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999F" w14:textId="48824B60" w:rsidR="00CE3F9A" w:rsidRPr="005479EC" w:rsidRDefault="001F2562" w:rsidP="007B7070">
      <w:pPr>
        <w:pStyle w:val="Title"/>
        <w:spacing w:before="0" w:line="276" w:lineRule="auto"/>
        <w:rPr>
          <w:b/>
          <w:sz w:val="32"/>
        </w:rPr>
      </w:pPr>
      <w:r w:rsidRPr="005479EC">
        <w:rPr>
          <w:b/>
          <w:sz w:val="32"/>
        </w:rPr>
        <w:t xml:space="preserve">The </w:t>
      </w:r>
      <w:proofErr w:type="spellStart"/>
      <w:r w:rsidRPr="005479EC">
        <w:rPr>
          <w:b/>
          <w:sz w:val="32"/>
        </w:rPr>
        <w:t>Wrong</w:t>
      </w:r>
      <w:proofErr w:type="spellEnd"/>
      <w:r w:rsidRPr="005479EC">
        <w:rPr>
          <w:b/>
          <w:sz w:val="32"/>
        </w:rPr>
        <w:t xml:space="preserve"> </w:t>
      </w:r>
      <w:proofErr w:type="spellStart"/>
      <w:r w:rsidRPr="005479EC">
        <w:rPr>
          <w:b/>
          <w:sz w:val="32"/>
        </w:rPr>
        <w:t>Direction</w:t>
      </w:r>
      <w:proofErr w:type="spellEnd"/>
      <w:r w:rsidRPr="005479EC">
        <w:rPr>
          <w:b/>
          <w:sz w:val="32"/>
        </w:rPr>
        <w:t xml:space="preserve"> – </w:t>
      </w:r>
      <w:r w:rsidR="006A6B29">
        <w:rPr>
          <w:b/>
          <w:sz w:val="32"/>
        </w:rPr>
        <w:t>Tagung</w:t>
      </w:r>
      <w:r w:rsidRPr="005479EC">
        <w:rPr>
          <w:b/>
          <w:sz w:val="32"/>
        </w:rPr>
        <w:t xml:space="preserve"> zu </w:t>
      </w:r>
      <w:r w:rsidR="00A838CD">
        <w:rPr>
          <w:b/>
          <w:sz w:val="32"/>
        </w:rPr>
        <w:t>f</w:t>
      </w:r>
      <w:r w:rsidRPr="005479EC">
        <w:rPr>
          <w:b/>
          <w:sz w:val="32"/>
        </w:rPr>
        <w:t xml:space="preserve">rühneuzeitlichen Übersetzungen ins </w:t>
      </w:r>
      <w:r w:rsidR="00A838CD">
        <w:rPr>
          <w:b/>
          <w:sz w:val="32"/>
        </w:rPr>
        <w:t>L</w:t>
      </w:r>
      <w:r w:rsidRPr="005479EC">
        <w:rPr>
          <w:b/>
          <w:sz w:val="32"/>
        </w:rPr>
        <w:t>ateinische</w:t>
      </w:r>
    </w:p>
    <w:p w14:paraId="1028924D" w14:textId="6C1FEB07" w:rsidR="007866F7" w:rsidRPr="005479EC" w:rsidRDefault="001F2562" w:rsidP="007B7070">
      <w:pPr>
        <w:pStyle w:val="Title"/>
        <w:spacing w:before="0" w:line="276" w:lineRule="auto"/>
        <w:ind w:firstLine="0"/>
        <w:rPr>
          <w:sz w:val="28"/>
        </w:rPr>
      </w:pPr>
      <w:r w:rsidRPr="005479EC">
        <w:rPr>
          <w:sz w:val="28"/>
        </w:rPr>
        <w:t>13</w:t>
      </w:r>
      <w:r w:rsidR="00CE3F9A" w:rsidRPr="005479EC">
        <w:rPr>
          <w:sz w:val="28"/>
        </w:rPr>
        <w:t>.</w:t>
      </w:r>
      <w:r w:rsidR="00E75908" w:rsidRPr="005479EC">
        <w:rPr>
          <w:sz w:val="28"/>
        </w:rPr>
        <w:t>–</w:t>
      </w:r>
      <w:r w:rsidRPr="005479EC">
        <w:rPr>
          <w:sz w:val="28"/>
        </w:rPr>
        <w:t>1</w:t>
      </w:r>
      <w:r w:rsidR="006A6B29">
        <w:rPr>
          <w:sz w:val="28"/>
        </w:rPr>
        <w:t>5</w:t>
      </w:r>
      <w:r w:rsidR="00CE3F9A" w:rsidRPr="005479EC">
        <w:rPr>
          <w:sz w:val="28"/>
        </w:rPr>
        <w:t xml:space="preserve">. </w:t>
      </w:r>
      <w:r w:rsidRPr="005479EC">
        <w:rPr>
          <w:sz w:val="28"/>
        </w:rPr>
        <w:t xml:space="preserve">April </w:t>
      </w:r>
      <w:r w:rsidR="00CE3F9A" w:rsidRPr="005479EC">
        <w:rPr>
          <w:sz w:val="28"/>
        </w:rPr>
        <w:t>20</w:t>
      </w:r>
      <w:r w:rsidRPr="005479EC">
        <w:rPr>
          <w:sz w:val="28"/>
        </w:rPr>
        <w:t>23</w:t>
      </w:r>
    </w:p>
    <w:p w14:paraId="35B6BA36" w14:textId="77777777" w:rsidR="007866F7" w:rsidRPr="005479EC" w:rsidRDefault="001F2562" w:rsidP="007B7070">
      <w:pPr>
        <w:pStyle w:val="Title"/>
        <w:spacing w:before="0" w:line="276" w:lineRule="auto"/>
        <w:ind w:firstLine="0"/>
        <w:contextualSpacing w:val="0"/>
        <w:rPr>
          <w:sz w:val="28"/>
        </w:rPr>
      </w:pPr>
      <w:r w:rsidRPr="005479EC">
        <w:rPr>
          <w:sz w:val="28"/>
        </w:rPr>
        <w:t>am Philologischen Seminar</w:t>
      </w:r>
    </w:p>
    <w:p w14:paraId="57D8768E" w14:textId="6415DC71" w:rsidR="001F2562" w:rsidRPr="005479EC" w:rsidRDefault="001F2562" w:rsidP="007B7070">
      <w:pPr>
        <w:pStyle w:val="Title"/>
        <w:spacing w:before="0" w:line="276" w:lineRule="auto"/>
        <w:ind w:firstLine="0"/>
        <w:contextualSpacing w:val="0"/>
        <w:rPr>
          <w:sz w:val="28"/>
        </w:rPr>
      </w:pPr>
      <w:r w:rsidRPr="005479EC">
        <w:rPr>
          <w:sz w:val="28"/>
        </w:rPr>
        <w:t>der Eberhard Karls Universität Tübingen</w:t>
      </w:r>
    </w:p>
    <w:p w14:paraId="73955205" w14:textId="1ACD8E89" w:rsidR="00A838CD" w:rsidRPr="00FD557E" w:rsidRDefault="00A838CD" w:rsidP="00FD557E">
      <w:pPr>
        <w:spacing w:before="0" w:after="360"/>
        <w:ind w:firstLine="0"/>
        <w:contextualSpacing w:val="0"/>
      </w:pPr>
      <w:r w:rsidRPr="00FD557E">
        <w:t xml:space="preserve">Die </w:t>
      </w:r>
      <w:proofErr w:type="spellStart"/>
      <w:r w:rsidRPr="00FD557E">
        <w:t>Frühe</w:t>
      </w:r>
      <w:proofErr w:type="spellEnd"/>
      <w:r w:rsidRPr="00FD557E">
        <w:t xml:space="preserve"> Neuzeit ist durch die Verwendung der lateinischen Sprache in der internationalen Kommunikation, in den Wissenschaften</w:t>
      </w:r>
      <w:r w:rsidR="006F4ABB" w:rsidRPr="00FD557E">
        <w:t>, in der Schule</w:t>
      </w:r>
      <w:r w:rsidRPr="00FD557E">
        <w:t xml:space="preserve"> und in der Kirche geprägt; </w:t>
      </w:r>
      <w:r w:rsidR="006F4ABB" w:rsidRPr="00FD557E">
        <w:t xml:space="preserve">quantitativ ablesbar ist das </w:t>
      </w:r>
      <w:r w:rsidR="006269FC" w:rsidRPr="00FD557E">
        <w:t xml:space="preserve">etwa </w:t>
      </w:r>
      <w:r w:rsidR="006F4ABB" w:rsidRPr="00FD557E">
        <w:t>an ihrer Dominanz</w:t>
      </w:r>
      <w:r w:rsidRPr="00FD557E">
        <w:t xml:space="preserve"> im Buchdruck bis ins 18. Jahrhundert hinein. Ihre Funktionen als weltweite Wissenschafts- und Kommunikationssprache ist oftmals beschrieben worden (</w:t>
      </w:r>
      <w:r w:rsidR="008A54AA" w:rsidRPr="00FD557E">
        <w:t xml:space="preserve">exemplarisch: </w:t>
      </w:r>
      <w:proofErr w:type="spellStart"/>
      <w:r w:rsidRPr="00FD557E">
        <w:t>Ijsewijn</w:t>
      </w:r>
      <w:proofErr w:type="spellEnd"/>
      <w:r w:rsidRPr="00FD557E">
        <w:t>/</w:t>
      </w:r>
      <w:r w:rsidR="008A54AA" w:rsidRPr="00FD557E">
        <w:t xml:space="preserve"> </w:t>
      </w:r>
      <w:proofErr w:type="spellStart"/>
      <w:r w:rsidRPr="00FD557E">
        <w:t>Sacrè</w:t>
      </w:r>
      <w:proofErr w:type="spellEnd"/>
      <w:r w:rsidRPr="00FD557E">
        <w:t xml:space="preserve"> 1999; Leonhardt</w:t>
      </w:r>
      <w:r w:rsidR="008A54AA" w:rsidRPr="00FD557E">
        <w:t xml:space="preserve"> 2009</w:t>
      </w:r>
      <w:r w:rsidRPr="00FD557E">
        <w:t xml:space="preserve">). </w:t>
      </w:r>
      <w:r w:rsidR="006269FC" w:rsidRPr="00FD557E">
        <w:t xml:space="preserve">Trotzdem </w:t>
      </w:r>
      <w:r w:rsidRPr="00FD557E">
        <w:t xml:space="preserve">erscheint </w:t>
      </w:r>
      <w:r w:rsidR="006269FC" w:rsidRPr="00FD557E">
        <w:t xml:space="preserve">es </w:t>
      </w:r>
      <w:r w:rsidRPr="00FD557E">
        <w:t>auf den ersten Blick</w:t>
      </w:r>
      <w:r w:rsidR="006269FC" w:rsidRPr="00FD557E">
        <w:t xml:space="preserve"> </w:t>
      </w:r>
      <w:r w:rsidRPr="00FD557E">
        <w:t xml:space="preserve">irritierend und beinahe widersinnig, dass in der Frühen Neuzeit </w:t>
      </w:r>
      <w:proofErr w:type="spellStart"/>
      <w:r w:rsidR="00324EAC" w:rsidRPr="00FD557E">
        <w:t>vernakularsprachliche</w:t>
      </w:r>
      <w:proofErr w:type="spellEnd"/>
      <w:r w:rsidR="00324EAC" w:rsidRPr="00FD557E">
        <w:t xml:space="preserve"> </w:t>
      </w:r>
      <w:r w:rsidR="008A54AA" w:rsidRPr="00FD557E">
        <w:t xml:space="preserve">Texte </w:t>
      </w:r>
      <w:r w:rsidR="006F4ABB" w:rsidRPr="00FD557E">
        <w:t xml:space="preserve">in großem Umfang </w:t>
      </w:r>
      <w:r w:rsidRPr="00FD557E">
        <w:t xml:space="preserve">ins Lateinische übersetzt wurden. </w:t>
      </w:r>
      <w:r w:rsidR="002743FC" w:rsidRPr="00FD557E">
        <w:t>W</w:t>
      </w:r>
      <w:r w:rsidR="008A54AA" w:rsidRPr="00FD557E">
        <w:t>elche Funktion</w:t>
      </w:r>
      <w:r w:rsidR="00B7711C" w:rsidRPr="00FD557E">
        <w:t>en</w:t>
      </w:r>
      <w:r w:rsidR="008A54AA" w:rsidRPr="00FD557E">
        <w:t xml:space="preserve"> haben diese Übersetzungen? Wer übersetzt für welches Publikum; welche Erwartungen verbinden Übersetzer, Herausgeber und Drucker mit diesen Texten? Haben sie Erfolg, werden </w:t>
      </w:r>
      <w:r w:rsidR="00B7711C" w:rsidRPr="00FD557E">
        <w:t>d</w:t>
      </w:r>
      <w:r w:rsidR="008A54AA" w:rsidRPr="00FD557E">
        <w:t xml:space="preserve">ie </w:t>
      </w:r>
      <w:r w:rsidR="00B7711C" w:rsidRPr="00FD557E">
        <w:t xml:space="preserve">Übersetzungen </w:t>
      </w:r>
      <w:r w:rsidR="008A54AA" w:rsidRPr="00FD557E">
        <w:t>nachgedruckt</w:t>
      </w:r>
      <w:r w:rsidR="00B7711C" w:rsidRPr="00FD557E">
        <w:t>, werden sie durch Konkurrenzprojekte überboten,</w:t>
      </w:r>
      <w:r w:rsidR="008A54AA" w:rsidRPr="00FD557E">
        <w:t xml:space="preserve"> oder </w:t>
      </w:r>
      <w:r w:rsidR="006269FC" w:rsidRPr="00FD557E">
        <w:t>erweitert sich ihr Wirkhorizont dadurch, dass sie als</w:t>
      </w:r>
      <w:r w:rsidR="008A54AA" w:rsidRPr="00FD557E">
        <w:t xml:space="preserve"> </w:t>
      </w:r>
      <w:proofErr w:type="spellStart"/>
      <w:r w:rsidR="008A54AA" w:rsidRPr="00FD557E">
        <w:t>Intermediär</w:t>
      </w:r>
      <w:r w:rsidR="006269FC" w:rsidRPr="00FD557E">
        <w:t>version</w:t>
      </w:r>
      <w:proofErr w:type="spellEnd"/>
      <w:r w:rsidR="008A54AA" w:rsidRPr="00FD557E">
        <w:t xml:space="preserve"> für die Übersetzungen in andere Sprachen</w:t>
      </w:r>
      <w:r w:rsidR="006269FC" w:rsidRPr="00FD557E">
        <w:t xml:space="preserve"> herangezogen werden</w:t>
      </w:r>
      <w:r w:rsidR="008A54AA" w:rsidRPr="00FD557E">
        <w:t>?</w:t>
      </w:r>
    </w:p>
    <w:p w14:paraId="248F36D0" w14:textId="32CD3DBE" w:rsidR="00BA4EDF" w:rsidRPr="00FD557E" w:rsidRDefault="00B7711C" w:rsidP="00FD557E">
      <w:pPr>
        <w:spacing w:before="0" w:after="360"/>
        <w:ind w:firstLine="0"/>
      </w:pPr>
      <w:r w:rsidRPr="00FD557E">
        <w:t xml:space="preserve">Ausgehend von der Arbeit des Tübinger Forschungsprojekts </w:t>
      </w:r>
      <w:proofErr w:type="spellStart"/>
      <w:r w:rsidRPr="00FD557E">
        <w:rPr>
          <w:i/>
          <w:iCs/>
        </w:rPr>
        <w:t>Versio</w:t>
      </w:r>
      <w:proofErr w:type="spellEnd"/>
      <w:r w:rsidRPr="00FD557E">
        <w:rPr>
          <w:i/>
          <w:iCs/>
        </w:rPr>
        <w:t xml:space="preserve"> </w:t>
      </w:r>
      <w:proofErr w:type="spellStart"/>
      <w:r w:rsidRPr="00FD557E">
        <w:rPr>
          <w:i/>
          <w:iCs/>
        </w:rPr>
        <w:t>latina</w:t>
      </w:r>
      <w:proofErr w:type="spellEnd"/>
      <w:r w:rsidRPr="00FD557E">
        <w:t xml:space="preserve"> </w:t>
      </w:r>
      <w:r w:rsidR="007B7070" w:rsidRPr="00FD557E">
        <w:t xml:space="preserve">am Lehrstuhl von Prof. Dr. Anja Wolkenhauer </w:t>
      </w:r>
      <w:r w:rsidRPr="00FD557E">
        <w:t>(</w:t>
      </w:r>
      <w:hyperlink r:id="rId7" w:anchor="c788547" w:history="1">
        <w:r w:rsidR="004C525D" w:rsidRPr="00FD557E">
          <w:rPr>
            <w:rStyle w:val="Hyperlink"/>
            <w:color w:val="000000" w:themeColor="text1"/>
            <w:u w:val="none"/>
          </w:rPr>
          <w:t>https://uni-tuebingen.de/prof-dr-anja-wolkenhauer/versiolatina</w:t>
        </w:r>
      </w:hyperlink>
      <w:r w:rsidRPr="00FD557E">
        <w:rPr>
          <w:color w:val="000000" w:themeColor="text1"/>
        </w:rPr>
        <w:t xml:space="preserve">) </w:t>
      </w:r>
      <w:r w:rsidRPr="00FD557E">
        <w:t>wollen wir</w:t>
      </w:r>
      <w:r w:rsidR="006F4ABB" w:rsidRPr="00FD557E">
        <w:t xml:space="preserve"> in diesem Workshop </w:t>
      </w:r>
      <w:r w:rsidR="00016041" w:rsidRPr="00FD557E">
        <w:t xml:space="preserve">dezidiert die Blickrichtung ändern und </w:t>
      </w:r>
      <w:r w:rsidR="006F4ABB" w:rsidRPr="00FD557E">
        <w:t xml:space="preserve">die neuzeitlichen lateinischen Übersetzungen in den Mittelpunkt stellen, also, wie Peter Burke formuliert hat, </w:t>
      </w:r>
      <w:r w:rsidR="00016041" w:rsidRPr="00FD557E">
        <w:t xml:space="preserve">‚in die falsche Richtung‘ </w:t>
      </w:r>
      <w:r w:rsidR="006F4ABB" w:rsidRPr="00FD557E">
        <w:t>schauen (Burke 2007).</w:t>
      </w:r>
      <w:r w:rsidR="00397132" w:rsidRPr="00FD557E">
        <w:t xml:space="preserve"> </w:t>
      </w:r>
      <w:r w:rsidRPr="00FD557E">
        <w:t>Dabei arbeiten wir mit einem breiten</w:t>
      </w:r>
      <w:r w:rsidR="004C06C2" w:rsidRPr="00FD557E">
        <w:t xml:space="preserve"> </w:t>
      </w:r>
      <w:r w:rsidR="00D54E62" w:rsidRPr="00FD557E">
        <w:t>Übersetzung</w:t>
      </w:r>
      <w:r w:rsidRPr="00FD557E">
        <w:t xml:space="preserve">sbegriff, der die </w:t>
      </w:r>
      <w:r w:rsidR="00D54E62" w:rsidRPr="00FD557E">
        <w:t xml:space="preserve">miteinander </w:t>
      </w:r>
      <w:r w:rsidR="00BB42A6" w:rsidRPr="00FD557E">
        <w:t>verwobene</w:t>
      </w:r>
      <w:r w:rsidRPr="00FD557E">
        <w:t>n</w:t>
      </w:r>
      <w:r w:rsidR="00D54E62" w:rsidRPr="00FD557E">
        <w:t xml:space="preserve"> sprachliche</w:t>
      </w:r>
      <w:r w:rsidRPr="00FD557E">
        <w:t>n</w:t>
      </w:r>
      <w:r w:rsidR="005431EC" w:rsidRPr="00FD557E">
        <w:t>, kulturelle</w:t>
      </w:r>
      <w:r w:rsidRPr="00FD557E">
        <w:t>n</w:t>
      </w:r>
      <w:r w:rsidR="005431EC" w:rsidRPr="00FD557E">
        <w:t>,</w:t>
      </w:r>
      <w:r w:rsidR="00D54E62" w:rsidRPr="00FD557E">
        <w:t xml:space="preserve"> mediale</w:t>
      </w:r>
      <w:r w:rsidRPr="00FD557E">
        <w:t>n</w:t>
      </w:r>
      <w:r w:rsidR="005431EC" w:rsidRPr="00FD557E">
        <w:t xml:space="preserve"> und materielle</w:t>
      </w:r>
      <w:r w:rsidRPr="00FD557E">
        <w:t>n</w:t>
      </w:r>
      <w:r w:rsidR="00D54E62" w:rsidRPr="00FD557E">
        <w:t xml:space="preserve"> Prozesse</w:t>
      </w:r>
      <w:r w:rsidRPr="00FD557E">
        <w:t xml:space="preserve"> im Übersetzungskontext analysiert (Toepfer/</w:t>
      </w:r>
      <w:proofErr w:type="spellStart"/>
      <w:r w:rsidRPr="00FD557E">
        <w:t>Burschel</w:t>
      </w:r>
      <w:proofErr w:type="spellEnd"/>
      <w:r w:rsidRPr="00FD557E">
        <w:t xml:space="preserve">/Wesche 2020). </w:t>
      </w:r>
    </w:p>
    <w:p w14:paraId="07E5C514" w14:textId="178BA5E5" w:rsidR="00BA4EDF" w:rsidRPr="00FD557E" w:rsidRDefault="00BA4EDF" w:rsidP="00FD557E">
      <w:pPr>
        <w:spacing w:before="0" w:after="360"/>
        <w:ind w:firstLine="0"/>
        <w:contextualSpacing w:val="0"/>
      </w:pPr>
      <w:r w:rsidRPr="00FD557E">
        <w:t>Die Akteure dieser Prozesse bringen die Übersetzung nicht nur hervor; sie ‚framen‘ das Werk auch durch Ausstattung, Titelsetzung, Paratexte etc. Welche Rolle schreiben sich die lateinischen Übersetzer zu, gegen welche anderen Akteure versuchen sie sich abzugrenzen? Inwieweit sind Frauen oder ‚</w:t>
      </w:r>
      <w:proofErr w:type="spellStart"/>
      <w:r w:rsidRPr="00FD557E">
        <w:t>people</w:t>
      </w:r>
      <w:proofErr w:type="spellEnd"/>
      <w:r w:rsidRPr="00FD557E">
        <w:t xml:space="preserve"> </w:t>
      </w:r>
      <w:proofErr w:type="spellStart"/>
      <w:r w:rsidRPr="00FD557E">
        <w:t>of</w:t>
      </w:r>
      <w:proofErr w:type="spellEnd"/>
      <w:r w:rsidRPr="00FD557E">
        <w:t xml:space="preserve"> </w:t>
      </w:r>
      <w:proofErr w:type="spellStart"/>
      <w:r w:rsidRPr="00FD557E">
        <w:t>colour</w:t>
      </w:r>
      <w:proofErr w:type="spellEnd"/>
      <w:r w:rsidRPr="00FD557E">
        <w:t xml:space="preserve">‘ beteiligt? Mit welchen Strategien, Formen und Bildgebungen werden Übersetzungsprozesse in theoretischer Überlegung und praktischer Umsetzung reflektiert? Welche Texte und Dokumente können </w:t>
      </w:r>
      <w:r w:rsidRPr="00FD557E">
        <w:lastRenderedPageBreak/>
        <w:t xml:space="preserve">als wegweisend für einzelne Zeitabschnitte oder Netzwerke der Frühen Neuzeit begriffen werden (e.g. Bruni, </w:t>
      </w:r>
      <w:r w:rsidRPr="00FD557E">
        <w:rPr>
          <w:i/>
          <w:iCs/>
        </w:rPr>
        <w:t xml:space="preserve">De </w:t>
      </w:r>
      <w:proofErr w:type="spellStart"/>
      <w:r w:rsidRPr="00FD557E">
        <w:rPr>
          <w:i/>
          <w:iCs/>
        </w:rPr>
        <w:t>interpretatione</w:t>
      </w:r>
      <w:proofErr w:type="spellEnd"/>
      <w:r w:rsidRPr="00FD557E">
        <w:rPr>
          <w:i/>
          <w:iCs/>
        </w:rPr>
        <w:t xml:space="preserve"> recta</w:t>
      </w:r>
      <w:r w:rsidRPr="00FD557E">
        <w:t>)?</w:t>
      </w:r>
    </w:p>
    <w:p w14:paraId="2921B085" w14:textId="4A6A84E9" w:rsidR="00324EAC" w:rsidRPr="00FD557E" w:rsidRDefault="00BA4EDF" w:rsidP="00FD557E">
      <w:pPr>
        <w:spacing w:before="0" w:after="360"/>
        <w:ind w:firstLine="0"/>
      </w:pPr>
      <w:r w:rsidRPr="00FD557E">
        <w:t xml:space="preserve">In ihrer Gesamtheit dienen </w:t>
      </w:r>
      <w:r w:rsidR="00B7711C" w:rsidRPr="00FD557E">
        <w:t>Übersetzungen</w:t>
      </w:r>
      <w:r w:rsidR="00FE41B3" w:rsidRPr="00FD557E">
        <w:t xml:space="preserve"> als Katalysatoren sprach- und literaturwissenschaftlicher </w:t>
      </w:r>
      <w:r w:rsidRPr="00FD557E">
        <w:t>Veränderungen</w:t>
      </w:r>
      <w:r w:rsidR="00B7711C" w:rsidRPr="00FD557E">
        <w:t>.</w:t>
      </w:r>
      <w:r w:rsidR="00FE41B3" w:rsidRPr="00FD557E">
        <w:t xml:space="preserve"> Indem sie den internationalen Handels- und Reiserouten folgen, nehmen sie Anteil an globalen (</w:t>
      </w:r>
      <w:proofErr w:type="spellStart"/>
      <w:r w:rsidR="00FE41B3" w:rsidRPr="00FD557E">
        <w:t>inter</w:t>
      </w:r>
      <w:proofErr w:type="spellEnd"/>
      <w:r w:rsidR="00FE41B3" w:rsidRPr="00FD557E">
        <w:t>)kulturellen Kommunikationsprozessen.</w:t>
      </w:r>
      <w:r w:rsidR="00324EAC" w:rsidRPr="00FD557E">
        <w:t xml:space="preserve"> Übersetzungen ins Lateinische </w:t>
      </w:r>
      <w:r w:rsidR="00B7711C" w:rsidRPr="00FD557E">
        <w:t xml:space="preserve">dienten u.a. </w:t>
      </w:r>
      <w:r w:rsidR="00324EAC" w:rsidRPr="00FD557E">
        <w:t>dem Wissenstransfer aus indigenen Kulturen, verknüpf</w:t>
      </w:r>
      <w:r w:rsidR="00B7711C" w:rsidRPr="00FD557E">
        <w:t>t</w:t>
      </w:r>
      <w:r w:rsidR="00324EAC" w:rsidRPr="00FD557E">
        <w:t xml:space="preserve">en dieses Wissen aber in zu analysierender Weise mit den </w:t>
      </w:r>
      <w:r w:rsidR="00B7711C" w:rsidRPr="00FD557E">
        <w:t xml:space="preserve">historisch kodierten Begrifflichkeiten des Lateinischen und mit </w:t>
      </w:r>
      <w:r w:rsidR="00324EAC" w:rsidRPr="00FD557E">
        <w:t>ziel</w:t>
      </w:r>
      <w:r w:rsidR="00B7711C" w:rsidRPr="00FD557E">
        <w:t>kulturellen</w:t>
      </w:r>
      <w:r w:rsidR="00324EAC" w:rsidRPr="00FD557E">
        <w:t xml:space="preserve"> Normen. </w:t>
      </w:r>
      <w:r w:rsidR="004C06C2" w:rsidRPr="00FD557E">
        <w:t xml:space="preserve">Wir freuen uns </w:t>
      </w:r>
      <w:r w:rsidR="00DD502C" w:rsidRPr="00FD557E">
        <w:t xml:space="preserve">daher </w:t>
      </w:r>
      <w:r w:rsidR="004C06C2" w:rsidRPr="00FD557E">
        <w:t>besonders</w:t>
      </w:r>
      <w:r w:rsidR="00DD502C" w:rsidRPr="00FD557E">
        <w:t xml:space="preserve"> auch</w:t>
      </w:r>
      <w:r w:rsidR="004C06C2" w:rsidRPr="00FD557E">
        <w:t xml:space="preserve"> über </w:t>
      </w:r>
      <w:r w:rsidR="002743FC" w:rsidRPr="00FD557E">
        <w:t>Abstracts</w:t>
      </w:r>
      <w:r w:rsidR="004C06C2" w:rsidRPr="00FD557E">
        <w:t xml:space="preserve">, die Übersetzungen </w:t>
      </w:r>
      <w:r w:rsidR="002743FC" w:rsidRPr="00FD557E">
        <w:t>aus anderen Sprachen</w:t>
      </w:r>
      <w:r w:rsidR="004C06C2" w:rsidRPr="00FD557E">
        <w:t xml:space="preserve"> des Mittelmeerraumes, aus asiatischen und afrikanischen Sprachen untersuchen. </w:t>
      </w:r>
      <w:r w:rsidR="00324EAC" w:rsidRPr="00FD557E">
        <w:t>Welche Text</w:t>
      </w:r>
      <w:r w:rsidR="004C06C2" w:rsidRPr="00FD557E">
        <w:t>sorten</w:t>
      </w:r>
      <w:r w:rsidR="00324EAC" w:rsidRPr="00FD557E">
        <w:t xml:space="preserve"> wurden </w:t>
      </w:r>
      <w:r w:rsidR="004C06C2" w:rsidRPr="00FD557E">
        <w:t xml:space="preserve">bevorzugt </w:t>
      </w:r>
      <w:r w:rsidR="00324EAC" w:rsidRPr="00FD557E">
        <w:t xml:space="preserve">ins </w:t>
      </w:r>
      <w:r w:rsidR="004C06C2" w:rsidRPr="00FD557E">
        <w:t>L</w:t>
      </w:r>
      <w:r w:rsidR="00324EAC" w:rsidRPr="00FD557E">
        <w:t>ateinische übersetzt? Von wem und zu welchem Zweck? In welche kulturellen, sozialen und politischen Kontexte waren diese Übersetzungen eingebunden? Welche Strahlkraft haben sie im globalen Raum entwickelt?</w:t>
      </w:r>
    </w:p>
    <w:p w14:paraId="520A74A5" w14:textId="4895B7C9" w:rsidR="00DD502C" w:rsidRPr="00FD557E" w:rsidRDefault="00DD502C" w:rsidP="00FD557E">
      <w:pPr>
        <w:spacing w:before="0" w:after="360"/>
        <w:ind w:firstLine="0"/>
      </w:pPr>
    </w:p>
    <w:p w14:paraId="5480FCBC" w14:textId="452D178E" w:rsidR="00324EAC" w:rsidRDefault="00324EAC" w:rsidP="007B7070">
      <w:pPr>
        <w:spacing w:before="0" w:after="360" w:line="276" w:lineRule="auto"/>
        <w:ind w:firstLine="0"/>
        <w:contextualSpacing w:val="0"/>
      </w:pPr>
    </w:p>
    <w:p w14:paraId="6DED7528" w14:textId="77777777" w:rsidR="006A6B29" w:rsidRPr="005479EC" w:rsidRDefault="006A6B29" w:rsidP="007B7070">
      <w:pPr>
        <w:spacing w:before="0" w:after="360" w:line="276" w:lineRule="auto"/>
        <w:ind w:firstLine="0"/>
        <w:contextualSpacing w:val="0"/>
      </w:pPr>
    </w:p>
    <w:sectPr w:rsidR="006A6B29" w:rsidRPr="005479EC" w:rsidSect="007B7070">
      <w:headerReference w:type="default" r:id="rId8"/>
      <w:type w:val="continuous"/>
      <w:pgSz w:w="11906" w:h="16838"/>
      <w:pgMar w:top="1134" w:right="1841" w:bottom="1134" w:left="1418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C944" w14:textId="77777777" w:rsidR="005F0317" w:rsidRDefault="005F0317" w:rsidP="00AB50B2">
      <w:pPr>
        <w:spacing w:before="0" w:after="0" w:line="240" w:lineRule="auto"/>
      </w:pPr>
      <w:r>
        <w:separator/>
      </w:r>
    </w:p>
  </w:endnote>
  <w:endnote w:type="continuationSeparator" w:id="0">
    <w:p w14:paraId="02B98C12" w14:textId="77777777" w:rsidR="005F0317" w:rsidRDefault="005F0317" w:rsidP="00AB50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73DB" w14:textId="77777777" w:rsidR="005F0317" w:rsidRDefault="005F0317" w:rsidP="00AB50B2">
      <w:pPr>
        <w:spacing w:before="0" w:after="0" w:line="240" w:lineRule="auto"/>
      </w:pPr>
      <w:r>
        <w:separator/>
      </w:r>
    </w:p>
  </w:footnote>
  <w:footnote w:type="continuationSeparator" w:id="0">
    <w:p w14:paraId="611B2CCD" w14:textId="77777777" w:rsidR="005F0317" w:rsidRDefault="005F0317" w:rsidP="00AB50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147D" w14:textId="42C1AA3B" w:rsidR="00BB37CA" w:rsidRPr="00D46313" w:rsidRDefault="00BB37CA" w:rsidP="00D46313">
    <w:pPr>
      <w:pStyle w:val="Header"/>
      <w:contextualSpacing w:val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BF1"/>
    <w:multiLevelType w:val="hybridMultilevel"/>
    <w:tmpl w:val="A9664862"/>
    <w:lvl w:ilvl="0" w:tplc="462216E4"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1563C8E"/>
    <w:multiLevelType w:val="hybridMultilevel"/>
    <w:tmpl w:val="8564C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32EFC"/>
    <w:multiLevelType w:val="hybridMultilevel"/>
    <w:tmpl w:val="C8421D0E"/>
    <w:lvl w:ilvl="0" w:tplc="5C56C2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E25"/>
    <w:multiLevelType w:val="hybridMultilevel"/>
    <w:tmpl w:val="38429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2D4A"/>
    <w:multiLevelType w:val="hybridMultilevel"/>
    <w:tmpl w:val="76B6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262D"/>
    <w:multiLevelType w:val="hybridMultilevel"/>
    <w:tmpl w:val="BCF8090E"/>
    <w:lvl w:ilvl="0" w:tplc="462216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A2BCB"/>
    <w:multiLevelType w:val="hybridMultilevel"/>
    <w:tmpl w:val="9418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90633">
    <w:abstractNumId w:val="3"/>
  </w:num>
  <w:num w:numId="2" w16cid:durableId="113523149">
    <w:abstractNumId w:val="4"/>
  </w:num>
  <w:num w:numId="3" w16cid:durableId="774400179">
    <w:abstractNumId w:val="5"/>
  </w:num>
  <w:num w:numId="4" w16cid:durableId="1302081193">
    <w:abstractNumId w:val="1"/>
  </w:num>
  <w:num w:numId="5" w16cid:durableId="948775202">
    <w:abstractNumId w:val="0"/>
  </w:num>
  <w:num w:numId="6" w16cid:durableId="996373118">
    <w:abstractNumId w:val="6"/>
  </w:num>
  <w:num w:numId="7" w16cid:durableId="33476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D"/>
    <w:rsid w:val="000155A0"/>
    <w:rsid w:val="00016041"/>
    <w:rsid w:val="000170F5"/>
    <w:rsid w:val="00022138"/>
    <w:rsid w:val="00043C2D"/>
    <w:rsid w:val="00045ECF"/>
    <w:rsid w:val="000562F7"/>
    <w:rsid w:val="000565D1"/>
    <w:rsid w:val="00062860"/>
    <w:rsid w:val="00072158"/>
    <w:rsid w:val="00077DFD"/>
    <w:rsid w:val="000839BE"/>
    <w:rsid w:val="000A6407"/>
    <w:rsid w:val="000D5599"/>
    <w:rsid w:val="000E6DBE"/>
    <w:rsid w:val="000F2148"/>
    <w:rsid w:val="001257D6"/>
    <w:rsid w:val="001417B2"/>
    <w:rsid w:val="0016263E"/>
    <w:rsid w:val="00191208"/>
    <w:rsid w:val="00196FFD"/>
    <w:rsid w:val="001B1616"/>
    <w:rsid w:val="001F2562"/>
    <w:rsid w:val="00201864"/>
    <w:rsid w:val="0024468F"/>
    <w:rsid w:val="0024717D"/>
    <w:rsid w:val="0025098D"/>
    <w:rsid w:val="00257574"/>
    <w:rsid w:val="002743FC"/>
    <w:rsid w:val="00291231"/>
    <w:rsid w:val="002A3607"/>
    <w:rsid w:val="002A44D2"/>
    <w:rsid w:val="002C6B0C"/>
    <w:rsid w:val="0030062C"/>
    <w:rsid w:val="00304D15"/>
    <w:rsid w:val="00304FE7"/>
    <w:rsid w:val="003120B0"/>
    <w:rsid w:val="0031260F"/>
    <w:rsid w:val="00324EAC"/>
    <w:rsid w:val="003360C7"/>
    <w:rsid w:val="0034137E"/>
    <w:rsid w:val="00380CF5"/>
    <w:rsid w:val="00397132"/>
    <w:rsid w:val="00397180"/>
    <w:rsid w:val="003A4655"/>
    <w:rsid w:val="003E12BE"/>
    <w:rsid w:val="00405AF7"/>
    <w:rsid w:val="004117F1"/>
    <w:rsid w:val="004164D8"/>
    <w:rsid w:val="004171DE"/>
    <w:rsid w:val="00426AAC"/>
    <w:rsid w:val="0043745D"/>
    <w:rsid w:val="004640C1"/>
    <w:rsid w:val="0049103A"/>
    <w:rsid w:val="004A0DA5"/>
    <w:rsid w:val="004A19AE"/>
    <w:rsid w:val="004A7EA4"/>
    <w:rsid w:val="004C06C2"/>
    <w:rsid w:val="004C525D"/>
    <w:rsid w:val="004D7704"/>
    <w:rsid w:val="004F39EF"/>
    <w:rsid w:val="005111F7"/>
    <w:rsid w:val="0051334B"/>
    <w:rsid w:val="0051783F"/>
    <w:rsid w:val="005431EC"/>
    <w:rsid w:val="005479EC"/>
    <w:rsid w:val="0055123E"/>
    <w:rsid w:val="0055677A"/>
    <w:rsid w:val="00560BB2"/>
    <w:rsid w:val="00575D7F"/>
    <w:rsid w:val="00585916"/>
    <w:rsid w:val="005B1FF4"/>
    <w:rsid w:val="005B6463"/>
    <w:rsid w:val="005F0317"/>
    <w:rsid w:val="005F3456"/>
    <w:rsid w:val="00600691"/>
    <w:rsid w:val="00616BA2"/>
    <w:rsid w:val="006269FC"/>
    <w:rsid w:val="006419E7"/>
    <w:rsid w:val="0066449C"/>
    <w:rsid w:val="00682A2E"/>
    <w:rsid w:val="006A6B29"/>
    <w:rsid w:val="006B38A1"/>
    <w:rsid w:val="006D39CD"/>
    <w:rsid w:val="006E799A"/>
    <w:rsid w:val="006F3B6B"/>
    <w:rsid w:val="006F4ABB"/>
    <w:rsid w:val="006F5C96"/>
    <w:rsid w:val="00703374"/>
    <w:rsid w:val="00705B61"/>
    <w:rsid w:val="00713D14"/>
    <w:rsid w:val="00724A91"/>
    <w:rsid w:val="00733B6C"/>
    <w:rsid w:val="00736FD8"/>
    <w:rsid w:val="0074719A"/>
    <w:rsid w:val="007751BC"/>
    <w:rsid w:val="00780BAF"/>
    <w:rsid w:val="007866F7"/>
    <w:rsid w:val="007973E8"/>
    <w:rsid w:val="007A3E2E"/>
    <w:rsid w:val="007B7070"/>
    <w:rsid w:val="007C08BA"/>
    <w:rsid w:val="007C2849"/>
    <w:rsid w:val="007C48EB"/>
    <w:rsid w:val="007D76A9"/>
    <w:rsid w:val="00801FB1"/>
    <w:rsid w:val="00822861"/>
    <w:rsid w:val="0089489C"/>
    <w:rsid w:val="008A54AA"/>
    <w:rsid w:val="008C15DF"/>
    <w:rsid w:val="008D3EF5"/>
    <w:rsid w:val="008D5E70"/>
    <w:rsid w:val="008E12FF"/>
    <w:rsid w:val="009137AA"/>
    <w:rsid w:val="00917BE9"/>
    <w:rsid w:val="00941038"/>
    <w:rsid w:val="00942967"/>
    <w:rsid w:val="00981906"/>
    <w:rsid w:val="009913BE"/>
    <w:rsid w:val="009A365F"/>
    <w:rsid w:val="009D17D3"/>
    <w:rsid w:val="009E701C"/>
    <w:rsid w:val="009E7647"/>
    <w:rsid w:val="00A00C65"/>
    <w:rsid w:val="00A05AD6"/>
    <w:rsid w:val="00A13DC4"/>
    <w:rsid w:val="00A44D8A"/>
    <w:rsid w:val="00A6000F"/>
    <w:rsid w:val="00A63A3A"/>
    <w:rsid w:val="00A838CD"/>
    <w:rsid w:val="00A94E1A"/>
    <w:rsid w:val="00AB50B2"/>
    <w:rsid w:val="00AD162B"/>
    <w:rsid w:val="00AD325B"/>
    <w:rsid w:val="00AD5CC0"/>
    <w:rsid w:val="00AE049F"/>
    <w:rsid w:val="00B153F0"/>
    <w:rsid w:val="00B23321"/>
    <w:rsid w:val="00B26A49"/>
    <w:rsid w:val="00B346ED"/>
    <w:rsid w:val="00B555BD"/>
    <w:rsid w:val="00B61949"/>
    <w:rsid w:val="00B7711C"/>
    <w:rsid w:val="00B83B40"/>
    <w:rsid w:val="00B92E43"/>
    <w:rsid w:val="00B95123"/>
    <w:rsid w:val="00B969D9"/>
    <w:rsid w:val="00BA4EDF"/>
    <w:rsid w:val="00BA5AAA"/>
    <w:rsid w:val="00BB37CA"/>
    <w:rsid w:val="00BB42A6"/>
    <w:rsid w:val="00BC2AEE"/>
    <w:rsid w:val="00BC4EBB"/>
    <w:rsid w:val="00BE0AE4"/>
    <w:rsid w:val="00BF7E2E"/>
    <w:rsid w:val="00C60601"/>
    <w:rsid w:val="00C7369F"/>
    <w:rsid w:val="00CA2BB0"/>
    <w:rsid w:val="00CA2DBC"/>
    <w:rsid w:val="00CB44BD"/>
    <w:rsid w:val="00CC5B60"/>
    <w:rsid w:val="00CD2D4D"/>
    <w:rsid w:val="00CE3F9A"/>
    <w:rsid w:val="00CF65D4"/>
    <w:rsid w:val="00D0732B"/>
    <w:rsid w:val="00D15363"/>
    <w:rsid w:val="00D22064"/>
    <w:rsid w:val="00D2798C"/>
    <w:rsid w:val="00D42636"/>
    <w:rsid w:val="00D43964"/>
    <w:rsid w:val="00D46313"/>
    <w:rsid w:val="00D5461B"/>
    <w:rsid w:val="00D54E62"/>
    <w:rsid w:val="00D6135D"/>
    <w:rsid w:val="00DC3BD9"/>
    <w:rsid w:val="00DD502C"/>
    <w:rsid w:val="00DF3103"/>
    <w:rsid w:val="00DF7A06"/>
    <w:rsid w:val="00E044CC"/>
    <w:rsid w:val="00E11255"/>
    <w:rsid w:val="00E12177"/>
    <w:rsid w:val="00E22B78"/>
    <w:rsid w:val="00E522F3"/>
    <w:rsid w:val="00E755DD"/>
    <w:rsid w:val="00E75908"/>
    <w:rsid w:val="00E80FEA"/>
    <w:rsid w:val="00EA0CC6"/>
    <w:rsid w:val="00ED20A1"/>
    <w:rsid w:val="00EF0750"/>
    <w:rsid w:val="00F06C7B"/>
    <w:rsid w:val="00F32D10"/>
    <w:rsid w:val="00F3480D"/>
    <w:rsid w:val="00F442E5"/>
    <w:rsid w:val="00F53B1E"/>
    <w:rsid w:val="00F604C6"/>
    <w:rsid w:val="00F80A66"/>
    <w:rsid w:val="00FD557E"/>
    <w:rsid w:val="00FE41B3"/>
    <w:rsid w:val="00FE7C56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04BAD59"/>
  <w15:docId w15:val="{5444F0DE-DB12-4923-9056-6E02563E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ließtext"/>
    <w:qFormat/>
    <w:rsid w:val="007C2849"/>
    <w:pPr>
      <w:spacing w:before="120" w:after="120" w:line="360" w:lineRule="auto"/>
      <w:ind w:firstLine="567"/>
      <w:contextualSpacing/>
      <w:jc w:val="both"/>
    </w:pPr>
    <w:rPr>
      <w:rFonts w:ascii="Times New Roman"/>
      <w:sz w:val="24"/>
      <w:lang w:val="de-DE"/>
    </w:rPr>
  </w:style>
  <w:style w:type="paragraph" w:styleId="Heading1">
    <w:name w:val="heading 1"/>
    <w:basedOn w:val="Normal"/>
    <w:next w:val="Normal"/>
    <w:link w:val="Heading1Char"/>
    <w:rsid w:val="00B61949"/>
    <w:pPr>
      <w:keepNext/>
      <w:keepLines/>
      <w:spacing w:before="240"/>
      <w:jc w:val="left"/>
      <w:outlineLvl w:val="0"/>
    </w:pPr>
    <w:rPr>
      <w:rFonts w:eastAsia="Arial" w:cs="Arial"/>
      <w:b/>
      <w:color w:val="000000"/>
      <w:sz w:val="28"/>
      <w:szCs w:val="40"/>
      <w:lang w:eastAsia="de-DE" w:bidi="he-IL"/>
    </w:rPr>
  </w:style>
  <w:style w:type="paragraph" w:styleId="Heading2">
    <w:name w:val="heading 2"/>
    <w:basedOn w:val="Normal"/>
    <w:next w:val="Normal"/>
    <w:link w:val="Heading2Char"/>
    <w:rsid w:val="00B61949"/>
    <w:pPr>
      <w:keepNext/>
      <w:keepLines/>
      <w:spacing w:before="240" w:line="276" w:lineRule="auto"/>
      <w:jc w:val="left"/>
      <w:outlineLvl w:val="1"/>
    </w:pPr>
    <w:rPr>
      <w:rFonts w:eastAsia="Arial" w:cs="Arial"/>
      <w:b/>
      <w:color w:val="000000"/>
      <w:sz w:val="28"/>
      <w:szCs w:val="32"/>
      <w:lang w:eastAsia="de-DE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949"/>
    <w:rPr>
      <w:rFonts w:ascii="Times New Roman" w:eastAsia="Arial" w:cs="Arial"/>
      <w:b/>
      <w:color w:val="000000"/>
      <w:sz w:val="28"/>
      <w:szCs w:val="40"/>
      <w:lang w:val="de-DE" w:eastAsia="de-DE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8E12FF"/>
    <w:pPr>
      <w:spacing w:before="240" w:after="360" w:line="240" w:lineRule="auto"/>
      <w:jc w:val="center"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2FF"/>
    <w:rPr>
      <w:rFonts w:ascii="Times New Roman" w:eastAsiaTheme="majorEastAsia" w:cstheme="majorBidi"/>
      <w:spacing w:val="-10"/>
      <w:kern w:val="28"/>
      <w:sz w:val="52"/>
      <w:szCs w:val="56"/>
    </w:rPr>
  </w:style>
  <w:style w:type="paragraph" w:customStyle="1" w:styleId="Funotenzeile">
    <w:name w:val="Fußnotenzeile"/>
    <w:basedOn w:val="FootnoteText"/>
    <w:link w:val="FunotenzeileChar"/>
    <w:qFormat/>
    <w:rsid w:val="00196FFD"/>
    <w:pPr>
      <w:tabs>
        <w:tab w:val="left" w:pos="284"/>
      </w:tabs>
    </w:pPr>
  </w:style>
  <w:style w:type="character" w:customStyle="1" w:styleId="FunotenzeileChar">
    <w:name w:val="Fußnotenzeile Char"/>
    <w:basedOn w:val="FootnoteTextChar"/>
    <w:link w:val="Funotenzeile"/>
    <w:rsid w:val="00196FFD"/>
    <w:rPr>
      <w:rFonts w:ascii="Times New Roman"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FF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FFD"/>
    <w:rPr>
      <w:rFonts w:ascii="Times New Roman"/>
      <w:sz w:val="20"/>
      <w:szCs w:val="20"/>
    </w:rPr>
  </w:style>
  <w:style w:type="paragraph" w:customStyle="1" w:styleId="Ad-Lineam-Commentary">
    <w:name w:val="Ad-Lineam-Commentary"/>
    <w:basedOn w:val="Normal"/>
    <w:link w:val="Ad-Lineam-CommentaryChar"/>
    <w:qFormat/>
    <w:rsid w:val="000155A0"/>
    <w:pPr>
      <w:spacing w:before="0" w:after="0" w:line="240" w:lineRule="auto"/>
    </w:pPr>
    <w:rPr>
      <w:b/>
      <w:sz w:val="18"/>
    </w:rPr>
  </w:style>
  <w:style w:type="character" w:customStyle="1" w:styleId="Ad-Lineam-CommentaryChar">
    <w:name w:val="Ad-Lineam-Commentary Char"/>
    <w:basedOn w:val="DefaultParagraphFont"/>
    <w:link w:val="Ad-Lineam-Commentary"/>
    <w:rsid w:val="000155A0"/>
    <w:rPr>
      <w:rFonts w:ascii="Times New Roman"/>
      <w:b/>
      <w:sz w:val="18"/>
      <w:lang w:val="de-DE"/>
    </w:rPr>
  </w:style>
  <w:style w:type="paragraph" w:styleId="Quote">
    <w:name w:val="Quote"/>
    <w:aliases w:val="lat./griech.  Zitat"/>
    <w:basedOn w:val="Normal"/>
    <w:next w:val="Normal"/>
    <w:link w:val="QuoteChar"/>
    <w:uiPriority w:val="29"/>
    <w:qFormat/>
    <w:rsid w:val="005111F7"/>
    <w:pPr>
      <w:spacing w:line="240" w:lineRule="auto"/>
      <w:ind w:left="851" w:right="851"/>
    </w:pPr>
    <w:rPr>
      <w:i/>
      <w:iCs/>
      <w:color w:val="000000" w:themeColor="text1"/>
      <w:sz w:val="22"/>
      <w:szCs w:val="24"/>
      <w:lang w:eastAsia="de-DE"/>
    </w:rPr>
  </w:style>
  <w:style w:type="character" w:customStyle="1" w:styleId="QuoteChar">
    <w:name w:val="Quote Char"/>
    <w:aliases w:val="lat./griech.  Zitat Char"/>
    <w:basedOn w:val="DefaultParagraphFont"/>
    <w:link w:val="Quote"/>
    <w:uiPriority w:val="29"/>
    <w:rsid w:val="005111F7"/>
    <w:rPr>
      <w:rFonts w:ascii="Times New Roman"/>
      <w:i/>
      <w:iCs/>
      <w:color w:val="000000" w:themeColor="text1"/>
      <w:szCs w:val="24"/>
      <w:lang w:eastAsia="de-DE"/>
    </w:rPr>
  </w:style>
  <w:style w:type="paragraph" w:customStyle="1" w:styleId="Fu">
    <w:name w:val="Fu"/>
    <w:basedOn w:val="Normal"/>
    <w:link w:val="FuChar"/>
    <w:qFormat/>
    <w:rsid w:val="00B61949"/>
    <w:pPr>
      <w:spacing w:before="0" w:after="0" w:line="240" w:lineRule="auto"/>
      <w:ind w:left="284" w:hanging="284"/>
    </w:pPr>
    <w:rPr>
      <w:sz w:val="20"/>
      <w:lang w:val="en-US"/>
    </w:rPr>
  </w:style>
  <w:style w:type="character" w:customStyle="1" w:styleId="FuChar">
    <w:name w:val="Fu Char"/>
    <w:basedOn w:val="DefaultParagraphFont"/>
    <w:link w:val="Fu"/>
    <w:rsid w:val="00B61949"/>
    <w:rPr>
      <w:rFonts w:ascii="Times New Roman"/>
      <w:sz w:val="20"/>
    </w:rPr>
  </w:style>
  <w:style w:type="character" w:customStyle="1" w:styleId="Heading2Char">
    <w:name w:val="Heading 2 Char"/>
    <w:basedOn w:val="DefaultParagraphFont"/>
    <w:link w:val="Heading2"/>
    <w:rsid w:val="00B61949"/>
    <w:rPr>
      <w:rFonts w:ascii="Times New Roman" w:eastAsia="Arial" w:cs="Arial"/>
      <w:b/>
      <w:color w:val="000000"/>
      <w:sz w:val="28"/>
      <w:szCs w:val="32"/>
      <w:lang w:val="de-DE" w:eastAsia="de-DE" w:bidi="he-IL"/>
    </w:rPr>
  </w:style>
  <w:style w:type="paragraph" w:styleId="Header">
    <w:name w:val="header"/>
    <w:basedOn w:val="Normal"/>
    <w:link w:val="HeaderChar"/>
    <w:uiPriority w:val="99"/>
    <w:unhideWhenUsed/>
    <w:rsid w:val="00AB50B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B2"/>
    <w:rPr>
      <w:rFonts w:asci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B50B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B2"/>
    <w:rPr>
      <w:rFonts w:ascii="Times New Roman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417B2"/>
    <w:pPr>
      <w:ind w:left="720"/>
    </w:pPr>
  </w:style>
  <w:style w:type="character" w:styleId="FootnoteReference">
    <w:name w:val="footnote reference"/>
    <w:basedOn w:val="DefaultParagraphFont"/>
    <w:uiPriority w:val="99"/>
    <w:semiHidden/>
    <w:unhideWhenUsed/>
    <w:rsid w:val="001B1616"/>
    <w:rPr>
      <w:vertAlign w:val="superscript"/>
    </w:rPr>
  </w:style>
  <w:style w:type="paragraph" w:customStyle="1" w:styleId="Funotentext1">
    <w:name w:val="Fußnotentext1"/>
    <w:basedOn w:val="FootnoteText"/>
    <w:qFormat/>
    <w:rsid w:val="007C48EB"/>
    <w:pPr>
      <w:ind w:left="284" w:hanging="284"/>
    </w:pPr>
    <w:rPr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8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8EB"/>
    <w:rPr>
      <w:rFonts w:ascii="Times New Roman"/>
      <w:i/>
      <w:iCs/>
      <w:color w:val="4472C4" w:themeColor="accent1"/>
      <w:sz w:val="24"/>
      <w:lang w:val="de-DE"/>
    </w:rPr>
  </w:style>
  <w:style w:type="table" w:styleId="TableGrid">
    <w:name w:val="Table Grid"/>
    <w:basedOn w:val="TableNormal"/>
    <w:uiPriority w:val="39"/>
    <w:rsid w:val="007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1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7A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7A"/>
    <w:rPr>
      <w:rFonts w:ascii="Lucida Grande" w:hAnsi="Lucida Grande" w:cs="Lucida Grande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567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77A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77A"/>
    <w:rPr>
      <w:rFonts w:ascii="Times New Roman"/>
      <w:sz w:val="24"/>
      <w:szCs w:val="24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7A"/>
    <w:rPr>
      <w:rFonts w:ascii="Times New Roman"/>
      <w:b/>
      <w:bCs/>
      <w:sz w:val="20"/>
      <w:szCs w:val="20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A46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-tuebingen.de/fakultaeten/philosophische-fakultaet/fachbereiche/altertums-und-kunstwissenschaften/philologisches-seminar/institut/personen/prof-dr-anja-wolkenhau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Heideklang</dc:creator>
  <cp:lastModifiedBy>Julia Heideklang</cp:lastModifiedBy>
  <cp:revision>2</cp:revision>
  <cp:lastPrinted>2022-05-17T14:15:00Z</cp:lastPrinted>
  <dcterms:created xsi:type="dcterms:W3CDTF">2022-10-12T13:28:00Z</dcterms:created>
  <dcterms:modified xsi:type="dcterms:W3CDTF">2022-10-12T13:28:00Z</dcterms:modified>
</cp:coreProperties>
</file>