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D9" w:rsidRPr="00DB05D9" w:rsidRDefault="00DB05D9" w:rsidP="00DB05D9">
      <w:pPr>
        <w:spacing w:before="240" w:line="360" w:lineRule="auto"/>
        <w:jc w:val="center"/>
        <w:rPr>
          <w:rFonts w:ascii="Arial" w:hAnsi="Arial" w:cs="Arial"/>
          <w:b/>
          <w:sz w:val="20"/>
          <w:szCs w:val="20"/>
          <w:lang w:eastAsia="en-GB"/>
        </w:rPr>
      </w:pPr>
      <w:bookmarkStart w:id="0" w:name="_GoBack"/>
      <w:bookmarkEnd w:id="0"/>
      <w:permStart w:id="200628583" w:edGrp="everyone"/>
      <w:permEnd w:id="200628583"/>
      <w:r w:rsidRPr="00DB05D9">
        <w:rPr>
          <w:rFonts w:ascii="Arial" w:hAnsi="Arial" w:cs="Arial"/>
          <w:b/>
          <w:sz w:val="20"/>
          <w:szCs w:val="20"/>
          <w:lang w:eastAsia="en-GB"/>
        </w:rPr>
        <w:t>Geheimhaltungsvereinbarung</w:t>
      </w:r>
    </w:p>
    <w:p w:rsidR="00DB05D9" w:rsidRPr="00DB05D9" w:rsidRDefault="00DB05D9" w:rsidP="00DB05D9">
      <w:pPr>
        <w:spacing w:line="360" w:lineRule="auto"/>
        <w:jc w:val="center"/>
        <w:rPr>
          <w:rFonts w:ascii="Arial" w:hAnsi="Arial" w:cs="Arial"/>
          <w:b/>
          <w:sz w:val="20"/>
          <w:szCs w:val="20"/>
          <w:lang w:eastAsia="en-GB"/>
        </w:rPr>
      </w:pPr>
      <w:r w:rsidRPr="00DB05D9">
        <w:rPr>
          <w:rFonts w:ascii="Arial" w:hAnsi="Arial" w:cs="Arial"/>
          <w:b/>
          <w:sz w:val="20"/>
          <w:szCs w:val="20"/>
          <w:lang w:eastAsia="en-GB"/>
        </w:rPr>
        <w:t>(“VERTRAG”)</w:t>
      </w:r>
    </w:p>
    <w:p w:rsidR="00DB05D9" w:rsidRPr="00DB05D9" w:rsidRDefault="00DB05D9" w:rsidP="00DB05D9">
      <w:pPr>
        <w:spacing w:line="360" w:lineRule="auto"/>
        <w:jc w:val="center"/>
        <w:rPr>
          <w:rFonts w:ascii="Arial" w:hAnsi="Arial" w:cs="Arial"/>
          <w:sz w:val="20"/>
          <w:szCs w:val="20"/>
          <w:lang w:eastAsia="en-GB"/>
        </w:rPr>
      </w:pPr>
      <w:r w:rsidRPr="00DB05D9">
        <w:rPr>
          <w:rFonts w:ascii="Arial" w:hAnsi="Arial" w:cs="Arial"/>
          <w:sz w:val="20"/>
          <w:szCs w:val="20"/>
          <w:lang w:eastAsia="en-GB"/>
        </w:rPr>
        <w:t>zwischen</w:t>
      </w:r>
    </w:p>
    <w:p w:rsidR="00DB05D9" w:rsidRPr="00DB05D9" w:rsidRDefault="00DB05D9" w:rsidP="00DB05D9">
      <w:pPr>
        <w:spacing w:line="360" w:lineRule="auto"/>
        <w:rPr>
          <w:rFonts w:ascii="Arial" w:hAnsi="Arial" w:cs="Arial"/>
          <w:b/>
          <w:sz w:val="20"/>
          <w:szCs w:val="20"/>
          <w:lang w:eastAsia="en-GB"/>
        </w:rPr>
      </w:pPr>
    </w:p>
    <w:p w:rsidR="00DB05D9" w:rsidRPr="00DB05D9" w:rsidRDefault="00CC4497" w:rsidP="00DB05D9">
      <w:pPr>
        <w:spacing w:line="360" w:lineRule="auto"/>
        <w:rPr>
          <w:rFonts w:ascii="Arial" w:hAnsi="Arial" w:cs="Arial"/>
          <w:b/>
          <w:sz w:val="20"/>
          <w:szCs w:val="20"/>
          <w:highlight w:val="yellow"/>
          <w:lang w:eastAsia="en-GB"/>
        </w:rPr>
      </w:pPr>
      <w:permStart w:id="646471927" w:edGrp="everyone"/>
      <w:r>
        <w:rPr>
          <w:rFonts w:ascii="Arial" w:hAnsi="Arial" w:cs="Arial"/>
          <w:b/>
          <w:sz w:val="20"/>
          <w:szCs w:val="20"/>
          <w:highlight w:val="yellow"/>
          <w:lang w:eastAsia="en-GB"/>
        </w:rPr>
        <w:t>[</w:t>
      </w:r>
      <w:r w:rsidR="00DB05D9" w:rsidRPr="00DB05D9">
        <w:rPr>
          <w:rFonts w:ascii="Arial" w:hAnsi="Arial" w:cs="Arial"/>
          <w:b/>
          <w:sz w:val="20"/>
          <w:szCs w:val="20"/>
          <w:highlight w:val="yellow"/>
          <w:lang w:eastAsia="en-GB"/>
        </w:rPr>
        <w:t>Name des Partners einfügen]</w:t>
      </w:r>
    </w:p>
    <w:permEnd w:id="646471927"/>
    <w:p w:rsidR="00DB05D9" w:rsidRPr="00DB05D9" w:rsidRDefault="00CC4497" w:rsidP="00DB05D9">
      <w:pPr>
        <w:spacing w:line="360" w:lineRule="auto"/>
        <w:rPr>
          <w:rFonts w:ascii="Arial" w:hAnsi="Arial" w:cs="Arial"/>
          <w:sz w:val="20"/>
          <w:szCs w:val="20"/>
          <w:highlight w:val="yellow"/>
          <w:lang w:eastAsia="en-GB"/>
        </w:rPr>
      </w:pPr>
      <w:r>
        <w:rPr>
          <w:rFonts w:ascii="Arial" w:hAnsi="Arial" w:cs="Arial"/>
          <w:sz w:val="20"/>
          <w:szCs w:val="20"/>
          <w:lang w:eastAsia="en-GB"/>
        </w:rPr>
        <w:t>Vertreten durch</w:t>
      </w:r>
      <w:r w:rsidR="00DB05D9" w:rsidRPr="00DB05D9">
        <w:rPr>
          <w:rFonts w:ascii="Arial" w:hAnsi="Arial" w:cs="Arial"/>
          <w:sz w:val="20"/>
          <w:szCs w:val="20"/>
          <w:lang w:eastAsia="en-GB"/>
        </w:rPr>
        <w:t xml:space="preserve"> </w:t>
      </w:r>
      <w:permStart w:id="960589742" w:edGrp="everyone"/>
      <w:r>
        <w:rPr>
          <w:rFonts w:ascii="Arial" w:hAnsi="Arial" w:cs="Arial"/>
          <w:sz w:val="20"/>
          <w:szCs w:val="20"/>
          <w:highlight w:val="yellow"/>
          <w:lang w:eastAsia="en-GB"/>
        </w:rPr>
        <w:t>[</w:t>
      </w:r>
      <w:r w:rsidR="00DB05D9" w:rsidRPr="00DB05D9">
        <w:rPr>
          <w:rFonts w:ascii="Arial" w:hAnsi="Arial" w:cs="Arial"/>
          <w:sz w:val="20"/>
          <w:szCs w:val="20"/>
          <w:highlight w:val="yellow"/>
          <w:lang w:eastAsia="en-GB"/>
        </w:rPr>
        <w:t>Name des Vertretungsberechtigten einfügen]</w:t>
      </w:r>
    </w:p>
    <w:p w:rsidR="00DB05D9" w:rsidRPr="00CC4497" w:rsidRDefault="00CC4497" w:rsidP="00DB05D9">
      <w:pPr>
        <w:spacing w:line="360" w:lineRule="auto"/>
        <w:rPr>
          <w:rFonts w:ascii="Arial" w:hAnsi="Arial" w:cs="Arial"/>
          <w:sz w:val="20"/>
          <w:szCs w:val="20"/>
          <w:lang w:eastAsia="en-GB"/>
        </w:rPr>
      </w:pPr>
      <w:r w:rsidRPr="00CC4497">
        <w:rPr>
          <w:rFonts w:ascii="Arial" w:hAnsi="Arial" w:cs="Arial"/>
          <w:sz w:val="20"/>
          <w:szCs w:val="20"/>
          <w:highlight w:val="yellow"/>
          <w:lang w:eastAsia="en-GB"/>
        </w:rPr>
        <w:t>[</w:t>
      </w:r>
      <w:r w:rsidR="00DB05D9" w:rsidRPr="00CC4497">
        <w:rPr>
          <w:rFonts w:ascii="Arial" w:hAnsi="Arial" w:cs="Arial"/>
          <w:sz w:val="20"/>
          <w:szCs w:val="20"/>
          <w:highlight w:val="yellow"/>
          <w:lang w:eastAsia="en-GB"/>
        </w:rPr>
        <w:t>A</w:t>
      </w:r>
      <w:r>
        <w:rPr>
          <w:rFonts w:ascii="Arial" w:hAnsi="Arial" w:cs="Arial"/>
          <w:sz w:val="20"/>
          <w:szCs w:val="20"/>
          <w:highlight w:val="yellow"/>
          <w:lang w:eastAsia="en-GB"/>
        </w:rPr>
        <w:t>dresse des</w:t>
      </w:r>
      <w:r w:rsidR="00DB05D9" w:rsidRPr="00CC4497">
        <w:rPr>
          <w:rFonts w:ascii="Arial" w:hAnsi="Arial" w:cs="Arial"/>
          <w:sz w:val="20"/>
          <w:szCs w:val="20"/>
          <w:highlight w:val="yellow"/>
          <w:lang w:eastAsia="en-GB"/>
        </w:rPr>
        <w:t xml:space="preserve"> Partners einfügen]</w:t>
      </w:r>
    </w:p>
    <w:permEnd w:id="960589742"/>
    <w:p w:rsidR="00DB05D9" w:rsidRPr="00CC4497" w:rsidRDefault="00DB05D9" w:rsidP="00DB05D9">
      <w:pPr>
        <w:spacing w:line="360" w:lineRule="auto"/>
        <w:jc w:val="right"/>
        <w:rPr>
          <w:rFonts w:ascii="Arial" w:hAnsi="Arial" w:cs="Arial"/>
          <w:sz w:val="20"/>
          <w:szCs w:val="20"/>
          <w:lang w:eastAsia="en-GB"/>
        </w:rPr>
      </w:pPr>
      <w:r w:rsidRPr="00CC4497">
        <w:rPr>
          <w:rFonts w:ascii="Arial" w:hAnsi="Arial" w:cs="Arial"/>
          <w:sz w:val="20"/>
          <w:szCs w:val="20"/>
          <w:lang w:eastAsia="en-GB"/>
        </w:rPr>
        <w:t>– im Folgenden “FIRMA” –</w:t>
      </w:r>
    </w:p>
    <w:p w:rsidR="00DB05D9" w:rsidRPr="00CC4497" w:rsidRDefault="00DB05D9" w:rsidP="00DB05D9">
      <w:pPr>
        <w:spacing w:line="360" w:lineRule="auto"/>
        <w:rPr>
          <w:rFonts w:ascii="Arial" w:hAnsi="Arial" w:cs="Arial"/>
          <w:b/>
          <w:sz w:val="20"/>
          <w:szCs w:val="20"/>
          <w:lang w:eastAsia="en-GB"/>
        </w:rPr>
      </w:pPr>
    </w:p>
    <w:p w:rsidR="00DB05D9" w:rsidRPr="00CC4497" w:rsidRDefault="00DB05D9" w:rsidP="00DB05D9">
      <w:pPr>
        <w:spacing w:line="360" w:lineRule="auto"/>
        <w:jc w:val="center"/>
        <w:rPr>
          <w:rFonts w:ascii="Arial" w:hAnsi="Arial" w:cs="Arial"/>
          <w:sz w:val="20"/>
          <w:szCs w:val="20"/>
          <w:lang w:eastAsia="en-GB"/>
        </w:rPr>
      </w:pPr>
      <w:r w:rsidRPr="00CC4497">
        <w:rPr>
          <w:rFonts w:ascii="Arial" w:hAnsi="Arial" w:cs="Arial"/>
          <w:sz w:val="20"/>
          <w:szCs w:val="20"/>
          <w:lang w:eastAsia="en-GB"/>
        </w:rPr>
        <w:t>und</w:t>
      </w:r>
    </w:p>
    <w:p w:rsidR="00DB05D9" w:rsidRPr="00CC4497" w:rsidRDefault="00DB05D9" w:rsidP="00DB05D9">
      <w:pPr>
        <w:spacing w:line="360" w:lineRule="auto"/>
        <w:rPr>
          <w:rFonts w:ascii="Arial" w:hAnsi="Arial" w:cs="Arial"/>
          <w:b/>
          <w:sz w:val="20"/>
          <w:szCs w:val="20"/>
          <w:lang w:eastAsia="en-GB"/>
        </w:rPr>
      </w:pPr>
    </w:p>
    <w:p w:rsidR="00DB05D9" w:rsidRPr="001F1C49" w:rsidRDefault="00DB05D9" w:rsidP="00DB05D9">
      <w:pPr>
        <w:spacing w:line="360" w:lineRule="auto"/>
        <w:rPr>
          <w:rFonts w:ascii="Arial" w:hAnsi="Arial" w:cs="Arial"/>
          <w:b/>
          <w:sz w:val="20"/>
          <w:szCs w:val="20"/>
          <w:lang w:val="en-US" w:eastAsia="en-GB"/>
        </w:rPr>
      </w:pPr>
      <w:r w:rsidRPr="001F1C49">
        <w:rPr>
          <w:rFonts w:ascii="Arial" w:hAnsi="Arial" w:cs="Arial"/>
          <w:b/>
          <w:sz w:val="20"/>
          <w:szCs w:val="20"/>
          <w:lang w:val="en-US" w:eastAsia="en-GB"/>
        </w:rPr>
        <w:t>Eberhard Karls Universität Tübingen</w:t>
      </w:r>
    </w:p>
    <w:p w:rsidR="00DB05D9" w:rsidRPr="00DB05D9" w:rsidRDefault="00DB05D9" w:rsidP="00DB05D9">
      <w:pPr>
        <w:spacing w:line="360" w:lineRule="auto"/>
        <w:rPr>
          <w:rFonts w:ascii="Arial" w:hAnsi="Arial" w:cs="Arial"/>
          <w:sz w:val="20"/>
          <w:szCs w:val="20"/>
          <w:lang w:eastAsia="en-GB"/>
        </w:rPr>
      </w:pPr>
      <w:r w:rsidRPr="00DB05D9">
        <w:rPr>
          <w:rFonts w:ascii="Arial" w:hAnsi="Arial" w:cs="Arial"/>
          <w:sz w:val="20"/>
          <w:szCs w:val="20"/>
          <w:lang w:eastAsia="en-GB"/>
        </w:rPr>
        <w:t xml:space="preserve">Vertreten durch den Kanzler Dr. Andreas Rothfuß, </w:t>
      </w:r>
    </w:p>
    <w:p w:rsidR="00DB05D9" w:rsidRPr="001F1C49" w:rsidRDefault="00DB05D9" w:rsidP="00DB05D9">
      <w:pPr>
        <w:spacing w:line="360" w:lineRule="auto"/>
        <w:rPr>
          <w:rFonts w:ascii="Arial" w:hAnsi="Arial" w:cs="Arial"/>
          <w:sz w:val="20"/>
          <w:szCs w:val="20"/>
          <w:lang w:eastAsia="en-GB"/>
        </w:rPr>
      </w:pPr>
      <w:r w:rsidRPr="001F1C49">
        <w:rPr>
          <w:rFonts w:ascii="Arial" w:hAnsi="Arial" w:cs="Arial"/>
          <w:sz w:val="20"/>
          <w:szCs w:val="20"/>
          <w:lang w:eastAsia="en-GB"/>
        </w:rPr>
        <w:t xml:space="preserve">Geschwister-Scholl-Platz, 72074 Tübingen, Germany, </w:t>
      </w:r>
    </w:p>
    <w:p w:rsidR="00DB05D9" w:rsidRPr="001F1C49" w:rsidRDefault="00DB05D9" w:rsidP="00DB05D9">
      <w:pPr>
        <w:spacing w:line="360" w:lineRule="auto"/>
        <w:rPr>
          <w:rFonts w:ascii="Arial" w:hAnsi="Arial" w:cs="Arial"/>
          <w:sz w:val="20"/>
          <w:szCs w:val="20"/>
          <w:lang w:eastAsia="en-GB"/>
        </w:rPr>
      </w:pPr>
    </w:p>
    <w:p w:rsidR="00DB05D9" w:rsidRPr="00386153" w:rsidRDefault="00DB05D9" w:rsidP="00DB05D9">
      <w:pPr>
        <w:spacing w:line="360" w:lineRule="auto"/>
        <w:rPr>
          <w:rFonts w:ascii="Arial" w:hAnsi="Arial" w:cs="Arial"/>
          <w:sz w:val="20"/>
          <w:szCs w:val="20"/>
          <w:lang w:eastAsia="en-GB"/>
        </w:rPr>
      </w:pPr>
      <w:r w:rsidRPr="00386153">
        <w:rPr>
          <w:rFonts w:ascii="Arial" w:hAnsi="Arial" w:cs="Arial"/>
          <w:sz w:val="20"/>
          <w:szCs w:val="20"/>
          <w:lang w:eastAsia="en-GB"/>
        </w:rPr>
        <w:t xml:space="preserve">Für das </w:t>
      </w:r>
      <w:permStart w:id="145306230" w:edGrp="everyone"/>
      <w:r w:rsidRPr="00386153">
        <w:rPr>
          <w:rFonts w:ascii="Arial" w:hAnsi="Arial" w:cs="Arial"/>
          <w:sz w:val="20"/>
          <w:szCs w:val="20"/>
          <w:highlight w:val="yellow"/>
          <w:lang w:eastAsia="en-GB"/>
        </w:rPr>
        <w:t xml:space="preserve">Institut […; </w:t>
      </w:r>
      <w:r>
        <w:rPr>
          <w:rFonts w:ascii="Arial" w:hAnsi="Arial" w:cs="Arial"/>
          <w:sz w:val="20"/>
          <w:szCs w:val="20"/>
          <w:highlight w:val="yellow"/>
          <w:lang w:eastAsia="en-GB"/>
        </w:rPr>
        <w:t>Name des Institutes einfügen</w:t>
      </w:r>
      <w:r w:rsidRPr="00386153">
        <w:rPr>
          <w:rFonts w:ascii="Arial" w:hAnsi="Arial" w:cs="Arial"/>
          <w:sz w:val="20"/>
          <w:szCs w:val="20"/>
          <w:highlight w:val="yellow"/>
          <w:lang w:eastAsia="en-GB"/>
        </w:rPr>
        <w:t>]</w:t>
      </w:r>
      <w:r w:rsidRPr="00386153">
        <w:rPr>
          <w:rFonts w:ascii="Arial" w:hAnsi="Arial" w:cs="Arial"/>
          <w:sz w:val="20"/>
          <w:szCs w:val="20"/>
          <w:lang w:eastAsia="en-GB"/>
        </w:rPr>
        <w:t xml:space="preserve"> </w:t>
      </w:r>
      <w:permEnd w:id="145306230"/>
    </w:p>
    <w:p w:rsidR="00DB05D9" w:rsidRPr="00DB05D9" w:rsidRDefault="00DB05D9" w:rsidP="00DB05D9">
      <w:pPr>
        <w:spacing w:line="360" w:lineRule="auto"/>
        <w:rPr>
          <w:rFonts w:ascii="Arial" w:hAnsi="Arial" w:cs="Arial"/>
          <w:sz w:val="20"/>
          <w:szCs w:val="20"/>
          <w:lang w:eastAsia="en-GB"/>
        </w:rPr>
      </w:pPr>
    </w:p>
    <w:p w:rsidR="00DB05D9" w:rsidRPr="001F1C49" w:rsidRDefault="00DB05D9" w:rsidP="00DB05D9">
      <w:pPr>
        <w:spacing w:line="360" w:lineRule="auto"/>
        <w:jc w:val="right"/>
        <w:rPr>
          <w:rFonts w:ascii="Arial" w:hAnsi="Arial" w:cs="Arial"/>
          <w:sz w:val="20"/>
          <w:szCs w:val="20"/>
          <w:lang w:val="en-GB" w:eastAsia="en-GB"/>
        </w:rPr>
      </w:pPr>
      <w:r w:rsidRPr="001F1C49">
        <w:rPr>
          <w:rFonts w:ascii="Arial" w:hAnsi="Arial" w:cs="Arial"/>
          <w:sz w:val="20"/>
          <w:szCs w:val="20"/>
          <w:lang w:val="en-GB" w:eastAsia="en-GB"/>
        </w:rPr>
        <w:t xml:space="preserve">– </w:t>
      </w:r>
      <w:r w:rsidR="00CC4497">
        <w:rPr>
          <w:rFonts w:ascii="Arial" w:hAnsi="Arial" w:cs="Arial"/>
          <w:sz w:val="20"/>
          <w:szCs w:val="20"/>
          <w:lang w:val="en-GB" w:eastAsia="en-GB"/>
        </w:rPr>
        <w:t>im Folgenden</w:t>
      </w:r>
      <w:r w:rsidRPr="001F1C49">
        <w:rPr>
          <w:rFonts w:ascii="Arial" w:hAnsi="Arial" w:cs="Arial"/>
          <w:sz w:val="20"/>
          <w:szCs w:val="20"/>
          <w:lang w:val="en-GB" w:eastAsia="en-GB"/>
        </w:rPr>
        <w:t xml:space="preserve"> ”EKUT” –</w:t>
      </w:r>
    </w:p>
    <w:p w:rsidR="00DB05D9" w:rsidRPr="00DB05D9" w:rsidRDefault="00DB05D9" w:rsidP="00DB05D9">
      <w:pPr>
        <w:spacing w:line="360" w:lineRule="auto"/>
        <w:rPr>
          <w:rFonts w:ascii="Arial" w:hAnsi="Arial" w:cs="Arial"/>
          <w:b/>
          <w:sz w:val="20"/>
          <w:szCs w:val="20"/>
          <w:lang w:val="en-US" w:eastAsia="en-GB"/>
        </w:rPr>
      </w:pPr>
    </w:p>
    <w:p w:rsidR="00DB05D9" w:rsidRPr="00DB05D9" w:rsidRDefault="00DB05D9" w:rsidP="00DB05D9">
      <w:pPr>
        <w:spacing w:line="360" w:lineRule="auto"/>
        <w:rPr>
          <w:rFonts w:ascii="Arial" w:hAnsi="Arial" w:cs="Arial"/>
          <w:b/>
          <w:sz w:val="20"/>
          <w:szCs w:val="20"/>
          <w:lang w:val="en-US" w:eastAsia="en-GB"/>
        </w:rPr>
      </w:pPr>
    </w:p>
    <w:p w:rsidR="006C6AF9" w:rsidRDefault="00DB05D9" w:rsidP="00DB05D9">
      <w:pPr>
        <w:rPr>
          <w:rFonts w:ascii="Arial" w:hAnsi="Arial" w:cs="Arial"/>
          <w:sz w:val="20"/>
          <w:szCs w:val="20"/>
        </w:rPr>
      </w:pPr>
      <w:r w:rsidRPr="00DB05D9">
        <w:rPr>
          <w:rFonts w:ascii="Arial" w:hAnsi="Arial" w:cs="Arial"/>
          <w:sz w:val="20"/>
          <w:szCs w:val="20"/>
          <w:lang w:eastAsia="en-GB"/>
        </w:rPr>
        <w:t>FIRMA und EKUT w</w:t>
      </w:r>
      <w:r w:rsidR="00CC4497">
        <w:rPr>
          <w:rFonts w:ascii="Arial" w:hAnsi="Arial" w:cs="Arial"/>
          <w:sz w:val="20"/>
          <w:szCs w:val="20"/>
          <w:lang w:eastAsia="en-GB"/>
        </w:rPr>
        <w:t>e</w:t>
      </w:r>
      <w:r w:rsidRPr="00DB05D9">
        <w:rPr>
          <w:rFonts w:ascii="Arial" w:hAnsi="Arial" w:cs="Arial"/>
          <w:sz w:val="20"/>
          <w:szCs w:val="20"/>
          <w:lang w:eastAsia="en-GB"/>
        </w:rPr>
        <w:t xml:space="preserve">rden im Folgenden </w:t>
      </w:r>
      <w:r w:rsidRPr="00DB05D9">
        <w:rPr>
          <w:rFonts w:ascii="Arial" w:hAnsi="Arial" w:cs="Arial"/>
          <w:sz w:val="20"/>
          <w:szCs w:val="20"/>
        </w:rPr>
        <w:t xml:space="preserve">einzeln </w:t>
      </w:r>
      <w:r w:rsidRPr="00DB05D9">
        <w:rPr>
          <w:rFonts w:ascii="Arial" w:hAnsi="Arial" w:cs="Arial"/>
          <w:b/>
          <w:bCs/>
          <w:sz w:val="20"/>
          <w:szCs w:val="20"/>
        </w:rPr>
        <w:t>"</w:t>
      </w:r>
      <w:r w:rsidRPr="00DB05D9">
        <w:rPr>
          <w:rFonts w:ascii="Arial" w:hAnsi="Arial" w:cs="Arial"/>
          <w:b/>
          <w:sz w:val="20"/>
          <w:szCs w:val="20"/>
        </w:rPr>
        <w:t>PART</w:t>
      </w:r>
      <w:r>
        <w:rPr>
          <w:rFonts w:ascii="Arial" w:hAnsi="Arial" w:cs="Arial"/>
          <w:b/>
          <w:sz w:val="20"/>
          <w:szCs w:val="20"/>
        </w:rPr>
        <w:t>EI</w:t>
      </w:r>
      <w:r w:rsidRPr="00DB05D9">
        <w:rPr>
          <w:rFonts w:ascii="Arial" w:hAnsi="Arial" w:cs="Arial"/>
          <w:b/>
          <w:bCs/>
          <w:sz w:val="20"/>
          <w:szCs w:val="20"/>
        </w:rPr>
        <w:t>"</w:t>
      </w:r>
      <w:r w:rsidRPr="00DB05D9">
        <w:rPr>
          <w:rFonts w:ascii="Arial" w:hAnsi="Arial" w:cs="Arial"/>
          <w:sz w:val="20"/>
          <w:szCs w:val="20"/>
        </w:rPr>
        <w:t>,</w:t>
      </w:r>
      <w:r w:rsidR="00CC4497">
        <w:rPr>
          <w:rFonts w:ascii="Arial" w:hAnsi="Arial" w:cs="Arial"/>
          <w:sz w:val="20"/>
          <w:szCs w:val="20"/>
        </w:rPr>
        <w:t xml:space="preserve"> </w:t>
      </w:r>
      <w:r>
        <w:rPr>
          <w:rFonts w:ascii="Arial" w:hAnsi="Arial" w:cs="Arial"/>
          <w:sz w:val="20"/>
          <w:szCs w:val="20"/>
        </w:rPr>
        <w:t>gemeinsam als</w:t>
      </w:r>
      <w:r w:rsidRPr="00DB05D9">
        <w:rPr>
          <w:rFonts w:ascii="Arial" w:hAnsi="Arial" w:cs="Arial"/>
          <w:sz w:val="20"/>
          <w:szCs w:val="20"/>
        </w:rPr>
        <w:t xml:space="preserve"> </w:t>
      </w:r>
      <w:r w:rsidRPr="00DB05D9">
        <w:rPr>
          <w:rFonts w:ascii="Arial" w:hAnsi="Arial" w:cs="Arial"/>
          <w:b/>
          <w:bCs/>
          <w:sz w:val="20"/>
          <w:szCs w:val="20"/>
        </w:rPr>
        <w:t>"</w:t>
      </w:r>
      <w:r w:rsidRPr="00DB05D9">
        <w:rPr>
          <w:rFonts w:ascii="Arial" w:hAnsi="Arial" w:cs="Arial"/>
          <w:b/>
          <w:sz w:val="20"/>
          <w:szCs w:val="20"/>
        </w:rPr>
        <w:t>PARTE</w:t>
      </w:r>
      <w:r>
        <w:rPr>
          <w:rFonts w:ascii="Arial" w:hAnsi="Arial" w:cs="Arial"/>
          <w:b/>
          <w:sz w:val="20"/>
          <w:szCs w:val="20"/>
        </w:rPr>
        <w:t>IEN</w:t>
      </w:r>
      <w:r w:rsidRPr="00DB05D9">
        <w:rPr>
          <w:rFonts w:ascii="Arial" w:hAnsi="Arial" w:cs="Arial"/>
          <w:b/>
          <w:bCs/>
          <w:sz w:val="20"/>
          <w:szCs w:val="20"/>
        </w:rPr>
        <w:t>"</w:t>
      </w:r>
      <w:r>
        <w:rPr>
          <w:rFonts w:ascii="Arial" w:hAnsi="Arial" w:cs="Arial"/>
          <w:b/>
          <w:bCs/>
          <w:sz w:val="20"/>
          <w:szCs w:val="20"/>
        </w:rPr>
        <w:t xml:space="preserve"> bezeichnet</w:t>
      </w:r>
      <w:r w:rsidRPr="00DB05D9">
        <w:rPr>
          <w:rFonts w:ascii="Arial" w:hAnsi="Arial" w:cs="Arial"/>
          <w:sz w:val="20"/>
          <w:szCs w:val="20"/>
        </w:rPr>
        <w:t>.</w:t>
      </w:r>
    </w:p>
    <w:p w:rsidR="00DB05D9" w:rsidRPr="00DB05D9" w:rsidRDefault="00DB05D9" w:rsidP="00DB05D9"/>
    <w:tbl>
      <w:tblPr>
        <w:tblW w:w="9212" w:type="dxa"/>
        <w:tblLook w:val="00A0" w:firstRow="1" w:lastRow="0" w:firstColumn="1" w:lastColumn="0" w:noHBand="0" w:noVBand="0"/>
      </w:tblPr>
      <w:tblGrid>
        <w:gridCol w:w="9212"/>
      </w:tblGrid>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1. Gegenstand des VERTRAGES </w:t>
            </w:r>
          </w:p>
          <w:p w:rsidR="006C6AF9" w:rsidRPr="00432279" w:rsidRDefault="006C6AF9" w:rsidP="00432279">
            <w:pPr>
              <w:widowControl w:val="0"/>
              <w:jc w:val="both"/>
              <w:rPr>
                <w:rFonts w:ascii="Arial" w:hAnsi="Arial" w:cs="Arial"/>
                <w:sz w:val="20"/>
                <w:szCs w:val="20"/>
              </w:rPr>
            </w:pPr>
            <w:r>
              <w:rPr>
                <w:rFonts w:ascii="Arial" w:hAnsi="Arial"/>
                <w:sz w:val="20"/>
              </w:rPr>
              <w:t>Die PARTEIEN beabsichtigen, vertrauliche Informationen zu</w:t>
            </w:r>
            <w:r w:rsidR="00DE24DA">
              <w:rPr>
                <w:rFonts w:ascii="Arial" w:hAnsi="Arial"/>
                <w:sz w:val="20"/>
              </w:rPr>
              <w:t xml:space="preserve">m </w:t>
            </w:r>
            <w:r>
              <w:rPr>
                <w:rFonts w:ascii="Arial" w:hAnsi="Arial"/>
                <w:sz w:val="20"/>
              </w:rPr>
              <w:t xml:space="preserve"> Zweck </w:t>
            </w:r>
            <w:permStart w:id="2063163928" w:edGrp="everyone"/>
            <w:r w:rsidRPr="00164D1E">
              <w:rPr>
                <w:rFonts w:ascii="Arial" w:hAnsi="Arial"/>
                <w:sz w:val="20"/>
                <w:highlight w:val="yellow"/>
              </w:rPr>
              <w:t>der Festlegung einer möglichen Kooperation [/</w:t>
            </w:r>
            <w:r>
              <w:rPr>
                <w:rFonts w:ascii="Arial" w:hAnsi="Arial"/>
                <w:sz w:val="20"/>
                <w:highlight w:val="yellow"/>
              </w:rPr>
              <w:t xml:space="preserve"> …; BITTE ÄNDERN/ ERGÄNZEN, FALLS ERFORDERLICH]</w:t>
            </w:r>
            <w:r>
              <w:rPr>
                <w:rFonts w:ascii="Arial" w:hAnsi="Arial"/>
                <w:sz w:val="20"/>
              </w:rPr>
              <w:t xml:space="preserve"> im Bereich von </w:t>
            </w:r>
            <w:r>
              <w:rPr>
                <w:rFonts w:ascii="Arial" w:hAnsi="Arial"/>
                <w:sz w:val="20"/>
                <w:highlight w:val="yellow"/>
              </w:rPr>
              <w:t>[…; BITTE ERGÄNZEN]</w:t>
            </w:r>
            <w:r>
              <w:rPr>
                <w:rFonts w:ascii="Arial" w:hAnsi="Arial"/>
                <w:sz w:val="20"/>
              </w:rPr>
              <w:t xml:space="preserve"> </w:t>
            </w:r>
            <w:permEnd w:id="2063163928"/>
            <w:r>
              <w:rPr>
                <w:rFonts w:ascii="Arial" w:hAnsi="Arial"/>
                <w:sz w:val="20"/>
              </w:rPr>
              <w:t xml:space="preserve">(der </w:t>
            </w:r>
            <w:r>
              <w:rPr>
                <w:rFonts w:ascii="Arial" w:hAnsi="Arial"/>
                <w:b/>
                <w:sz w:val="20"/>
              </w:rPr>
              <w:t>„ZWECK“</w:t>
            </w:r>
            <w:r>
              <w:rPr>
                <w:rFonts w:ascii="Arial" w:hAnsi="Arial"/>
                <w:sz w:val="20"/>
              </w:rPr>
              <w:t>) auszutauschen.</w:t>
            </w:r>
          </w:p>
          <w:p w:rsidR="006C6AF9" w:rsidRPr="00432279" w:rsidRDefault="006C6AF9" w:rsidP="00432279">
            <w:pPr>
              <w:widowControl w:val="0"/>
              <w:rPr>
                <w:rFonts w:ascii="Arial" w:hAnsi="Arial" w:cs="Arial"/>
                <w:sz w:val="20"/>
                <w:szCs w:val="20"/>
              </w:rPr>
            </w:pPr>
          </w:p>
          <w:p w:rsidR="006C6AF9" w:rsidRPr="00432279" w:rsidRDefault="006C6AF9" w:rsidP="00432279">
            <w:pPr>
              <w:widowControl w:val="0"/>
              <w:rPr>
                <w:rFonts w:ascii="Arial" w:hAnsi="Arial" w:cs="Arial"/>
                <w:sz w:val="20"/>
                <w:szCs w:val="20"/>
              </w:rPr>
            </w:pPr>
            <w:r>
              <w:rPr>
                <w:rFonts w:ascii="Arial" w:hAnsi="Arial"/>
                <w:sz w:val="20"/>
              </w:rPr>
              <w:t>Aus diesem Grunde vereinbaren die Parteien Folgendes:</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2. Vertrauliche Informationen </w:t>
            </w:r>
          </w:p>
          <w:p w:rsidR="006C6AF9" w:rsidRPr="00432279" w:rsidRDefault="006C6AF9" w:rsidP="00432279">
            <w:pPr>
              <w:pStyle w:val="Textkrper"/>
              <w:widowControl w:val="0"/>
              <w:spacing w:line="240" w:lineRule="auto"/>
              <w:jc w:val="both"/>
              <w:rPr>
                <w:rFonts w:cs="Arial"/>
                <w:sz w:val="20"/>
              </w:rPr>
            </w:pPr>
            <w:r>
              <w:rPr>
                <w:sz w:val="20"/>
              </w:rPr>
              <w:t xml:space="preserve">INFORMATIONEN meint sämtliche Informationen und Dokumente technischer, wissenschaftlicher, finanzieller, geschäftlicher, operationaler oder sonstiger Art, die in welcher Form auch immer im Zusammenhang mit dem ZWECK offengelegt werden, und die die PARTEIEN des vorliegenden Vertrages einander schriftlich, mündlich, elektronisch oder in der Form von Bildern, Darstellungen, Daten, Grafiken oder in jedweder sonstigen Weise offenlegen und die </w:t>
            </w:r>
          </w:p>
          <w:p w:rsidR="006C6AF9" w:rsidRPr="00432279" w:rsidRDefault="006C6AF9" w:rsidP="00432279">
            <w:pPr>
              <w:pStyle w:val="Textkrper"/>
              <w:widowControl w:val="0"/>
              <w:numPr>
                <w:ilvl w:val="0"/>
                <w:numId w:val="1"/>
              </w:numPr>
              <w:spacing w:line="240" w:lineRule="auto"/>
              <w:ind w:left="794" w:hanging="397"/>
              <w:jc w:val="both"/>
              <w:rPr>
                <w:rFonts w:cs="Arial"/>
                <w:sz w:val="20"/>
              </w:rPr>
            </w:pPr>
            <w:r>
              <w:rPr>
                <w:sz w:val="20"/>
              </w:rPr>
              <w:t xml:space="preserve">bei Offenlegung in körperlicher Form vor dem Zeitpunkt der Offenlegung deutlich als "vertraulich" gekennzeichnet sind </w:t>
            </w:r>
          </w:p>
          <w:p w:rsidR="006C6AF9" w:rsidRPr="00432279" w:rsidRDefault="006C6AF9" w:rsidP="00432279">
            <w:pPr>
              <w:pStyle w:val="Textkrper"/>
              <w:widowControl w:val="0"/>
              <w:numPr>
                <w:ilvl w:val="0"/>
                <w:numId w:val="1"/>
              </w:numPr>
              <w:spacing w:line="240" w:lineRule="auto"/>
              <w:ind w:left="794" w:hanging="397"/>
              <w:jc w:val="both"/>
              <w:rPr>
                <w:rFonts w:cs="Arial"/>
                <w:sz w:val="20"/>
              </w:rPr>
            </w:pPr>
            <w:r>
              <w:rPr>
                <w:sz w:val="20"/>
              </w:rPr>
              <w:t>oder die, bei Informationen in mündlicher, visueller oder sonstiger unkörperlicher Form, von der offenlegenden PARTEI ("</w:t>
            </w:r>
            <w:r>
              <w:rPr>
                <w:b/>
                <w:sz w:val="20"/>
              </w:rPr>
              <w:t>BEREITSTELLER</w:t>
            </w:r>
            <w:r>
              <w:rPr>
                <w:sz w:val="20"/>
              </w:rPr>
              <w:t>") als vertraulich bezeichnet werden, gefolgt von einer schriftlichen Bestätigung, die der empfangenden PARTEI ("</w:t>
            </w:r>
            <w:r>
              <w:rPr>
                <w:b/>
                <w:sz w:val="20"/>
              </w:rPr>
              <w:t>EMPFÄNGER</w:t>
            </w:r>
            <w:r>
              <w:rPr>
                <w:sz w:val="20"/>
              </w:rPr>
              <w:t>") innerhalb von fünfzehn (15) Tagen nach ursprünglicher Offenlegung der Informationen übermittelt wird; diese Bestätigung enthält das Datum der Offenlegung und eine Zusammenfassung der offengelegten Informationen.</w:t>
            </w:r>
          </w:p>
          <w:p w:rsidR="006C6AF9" w:rsidRPr="00432279" w:rsidRDefault="006C6AF9" w:rsidP="00432279">
            <w:pPr>
              <w:widowControl w:val="0"/>
              <w:rPr>
                <w:rFonts w:ascii="Arial" w:hAnsi="Arial" w:cs="Arial"/>
                <w:sz w:val="20"/>
                <w:szCs w:val="20"/>
              </w:rPr>
            </w:pPr>
          </w:p>
          <w:p w:rsidR="006C6AF9" w:rsidRPr="00432279" w:rsidRDefault="006C6AF9" w:rsidP="00432279">
            <w:pPr>
              <w:pStyle w:val="Textkrper"/>
              <w:widowControl w:val="0"/>
              <w:spacing w:line="240" w:lineRule="auto"/>
              <w:jc w:val="both"/>
              <w:rPr>
                <w:rFonts w:cs="Arial"/>
                <w:sz w:val="20"/>
              </w:rPr>
            </w:pPr>
            <w:r>
              <w:rPr>
                <w:sz w:val="20"/>
              </w:rPr>
              <w:t xml:space="preserve">INFORMATIONEN umfasst insbesondere Daten, Zeichnungen, Entwürfe, Umrisszeichnungen, Pläne, Beschreibungen, Spezifikationen, Messergebnisse, Kalkulationen, Prozesse, empirische Daten, </w:t>
            </w:r>
            <w:r>
              <w:rPr>
                <w:sz w:val="20"/>
              </w:rPr>
              <w:lastRenderedPageBreak/>
              <w:t>Abläufe, Muster, Ausrüstung, Prototypen, Aufzeichnungen, Konzepte, Erfindungen und Wissen einschließlich geheimen Fachwissens, sowie Anmeldungen für gewerbliche Schutzrechte, die noch nicht veröffentlicht sind.</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lastRenderedPageBreak/>
              <w:t xml:space="preserve">3. Verpflichtung zur Wahrung von Verschwiegenheit </w:t>
            </w:r>
          </w:p>
          <w:p w:rsidR="006C6AF9" w:rsidRPr="00432279" w:rsidRDefault="006C6AF9" w:rsidP="00432279">
            <w:pPr>
              <w:widowControl w:val="0"/>
              <w:rPr>
                <w:rFonts w:ascii="Arial" w:hAnsi="Arial" w:cs="Arial"/>
                <w:sz w:val="20"/>
                <w:szCs w:val="20"/>
              </w:rPr>
            </w:pPr>
            <w:r>
              <w:rPr>
                <w:rFonts w:ascii="Arial" w:hAnsi="Arial"/>
                <w:sz w:val="20"/>
              </w:rPr>
              <w:t>Die Parteien bewahren Vertraulichkeit - und behandeln als vertraulich - alle INFORMA</w:t>
            </w:r>
            <w:r w:rsidR="00C61232">
              <w:rPr>
                <w:rFonts w:ascii="Arial" w:hAnsi="Arial"/>
                <w:sz w:val="20"/>
              </w:rPr>
              <w:t>T</w:t>
            </w:r>
            <w:r>
              <w:rPr>
                <w:rFonts w:ascii="Arial" w:hAnsi="Arial"/>
                <w:sz w:val="20"/>
              </w:rPr>
              <w:t xml:space="preserve">IONEN, die sie von der jeweils anderen PARTEI gemäß vorliegendem VERTRAG erhalten, und nutzen diese ausschließlich für den ZWECK. Die PARTEIEN vereinbaren, die INFORMATIONEN weder direkt noch indirekt, mündlich oder </w:t>
            </w:r>
            <w:r w:rsidR="00C61232">
              <w:rPr>
                <w:rFonts w:ascii="Arial" w:hAnsi="Arial"/>
                <w:sz w:val="20"/>
              </w:rPr>
              <w:t>schriftlich</w:t>
            </w:r>
            <w:r>
              <w:rPr>
                <w:rFonts w:ascii="Arial" w:hAnsi="Arial"/>
                <w:sz w:val="20"/>
              </w:rPr>
              <w:t xml:space="preserve"> oder in irgendeiner sonstigen Weise Dritten ohne ausdrückliche schriftliche Zustimmung des BEREITSTELLERS offenzulegen.</w:t>
            </w:r>
          </w:p>
          <w:p w:rsidR="006C6AF9" w:rsidRPr="00432279" w:rsidRDefault="006C6AF9" w:rsidP="00432279">
            <w:pPr>
              <w:widowControl w:val="0"/>
              <w:rPr>
                <w:rFonts w:ascii="Arial" w:hAnsi="Arial" w:cs="Arial"/>
                <w:sz w:val="20"/>
                <w:szCs w:val="20"/>
              </w:rPr>
            </w:pPr>
          </w:p>
          <w:p w:rsidR="006C6AF9" w:rsidRPr="00432279" w:rsidRDefault="006C6AF9" w:rsidP="00432279">
            <w:pPr>
              <w:widowControl w:val="0"/>
              <w:rPr>
                <w:rFonts w:ascii="Arial" w:hAnsi="Arial" w:cs="Arial"/>
                <w:sz w:val="20"/>
              </w:rPr>
            </w:pPr>
            <w:r>
              <w:rPr>
                <w:rFonts w:ascii="Arial" w:hAnsi="Arial"/>
                <w:sz w:val="20"/>
              </w:rPr>
              <w:t xml:space="preserve">Der EMPFÄNGER wird </w:t>
            </w:r>
          </w:p>
          <w:p w:rsidR="006C6AF9" w:rsidRPr="00432279" w:rsidRDefault="006C6AF9" w:rsidP="00432279">
            <w:pPr>
              <w:pStyle w:val="Listenabsatz"/>
              <w:widowControl w:val="0"/>
              <w:numPr>
                <w:ilvl w:val="0"/>
                <w:numId w:val="5"/>
              </w:numPr>
              <w:ind w:left="794" w:hanging="397"/>
              <w:rPr>
                <w:rFonts w:ascii="Arial" w:hAnsi="Arial" w:cs="Arial"/>
                <w:sz w:val="20"/>
                <w:szCs w:val="20"/>
              </w:rPr>
            </w:pPr>
            <w:r>
              <w:rPr>
                <w:rFonts w:ascii="Arial" w:hAnsi="Arial"/>
                <w:sz w:val="20"/>
              </w:rPr>
              <w:t xml:space="preserve">die INFORMATIONEN vor einer Offenlegung gegenüber Dritten mindestens mit demselben Maß an Sorgfalt ( zumindest </w:t>
            </w:r>
            <w:r w:rsidR="00DE24DA">
              <w:rPr>
                <w:rFonts w:ascii="Arial" w:hAnsi="Arial"/>
                <w:sz w:val="20"/>
              </w:rPr>
              <w:t xml:space="preserve">jedoch </w:t>
            </w:r>
            <w:r>
              <w:rPr>
                <w:rFonts w:ascii="Arial" w:hAnsi="Arial"/>
                <w:sz w:val="20"/>
              </w:rPr>
              <w:t>mit einem angemessenen Maß an Sorgfalt) schützen, die er auf den Schutz vor unbefugter Nutzung oder Offenlegung seiner eigenen vertraulichen Informationen vergleichbarer Art verwendet;</w:t>
            </w:r>
          </w:p>
          <w:p w:rsidR="006C6AF9" w:rsidRPr="00432279" w:rsidRDefault="006C6AF9" w:rsidP="00432279">
            <w:pPr>
              <w:pStyle w:val="Listenabsatz"/>
              <w:widowControl w:val="0"/>
              <w:numPr>
                <w:ilvl w:val="0"/>
                <w:numId w:val="5"/>
              </w:numPr>
              <w:ind w:left="794" w:hanging="397"/>
              <w:rPr>
                <w:rFonts w:ascii="Arial" w:hAnsi="Arial" w:cs="Arial"/>
                <w:sz w:val="20"/>
                <w:szCs w:val="20"/>
              </w:rPr>
            </w:pPr>
            <w:r>
              <w:rPr>
                <w:rFonts w:ascii="Arial" w:hAnsi="Arial"/>
                <w:sz w:val="20"/>
              </w:rPr>
              <w:t xml:space="preserve">die INFORMATIONEN nur Personen offenlegen, die die INFORMATIONEN für den ZWECK kennen müssen und benötigen; </w:t>
            </w:r>
          </w:p>
          <w:p w:rsidR="006C6AF9" w:rsidRPr="00432279" w:rsidRDefault="006C6AF9" w:rsidP="00432279">
            <w:pPr>
              <w:pStyle w:val="Kopfzeile"/>
              <w:widowControl w:val="0"/>
              <w:numPr>
                <w:ilvl w:val="0"/>
                <w:numId w:val="5"/>
              </w:numPr>
              <w:tabs>
                <w:tab w:val="left" w:pos="851"/>
                <w:tab w:val="left" w:pos="3544"/>
              </w:tabs>
              <w:ind w:left="794" w:hanging="397"/>
              <w:jc w:val="both"/>
              <w:rPr>
                <w:rFonts w:ascii="Arial" w:hAnsi="Arial" w:cs="Arial"/>
                <w:sz w:val="20"/>
              </w:rPr>
            </w:pPr>
            <w:r>
              <w:rPr>
                <w:rFonts w:ascii="Arial" w:hAnsi="Arial"/>
                <w:sz w:val="20"/>
              </w:rPr>
              <w:t xml:space="preserve">sicherstellen, dass seine Mitarbeiter und Personen, die in Artikel 8 erwähnt sind, nach Form und Inhalt dem vorliegenden VERTRAG vergleichbar verpflichtet sind; und </w:t>
            </w:r>
          </w:p>
          <w:p w:rsidR="006C6AF9" w:rsidRPr="00432279" w:rsidRDefault="006C6AF9" w:rsidP="00432279">
            <w:pPr>
              <w:pStyle w:val="Listenabsatz"/>
              <w:widowControl w:val="0"/>
              <w:numPr>
                <w:ilvl w:val="0"/>
                <w:numId w:val="5"/>
              </w:numPr>
              <w:ind w:left="794" w:hanging="397"/>
              <w:rPr>
                <w:rFonts w:ascii="Arial" w:hAnsi="Arial" w:cs="Arial"/>
                <w:sz w:val="20"/>
                <w:szCs w:val="20"/>
              </w:rPr>
            </w:pPr>
            <w:r>
              <w:rPr>
                <w:rFonts w:ascii="Arial" w:hAnsi="Arial"/>
                <w:sz w:val="20"/>
              </w:rPr>
              <w:t xml:space="preserve">Legenden oder sonstige Eigentums- oder Vertraulichkeitshinweise nicht von Originalen oder Kopien der INFORMATIONEN entfernen. </w:t>
            </w:r>
          </w:p>
          <w:p w:rsidR="006C6AF9" w:rsidRPr="00432279" w:rsidRDefault="006C6AF9" w:rsidP="00EA74B8">
            <w:pPr>
              <w:pStyle w:val="Listenabsatz"/>
              <w:rPr>
                <w:rFonts w:ascii="Arial" w:hAnsi="Arial" w:cs="Arial"/>
                <w:sz w:val="20"/>
                <w:szCs w:val="20"/>
              </w:rPr>
            </w:pP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4. Ausnahmen von der Verpflichtung zur Wahrung von Verschwiegenheit </w:t>
            </w:r>
          </w:p>
          <w:p w:rsidR="006C6AF9" w:rsidRPr="00432279" w:rsidRDefault="006C6AF9" w:rsidP="00432279">
            <w:pPr>
              <w:widowControl w:val="0"/>
              <w:jc w:val="both"/>
              <w:rPr>
                <w:rFonts w:ascii="Arial" w:hAnsi="Arial" w:cs="Arial"/>
                <w:sz w:val="20"/>
                <w:szCs w:val="20"/>
              </w:rPr>
            </w:pPr>
            <w:r>
              <w:rPr>
                <w:rFonts w:ascii="Arial" w:hAnsi="Arial"/>
                <w:sz w:val="20"/>
              </w:rPr>
              <w:t>Die Verpflichtung des EMPFÄNGERS, Vertraulichkeit über die INFORMATIONEN zu wahren, erstreckt sich nicht auf Informationen, für die der EMPFÄNGER beweisen kann, dass sie</w:t>
            </w:r>
          </w:p>
          <w:p w:rsidR="006C6AF9" w:rsidRPr="009F156F" w:rsidRDefault="006C6AF9" w:rsidP="00432279">
            <w:pPr>
              <w:widowControl w:val="0"/>
              <w:ind w:left="794" w:hanging="397"/>
              <w:jc w:val="both"/>
              <w:rPr>
                <w:rFonts w:ascii="Arial" w:hAnsi="Arial" w:cs="Arial"/>
                <w:sz w:val="20"/>
                <w:szCs w:val="20"/>
              </w:rPr>
            </w:pPr>
            <w:r w:rsidRPr="009F156F">
              <w:rPr>
                <w:rFonts w:ascii="Arial" w:hAnsi="Arial" w:cs="Arial"/>
                <w:sz w:val="20"/>
                <w:szCs w:val="20"/>
              </w:rPr>
              <w:t>a)</w:t>
            </w:r>
            <w:r w:rsidRPr="009F156F">
              <w:rPr>
                <w:rFonts w:ascii="Arial" w:hAnsi="Arial" w:cs="Arial"/>
                <w:sz w:val="20"/>
                <w:szCs w:val="20"/>
              </w:rPr>
              <w:tab/>
              <w:t>dem EMPFÄNGER zum Zeitpunkt der Offenlegung bereits bekannt oder öffentlich verfügbar waren;</w:t>
            </w:r>
          </w:p>
          <w:p w:rsidR="006C6AF9" w:rsidRPr="009F156F" w:rsidRDefault="006C6AF9" w:rsidP="00432279">
            <w:pPr>
              <w:widowControl w:val="0"/>
              <w:ind w:left="794" w:hanging="397"/>
              <w:jc w:val="both"/>
              <w:rPr>
                <w:rFonts w:ascii="Arial" w:hAnsi="Arial" w:cs="Arial"/>
                <w:sz w:val="20"/>
                <w:szCs w:val="20"/>
              </w:rPr>
            </w:pPr>
            <w:r w:rsidRPr="009F156F">
              <w:rPr>
                <w:rFonts w:ascii="Arial" w:hAnsi="Arial" w:cs="Arial"/>
                <w:sz w:val="20"/>
                <w:szCs w:val="20"/>
              </w:rPr>
              <w:t>b)</w:t>
            </w:r>
            <w:r w:rsidRPr="009F156F">
              <w:rPr>
                <w:rFonts w:ascii="Arial" w:hAnsi="Arial" w:cs="Arial"/>
                <w:sz w:val="20"/>
                <w:szCs w:val="20"/>
              </w:rPr>
              <w:tab/>
              <w:t>ohne Verschulden des EMPFÄNGERS nach Offenlegung öffentlich verfügbar werden;</w:t>
            </w:r>
          </w:p>
          <w:p w:rsidR="006C6AF9" w:rsidRPr="00432279" w:rsidRDefault="006C6AF9" w:rsidP="00432279">
            <w:pPr>
              <w:widowControl w:val="0"/>
              <w:ind w:left="794" w:hanging="397"/>
              <w:jc w:val="both"/>
              <w:rPr>
                <w:rFonts w:ascii="Arial" w:hAnsi="Arial" w:cs="Arial"/>
                <w:sz w:val="20"/>
                <w:szCs w:val="20"/>
              </w:rPr>
            </w:pPr>
            <w:r>
              <w:rPr>
                <w:rFonts w:ascii="Arial" w:hAnsi="Arial"/>
                <w:sz w:val="20"/>
              </w:rPr>
              <w:t>c)</w:t>
            </w:r>
            <w:r>
              <w:tab/>
            </w:r>
            <w:r>
              <w:rPr>
                <w:rFonts w:ascii="Arial" w:hAnsi="Arial"/>
                <w:sz w:val="20"/>
              </w:rPr>
              <w:t xml:space="preserve">dem EMPFÄNGER ohne eine Verpflichtung zur Verschwiegenheit gegenüber dem BEREITSTELLER rechtmäßig offengelegt wurden oder werden; oder </w:t>
            </w:r>
          </w:p>
          <w:p w:rsidR="006C6AF9" w:rsidRPr="00432279" w:rsidRDefault="006C6AF9" w:rsidP="00432279">
            <w:pPr>
              <w:widowControl w:val="0"/>
              <w:ind w:left="794" w:hanging="397"/>
              <w:jc w:val="both"/>
              <w:rPr>
                <w:rFonts w:ascii="Arial" w:hAnsi="Arial" w:cs="Arial"/>
                <w:sz w:val="20"/>
                <w:szCs w:val="20"/>
              </w:rPr>
            </w:pPr>
            <w:r>
              <w:rPr>
                <w:rFonts w:ascii="Arial" w:hAnsi="Arial"/>
                <w:sz w:val="20"/>
              </w:rPr>
              <w:t>d)</w:t>
            </w:r>
            <w:r>
              <w:tab/>
            </w:r>
            <w:r w:rsidRPr="009F156F">
              <w:rPr>
                <w:rFonts w:ascii="Arial" w:hAnsi="Arial" w:cs="Arial"/>
                <w:sz w:val="20"/>
                <w:szCs w:val="20"/>
              </w:rPr>
              <w:t>von dem EMPFÄNGER ohne Nutzung der INFORMATIONEN unabhängig entwickelt wurden oder werden.</w:t>
            </w:r>
          </w:p>
          <w:p w:rsidR="006C6AF9" w:rsidRPr="00432279" w:rsidRDefault="006C6AF9" w:rsidP="00F77B89">
            <w:pPr>
              <w:rPr>
                <w:rFonts w:ascii="Arial" w:hAnsi="Arial" w:cs="Arial"/>
                <w:sz w:val="20"/>
                <w:szCs w:val="20"/>
              </w:rPr>
            </w:pPr>
          </w:p>
          <w:p w:rsidR="006C6AF9" w:rsidRPr="00432279" w:rsidRDefault="006C6AF9" w:rsidP="00432279">
            <w:pPr>
              <w:widowControl w:val="0"/>
              <w:jc w:val="both"/>
              <w:rPr>
                <w:rFonts w:ascii="Arial" w:hAnsi="Arial" w:cs="Arial"/>
                <w:sz w:val="20"/>
                <w:szCs w:val="20"/>
              </w:rPr>
            </w:pPr>
            <w:r>
              <w:rPr>
                <w:rFonts w:ascii="Arial" w:hAnsi="Arial"/>
                <w:sz w:val="20"/>
              </w:rPr>
              <w:t>Wenn die INFORMATIONEN nach dem einschlägigen Recht oder einer offiziellen An</w:t>
            </w:r>
            <w:r w:rsidR="00DE24DA">
              <w:rPr>
                <w:rFonts w:ascii="Arial" w:hAnsi="Arial"/>
                <w:sz w:val="20"/>
              </w:rPr>
              <w:t>ordn</w:t>
            </w:r>
            <w:r>
              <w:rPr>
                <w:rFonts w:ascii="Arial" w:hAnsi="Arial"/>
                <w:sz w:val="20"/>
              </w:rPr>
              <w:t>ung oder auf Beschluss eines zuständigen Gerichts offengelegt werden müssen, muss der EMPFÄNGER, der die Offenlegung vorzunehmen hat, den BEREITSTELLER unverzüglich über seine Verpflichtung informieren, die betreffende Offenlegung vorzunehmen. Soweit möglich und angemessen, ist die Mitteilung vor der betreffenden Offenlegung vorzunehmen.</w:t>
            </w:r>
          </w:p>
          <w:p w:rsidR="006C6AF9" w:rsidRPr="00432279" w:rsidRDefault="006C6AF9" w:rsidP="00F77B89">
            <w:pPr>
              <w:rPr>
                <w:rFonts w:ascii="Arial" w:hAnsi="Arial" w:cs="Arial"/>
                <w:sz w:val="20"/>
                <w:szCs w:val="20"/>
              </w:rPr>
            </w:pPr>
          </w:p>
          <w:p w:rsidR="006C6AF9" w:rsidRPr="00432279" w:rsidRDefault="006C6AF9" w:rsidP="00432279">
            <w:pPr>
              <w:pStyle w:val="Kopfzeile"/>
              <w:widowControl w:val="0"/>
              <w:tabs>
                <w:tab w:val="left" w:pos="709"/>
              </w:tabs>
              <w:jc w:val="both"/>
              <w:rPr>
                <w:rFonts w:ascii="Arial" w:hAnsi="Arial" w:cs="Arial"/>
                <w:sz w:val="20"/>
              </w:rPr>
            </w:pPr>
            <w:r>
              <w:rPr>
                <w:rFonts w:ascii="Arial" w:hAnsi="Arial"/>
                <w:sz w:val="20"/>
              </w:rPr>
              <w:t xml:space="preserve">Des Weiteren hat der EMPFÄNGER angemessen mit dem BEREITSTELLER zu kooperieren und diesen bei behördlichen oder gerichtlichen Verfahren zum Schutz der Interessen und INFORMATIONEN des BEREITSTELLERS zu unterstützen. </w:t>
            </w:r>
          </w:p>
        </w:tc>
      </w:tr>
      <w:tr w:rsidR="006C6AF9" w:rsidRPr="00CD6273" w:rsidTr="00432279">
        <w:tc>
          <w:tcPr>
            <w:tcW w:w="9212" w:type="dxa"/>
          </w:tcPr>
          <w:p w:rsidR="006C6AF9" w:rsidRPr="00432279" w:rsidRDefault="006C6AF9" w:rsidP="00CC4497">
            <w:pPr>
              <w:spacing w:before="240" w:after="240"/>
              <w:jc w:val="both"/>
              <w:rPr>
                <w:rFonts w:ascii="Arial" w:hAnsi="Arial" w:cs="Arial"/>
                <w:b/>
                <w:sz w:val="20"/>
                <w:szCs w:val="20"/>
                <w:u w:val="single"/>
              </w:rPr>
            </w:pPr>
            <w:r>
              <w:rPr>
                <w:rFonts w:ascii="Arial" w:hAnsi="Arial"/>
                <w:b/>
                <w:sz w:val="20"/>
                <w:u w:val="single"/>
              </w:rPr>
              <w:t xml:space="preserve">5. Rechte an INFORMATONEN, Nutzungsbegrenzungen, kein Eigentumserwerb, keine weitere Verpflichtung der PARTEIEN </w:t>
            </w:r>
          </w:p>
          <w:p w:rsidR="006C6AF9" w:rsidRPr="00432279" w:rsidRDefault="006C6AF9" w:rsidP="00CC4497">
            <w:pPr>
              <w:jc w:val="both"/>
              <w:rPr>
                <w:rFonts w:ascii="Arial" w:hAnsi="Arial" w:cs="Arial"/>
                <w:sz w:val="20"/>
                <w:szCs w:val="20"/>
              </w:rPr>
            </w:pPr>
            <w:r>
              <w:rPr>
                <w:rFonts w:ascii="Arial" w:hAnsi="Arial"/>
                <w:sz w:val="20"/>
              </w:rPr>
              <w:t xml:space="preserve">Sämtliche INFORMATIONEN einschließlich damit zusammenhängender Schreiben, Datenträger, Materialien und sonstiger Dokumente, die dem EMPFÄNGER anvertraut wurden, bleiben im Eigentum des BEREITSTELLERS. </w:t>
            </w:r>
          </w:p>
          <w:p w:rsidR="006C6AF9" w:rsidRPr="00432279" w:rsidRDefault="006C6AF9" w:rsidP="00CC4497">
            <w:pPr>
              <w:jc w:val="both"/>
              <w:rPr>
                <w:rFonts w:ascii="Arial" w:hAnsi="Arial" w:cs="Arial"/>
                <w:sz w:val="20"/>
                <w:szCs w:val="20"/>
              </w:rPr>
            </w:pPr>
          </w:p>
          <w:p w:rsidR="006C6AF9" w:rsidRPr="00432279" w:rsidRDefault="006C6AF9" w:rsidP="00CC4497">
            <w:pPr>
              <w:jc w:val="both"/>
              <w:rPr>
                <w:rFonts w:ascii="Arial" w:hAnsi="Arial" w:cs="Arial"/>
                <w:sz w:val="20"/>
                <w:szCs w:val="20"/>
              </w:rPr>
            </w:pPr>
            <w:r>
              <w:rPr>
                <w:rFonts w:ascii="Arial" w:hAnsi="Arial"/>
                <w:sz w:val="20"/>
              </w:rPr>
              <w:t xml:space="preserve">Der BEREITSTELLER behält sich alle Rechte im Hinblick auf die INFORMATIONEN (bspw. geistige Eigentumsrechte, Rechte zur Beantragung gewerblicher Schutzrechte wie Patente, Gebrauchsmuster, topographische Eigentumsrechte und ähnliches) vor. </w:t>
            </w:r>
          </w:p>
          <w:p w:rsidR="006C6AF9" w:rsidRPr="00432279" w:rsidRDefault="006C6AF9" w:rsidP="00CC4497">
            <w:pPr>
              <w:jc w:val="both"/>
              <w:rPr>
                <w:rFonts w:ascii="Arial" w:hAnsi="Arial" w:cs="Arial"/>
                <w:sz w:val="20"/>
                <w:szCs w:val="20"/>
              </w:rPr>
            </w:pPr>
          </w:p>
          <w:p w:rsidR="006C6AF9" w:rsidRPr="00432279" w:rsidRDefault="006C6AF9" w:rsidP="00CC4497">
            <w:pPr>
              <w:widowControl w:val="0"/>
              <w:jc w:val="both"/>
              <w:rPr>
                <w:rFonts w:ascii="Arial" w:hAnsi="Arial" w:cs="Arial"/>
                <w:sz w:val="20"/>
                <w:szCs w:val="20"/>
              </w:rPr>
            </w:pPr>
            <w:r>
              <w:rPr>
                <w:rFonts w:ascii="Arial" w:hAnsi="Arial"/>
                <w:sz w:val="20"/>
              </w:rPr>
              <w:t xml:space="preserve">Der vorliegende VERTRAG begründet keine Lizenz- oder sonstigen Nutzungsrechte durch eine PARTEI des vorliegenden Vertrages an den INFORMATIONEN, die der anderen PARTEI bereitgestellt werden. Insbesondere begründen solche empfangenen INFORMATIONEN kein </w:t>
            </w:r>
            <w:r>
              <w:rPr>
                <w:rFonts w:ascii="Arial" w:hAnsi="Arial"/>
                <w:sz w:val="20"/>
              </w:rPr>
              <w:lastRenderedPageBreak/>
              <w:t xml:space="preserve">Vorbenutzungsrecht durch den EMPFÄNGER nach § 12 PatG (Patentgesetz) oder nach vergleichbaren ausländischen Gesetzen. Der EMPFÄNGER verpflichtet sich, die offengelegten INFORMATIONEN nicht ohne die ausdrückliche, schriftlich erteilte Zustimmung des BEREITSTELLERS zu nutzen oder zu veröffentlichen, und insbesondere keine Anträge auf gewerbliche Schutzrechte oder sonstige Schutzrechte für die besagten INFORMATIONEN zu stellen. Der BEREITSTELLER nach diesem Vertrag behält sich das Recht vor, die offengelegten INFORMATIONEN oder Teile davon als gewerbliche Schutzrechte oder sonstige Schutzrechte zu registrieren. </w:t>
            </w:r>
          </w:p>
          <w:p w:rsidR="006C6AF9" w:rsidRPr="00432279" w:rsidRDefault="006C6AF9" w:rsidP="00CC4497">
            <w:pPr>
              <w:widowControl w:val="0"/>
              <w:jc w:val="both"/>
              <w:rPr>
                <w:rFonts w:ascii="Arial" w:hAnsi="Arial" w:cs="Arial"/>
                <w:sz w:val="20"/>
              </w:rPr>
            </w:pPr>
          </w:p>
          <w:p w:rsidR="006C6AF9" w:rsidRPr="00432279" w:rsidRDefault="006C6AF9" w:rsidP="00CC4497">
            <w:pPr>
              <w:widowControl w:val="0"/>
              <w:jc w:val="both"/>
              <w:rPr>
                <w:rFonts w:ascii="Arial" w:hAnsi="Arial" w:cs="Arial"/>
                <w:b/>
                <w:sz w:val="20"/>
                <w:szCs w:val="20"/>
                <w:u w:val="single"/>
              </w:rPr>
            </w:pPr>
            <w:r>
              <w:rPr>
                <w:rFonts w:ascii="Arial" w:hAnsi="Arial"/>
                <w:sz w:val="20"/>
              </w:rPr>
              <w:t>Die Einräumung von Lizenzen oder Nutzungsrechten oder sonstigen Schutzrechten für die bezeichneten INFORMATIONEN ist von den PARTEIEN in einem gesonderten Vertrag zu vereinbaren.</w:t>
            </w:r>
          </w:p>
          <w:p w:rsidR="006C6AF9" w:rsidRPr="00432279" w:rsidRDefault="006C6AF9" w:rsidP="00CC4497">
            <w:pPr>
              <w:jc w:val="both"/>
              <w:rPr>
                <w:rFonts w:ascii="Arial" w:hAnsi="Arial" w:cs="Arial"/>
                <w:sz w:val="20"/>
                <w:szCs w:val="20"/>
              </w:rPr>
            </w:pPr>
          </w:p>
          <w:p w:rsidR="006C6AF9" w:rsidRPr="00432279" w:rsidRDefault="006C6AF9" w:rsidP="00CC4497">
            <w:pPr>
              <w:pStyle w:val="Kopfzeile"/>
              <w:widowControl w:val="0"/>
              <w:tabs>
                <w:tab w:val="left" w:pos="709"/>
              </w:tabs>
              <w:jc w:val="both"/>
              <w:rPr>
                <w:rFonts w:ascii="Arial" w:hAnsi="Arial" w:cs="Arial"/>
                <w:b/>
                <w:sz w:val="20"/>
                <w:u w:val="single"/>
              </w:rPr>
            </w:pPr>
            <w:r>
              <w:rPr>
                <w:rFonts w:ascii="Arial" w:hAnsi="Arial"/>
                <w:sz w:val="20"/>
              </w:rPr>
              <w:t xml:space="preserve">Der vorliegende VERTRAG begründet keine Verpflichtung für eine der PARTEIEN, weitere oder bestimmte Informationen offenzulegen oder eine weitere Vereinbarung oder geschäftliches Arrangement mit der anderen PARTEI zu treffen, beispielsweise zur Einräumung von Lizenzen welcher Art auch immer, oder für weitere Kooperationen. </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lastRenderedPageBreak/>
              <w:t xml:space="preserve">6. Rückgabe von INFORMATIONEN </w:t>
            </w:r>
          </w:p>
          <w:p w:rsidR="006C6AF9" w:rsidRPr="00432279" w:rsidRDefault="006C6AF9" w:rsidP="00432279">
            <w:pPr>
              <w:widowControl w:val="0"/>
              <w:jc w:val="both"/>
              <w:rPr>
                <w:rFonts w:ascii="Arial" w:hAnsi="Arial" w:cs="Arial"/>
                <w:sz w:val="20"/>
                <w:szCs w:val="20"/>
              </w:rPr>
            </w:pPr>
            <w:r>
              <w:rPr>
                <w:rFonts w:ascii="Arial" w:hAnsi="Arial"/>
                <w:sz w:val="20"/>
              </w:rPr>
              <w:t>Der EMPFÄNGER gibt auf schriftliche Anforderung des BEREITSTELLERS hin unverzüglich alle gedruckten oder elektronischen Dokumente oder körperlichen Materialien zurück, die vom BEREITSTELLER erhaltene INFORMATIONEN enthalten oder verkörpern. Zusammen mit diesen Dokumenten oder Materialien sind alle Kopien oder Abwandlungen davon zurückzugeben</w:t>
            </w:r>
            <w:r w:rsidR="00DE24DA">
              <w:rPr>
                <w:rFonts w:ascii="Arial" w:hAnsi="Arial"/>
                <w:sz w:val="20"/>
              </w:rPr>
              <w:t>.</w:t>
            </w:r>
            <w:r w:rsidR="00CC4497">
              <w:rPr>
                <w:rFonts w:ascii="Arial" w:hAnsi="Arial"/>
                <w:sz w:val="20"/>
              </w:rPr>
              <w:t xml:space="preserve"> A</w:t>
            </w:r>
            <w:r>
              <w:rPr>
                <w:rFonts w:ascii="Arial" w:hAnsi="Arial"/>
                <w:sz w:val="20"/>
              </w:rPr>
              <w:t xml:space="preserve">lternativ kann der EMPFÄNGER schriftlich bestätigen, dass alle solchen INFORMATIONEN vernichtet wurden. Der EMPFÄNGER ist nur nach Maßgabe zwingender gesetzlicher Bestimmungen berechtigt, eine sichere Kopie der INFORMATIONEN des BEREITSTELLERS für Archivzwecke oder für Überprüfungszwecke zu behalten. Eine solche Rückgabe kann nur innerhalb von 3 Monaten nach Beendigung des vorliegenden VERTRAGES gefordert werden. </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7. Keine Gewährleistung, Haftung </w:t>
            </w:r>
          </w:p>
          <w:p w:rsidR="006C6AF9" w:rsidRPr="00432279" w:rsidRDefault="006C6AF9" w:rsidP="000F42BB">
            <w:pPr>
              <w:rPr>
                <w:rFonts w:ascii="Arial" w:hAnsi="Arial" w:cs="Arial"/>
                <w:sz w:val="20"/>
                <w:szCs w:val="20"/>
              </w:rPr>
            </w:pPr>
            <w:r>
              <w:rPr>
                <w:rFonts w:ascii="Arial" w:hAnsi="Arial"/>
                <w:sz w:val="20"/>
              </w:rPr>
              <w:t xml:space="preserve">Der BEREITSTELLER wird sich bemühen, dem EMPFÄNGER zutreffende Informationen offenzulegen. </w:t>
            </w:r>
          </w:p>
          <w:p w:rsidR="006C6AF9" w:rsidRPr="00432279" w:rsidRDefault="006C6AF9" w:rsidP="000F42BB">
            <w:pPr>
              <w:rPr>
                <w:rFonts w:ascii="Arial" w:hAnsi="Arial" w:cs="Arial"/>
                <w:sz w:val="20"/>
                <w:szCs w:val="20"/>
              </w:rPr>
            </w:pPr>
          </w:p>
          <w:p w:rsidR="006C6AF9" w:rsidRPr="00432279" w:rsidRDefault="006C6AF9" w:rsidP="00432279">
            <w:pPr>
              <w:pStyle w:val="Kopfzeile"/>
              <w:widowControl w:val="0"/>
              <w:tabs>
                <w:tab w:val="left" w:pos="708"/>
              </w:tabs>
              <w:jc w:val="both"/>
              <w:rPr>
                <w:rFonts w:ascii="Arial" w:hAnsi="Arial" w:cs="Arial"/>
                <w:sz w:val="20"/>
              </w:rPr>
            </w:pPr>
            <w:r>
              <w:rPr>
                <w:rFonts w:ascii="Arial" w:hAnsi="Arial"/>
                <w:sz w:val="20"/>
              </w:rPr>
              <w:t>Der BEREITSTELLER macht jedoch keine Zusicherungen und übernimmt keine Gewährleistung oder Garantie irgendwelcher Art, sei es ausdrücklich oder implizit, im Hinblick auf die Zulänglichkeit, Genauigkeit, Richtigkeit, Vollständigkeit, Nutzbarkeit oder Unversehrtheit der betreffenden INFORMATIONEN oder deren Eignung für einen Zweck oder dass die betreffenden INFORMATIONEN frei von Rechten Dritter sind. Der BEREITSTELLER ist - soweit zwingendes Recht nichts Abweichendes vorsieht - nicht für Schäden des EMPFÄNGERS oder Dritter verantwortlich, die durch die offengelegten INFORMATIONEN verursacht werden.</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8. Verbundene Unternehmen, Dritte </w:t>
            </w:r>
          </w:p>
          <w:p w:rsidR="006C6AF9" w:rsidRPr="00432279" w:rsidRDefault="006C6AF9" w:rsidP="00432279">
            <w:pPr>
              <w:pStyle w:val="Kopfzeile"/>
              <w:widowControl w:val="0"/>
              <w:tabs>
                <w:tab w:val="left" w:pos="709"/>
                <w:tab w:val="left" w:pos="3544"/>
              </w:tabs>
              <w:jc w:val="both"/>
              <w:rPr>
                <w:rFonts w:ascii="Arial" w:hAnsi="Arial" w:cs="Arial"/>
                <w:snapToGrid w:val="0"/>
                <w:sz w:val="20"/>
              </w:rPr>
            </w:pPr>
            <w:r>
              <w:rPr>
                <w:rFonts w:ascii="Arial" w:hAnsi="Arial"/>
                <w:sz w:val="20"/>
              </w:rPr>
              <w:t>Verbundenes Unternehmen ist ein Unternehmen, das direkt oder indirekt im Eigentum oder unter der Kontrolle einer PARTEI mit einer Beteiligung von mehr als 50% des Nennwerts oder der Stimmrechte steht. Das Unternehmen darf nicht im Wettbewerb mit dem BEREITSTELLER stehen.</w:t>
            </w:r>
          </w:p>
          <w:p w:rsidR="006C6AF9" w:rsidRPr="00432279" w:rsidRDefault="006C6AF9" w:rsidP="00432279">
            <w:pPr>
              <w:pStyle w:val="Kopfzeile"/>
              <w:widowControl w:val="0"/>
              <w:tabs>
                <w:tab w:val="left" w:pos="709"/>
                <w:tab w:val="left" w:pos="3544"/>
              </w:tabs>
              <w:jc w:val="both"/>
              <w:rPr>
                <w:rFonts w:ascii="Arial" w:hAnsi="Arial" w:cs="Arial"/>
                <w:snapToGrid w:val="0"/>
                <w:sz w:val="20"/>
              </w:rPr>
            </w:pPr>
          </w:p>
          <w:p w:rsidR="006C6AF9" w:rsidRPr="00432279" w:rsidRDefault="006C6AF9" w:rsidP="00432279">
            <w:pPr>
              <w:pStyle w:val="Kopfzeile"/>
              <w:widowControl w:val="0"/>
              <w:tabs>
                <w:tab w:val="left" w:pos="709"/>
                <w:tab w:val="left" w:pos="3544"/>
              </w:tabs>
              <w:jc w:val="both"/>
              <w:rPr>
                <w:rFonts w:ascii="Arial" w:hAnsi="Arial" w:cs="Arial"/>
                <w:sz w:val="20"/>
              </w:rPr>
            </w:pPr>
            <w:r>
              <w:rPr>
                <w:rFonts w:ascii="Arial" w:hAnsi="Arial"/>
                <w:snapToGrid w:val="0"/>
                <w:sz w:val="20"/>
              </w:rPr>
              <w:t>Verbundene Unternehmen</w:t>
            </w:r>
            <w:r>
              <w:rPr>
                <w:rFonts w:ascii="Arial" w:hAnsi="Arial"/>
                <w:sz w:val="20"/>
              </w:rPr>
              <w:t xml:space="preserve"> gelten für Zwecke des vorliegenden VERTRAGES nicht als Dritte, vorausgesetzt, dass das betreffende verbundene Unternehmen im Wesentlichen durch die gleichen Vertraulichkeitsverpflichtungen wie der EMPFÄNGER gebunden ist.</w:t>
            </w:r>
          </w:p>
          <w:p w:rsidR="006C6AF9" w:rsidRPr="00432279" w:rsidRDefault="006C6AF9" w:rsidP="00432279">
            <w:pPr>
              <w:pStyle w:val="Kopfzeile"/>
              <w:widowControl w:val="0"/>
              <w:tabs>
                <w:tab w:val="left" w:pos="709"/>
                <w:tab w:val="left" w:pos="3544"/>
              </w:tabs>
              <w:jc w:val="both"/>
              <w:rPr>
                <w:rFonts w:ascii="Arial" w:hAnsi="Arial" w:cs="Arial"/>
                <w:snapToGrid w:val="0"/>
                <w:sz w:val="20"/>
              </w:rPr>
            </w:pPr>
          </w:p>
          <w:p w:rsidR="006C6AF9" w:rsidRPr="00432279" w:rsidRDefault="006C6AF9" w:rsidP="00432279">
            <w:pPr>
              <w:pStyle w:val="Kopfzeile"/>
              <w:widowControl w:val="0"/>
              <w:tabs>
                <w:tab w:val="left" w:pos="708"/>
              </w:tabs>
              <w:jc w:val="both"/>
              <w:rPr>
                <w:rFonts w:ascii="Arial" w:hAnsi="Arial" w:cs="Arial"/>
                <w:sz w:val="20"/>
              </w:rPr>
            </w:pPr>
            <w:r>
              <w:rPr>
                <w:rFonts w:ascii="Arial" w:hAnsi="Arial"/>
                <w:snapToGrid w:val="0"/>
                <w:sz w:val="20"/>
              </w:rPr>
              <w:t>Berater, freie Mitarbeiter etc.</w:t>
            </w:r>
            <w:r>
              <w:rPr>
                <w:rFonts w:ascii="Arial" w:hAnsi="Arial"/>
                <w:sz w:val="20"/>
              </w:rPr>
              <w:t xml:space="preserve"> gelten für Zwecke des vorliegenden VERTRAGES nicht als Dritte, vorausgesetzt, dass sie im Wesentlichen durch die gleichen Vertraulichkeitsverpflichtungen wie der EMPFÄNGER gebunden sind.</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9. Laufzeit des VERTRAGES </w:t>
            </w:r>
          </w:p>
          <w:p w:rsidR="006C6AF9" w:rsidRPr="00432279" w:rsidRDefault="006C6AF9" w:rsidP="00432279">
            <w:pPr>
              <w:pStyle w:val="Kopfzeile"/>
              <w:widowControl w:val="0"/>
              <w:tabs>
                <w:tab w:val="left" w:pos="708"/>
              </w:tabs>
              <w:jc w:val="both"/>
              <w:rPr>
                <w:rFonts w:ascii="Arial" w:hAnsi="Arial" w:cs="Arial"/>
                <w:sz w:val="20"/>
              </w:rPr>
            </w:pPr>
            <w:r>
              <w:rPr>
                <w:rFonts w:ascii="Arial" w:hAnsi="Arial"/>
                <w:sz w:val="20"/>
              </w:rPr>
              <w:t>Die Laufzeit des VERTRAGES beginnt nach Unterzeichnung durch die PARTEIEN rückwirkend zum Beginn der Zusammenarbeit am</w:t>
            </w:r>
            <w:bookmarkStart w:id="1" w:name="Text10"/>
            <w:permStart w:id="1938360015" w:edGrp="everyone"/>
            <w:r w:rsidRPr="00432279">
              <w:rPr>
                <w:rFonts w:ascii="Arial" w:hAnsi="Arial" w:cs="Arial"/>
                <w:sz w:val="20"/>
                <w:highlight w:val="yellow"/>
              </w:rPr>
              <w:fldChar w:fldCharType="begin">
                <w:ffData>
                  <w:name w:val="Text10"/>
                  <w:enabled/>
                  <w:calcOnExit w:val="0"/>
                  <w:textInput>
                    <w:default w:val="[...; BITTE DATUM DES VERTRAGSBEGINNS EINFÜGEN]"/>
                  </w:textInput>
                </w:ffData>
              </w:fldChar>
            </w:r>
            <w:r w:rsidRPr="00432279">
              <w:rPr>
                <w:rFonts w:ascii="Arial" w:hAnsi="Arial" w:cs="Arial"/>
                <w:sz w:val="20"/>
                <w:highlight w:val="yellow"/>
              </w:rPr>
              <w:instrText xml:space="preserve"> FORMTEXT </w:instrText>
            </w:r>
            <w:r w:rsidRPr="00432279">
              <w:rPr>
                <w:rFonts w:ascii="Arial" w:hAnsi="Arial" w:cs="Arial"/>
                <w:sz w:val="20"/>
                <w:highlight w:val="yellow"/>
              </w:rPr>
            </w:r>
            <w:r w:rsidRPr="00432279">
              <w:rPr>
                <w:rFonts w:ascii="Arial" w:hAnsi="Arial" w:cs="Arial"/>
                <w:sz w:val="20"/>
                <w:highlight w:val="yellow"/>
              </w:rPr>
              <w:fldChar w:fldCharType="separate"/>
            </w:r>
            <w:r>
              <w:rPr>
                <w:rFonts w:ascii="Arial" w:hAnsi="Arial"/>
                <w:noProof/>
                <w:sz w:val="20"/>
                <w:highlight w:val="yellow"/>
              </w:rPr>
              <w:t>[...; BITTE DATUM DES VERTRAGSBEGINNS EINFÜGEN]</w:t>
            </w:r>
            <w:r w:rsidRPr="00432279">
              <w:rPr>
                <w:rFonts w:ascii="Arial" w:hAnsi="Arial" w:cs="Arial"/>
                <w:sz w:val="20"/>
                <w:highlight w:val="yellow"/>
              </w:rPr>
              <w:fldChar w:fldCharType="end"/>
            </w:r>
            <w:bookmarkEnd w:id="1"/>
            <w:permEnd w:id="1938360015"/>
            <w:r>
              <w:rPr>
                <w:rFonts w:ascii="Arial" w:hAnsi="Arial"/>
                <w:sz w:val="20"/>
              </w:rPr>
              <w:t xml:space="preserve"> und </w:t>
            </w:r>
            <w:r>
              <w:rPr>
                <w:rFonts w:ascii="Arial" w:hAnsi="Arial"/>
                <w:sz w:val="20"/>
              </w:rPr>
              <w:lastRenderedPageBreak/>
              <w:t xml:space="preserve">endet am </w:t>
            </w:r>
            <w:bookmarkStart w:id="2" w:name="Text11"/>
            <w:permStart w:id="84158586" w:edGrp="everyone"/>
            <w:r w:rsidRPr="00432279">
              <w:rPr>
                <w:rFonts w:ascii="Arial" w:hAnsi="Arial" w:cs="Arial"/>
                <w:sz w:val="20"/>
                <w:highlight w:val="yellow"/>
              </w:rPr>
              <w:fldChar w:fldCharType="begin">
                <w:ffData>
                  <w:name w:val="Text11"/>
                  <w:enabled/>
                  <w:calcOnExit w:val="0"/>
                  <w:textInput>
                    <w:default w:val="[...; BITTE ABLAUFDATUM EINFÜGEN]"/>
                  </w:textInput>
                </w:ffData>
              </w:fldChar>
            </w:r>
            <w:r w:rsidRPr="00432279">
              <w:rPr>
                <w:rFonts w:ascii="Arial" w:hAnsi="Arial" w:cs="Arial"/>
                <w:sz w:val="20"/>
                <w:highlight w:val="yellow"/>
              </w:rPr>
              <w:instrText xml:space="preserve"> FORMTEXT </w:instrText>
            </w:r>
            <w:r w:rsidRPr="00432279">
              <w:rPr>
                <w:rFonts w:ascii="Arial" w:hAnsi="Arial" w:cs="Arial"/>
                <w:sz w:val="20"/>
                <w:highlight w:val="yellow"/>
              </w:rPr>
            </w:r>
            <w:r w:rsidRPr="00432279">
              <w:rPr>
                <w:rFonts w:ascii="Arial" w:hAnsi="Arial" w:cs="Arial"/>
                <w:sz w:val="20"/>
                <w:highlight w:val="yellow"/>
              </w:rPr>
              <w:fldChar w:fldCharType="separate"/>
            </w:r>
            <w:r>
              <w:rPr>
                <w:rFonts w:ascii="Arial" w:hAnsi="Arial"/>
                <w:noProof/>
                <w:sz w:val="20"/>
                <w:highlight w:val="yellow"/>
              </w:rPr>
              <w:t>[...; BITTE ABLAUFDATUM EINFÜGEN]</w:t>
            </w:r>
            <w:r w:rsidRPr="00432279">
              <w:rPr>
                <w:rFonts w:ascii="Arial" w:hAnsi="Arial" w:cs="Arial"/>
                <w:sz w:val="20"/>
                <w:highlight w:val="yellow"/>
              </w:rPr>
              <w:fldChar w:fldCharType="end"/>
            </w:r>
            <w:bookmarkEnd w:id="2"/>
            <w:permEnd w:id="84158586"/>
            <w:r>
              <w:rPr>
                <w:rFonts w:ascii="Arial" w:hAnsi="Arial"/>
                <w:sz w:val="20"/>
              </w:rPr>
              <w:t>.</w:t>
            </w:r>
          </w:p>
          <w:p w:rsidR="006C6AF9" w:rsidRPr="00432279" w:rsidRDefault="006C6AF9" w:rsidP="00432279">
            <w:pPr>
              <w:pStyle w:val="Kopfzeile"/>
              <w:widowControl w:val="0"/>
              <w:tabs>
                <w:tab w:val="left" w:pos="708"/>
              </w:tabs>
              <w:jc w:val="both"/>
              <w:rPr>
                <w:rFonts w:ascii="Arial" w:hAnsi="Arial" w:cs="Arial"/>
                <w:sz w:val="20"/>
              </w:rPr>
            </w:pPr>
          </w:p>
          <w:p w:rsidR="006C6AF9" w:rsidRPr="00432279" w:rsidRDefault="006C6AF9" w:rsidP="00432279">
            <w:pPr>
              <w:pStyle w:val="Kopfzeile"/>
              <w:widowControl w:val="0"/>
              <w:tabs>
                <w:tab w:val="left" w:pos="708"/>
              </w:tabs>
              <w:jc w:val="both"/>
              <w:rPr>
                <w:rFonts w:ascii="Arial" w:hAnsi="Arial" w:cs="Arial"/>
                <w:sz w:val="20"/>
              </w:rPr>
            </w:pPr>
            <w:r>
              <w:rPr>
                <w:rFonts w:ascii="Arial" w:hAnsi="Arial"/>
                <w:sz w:val="20"/>
              </w:rPr>
              <w:t xml:space="preserve">Die nach vorliegendem VERTRAG festgelegten Verpflichtungen sind während der Laufzeit des VERTRAGES verbindlich und bleiben - wenn es in vorliegendem VERTRAG nicht anders bestimmt ist - für einen Zeitraum von fünf (5) Jahren nach dem Tag seiner Beendigung in Kraft. </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lastRenderedPageBreak/>
              <w:t xml:space="preserve">10. Ergänzungen </w:t>
            </w:r>
          </w:p>
          <w:p w:rsidR="006C6AF9" w:rsidRPr="00432279" w:rsidRDefault="006C6AF9" w:rsidP="00432279">
            <w:pPr>
              <w:pStyle w:val="Kopfzeile"/>
              <w:widowControl w:val="0"/>
              <w:tabs>
                <w:tab w:val="left" w:pos="708"/>
              </w:tabs>
              <w:jc w:val="both"/>
              <w:rPr>
                <w:rFonts w:ascii="Arial" w:hAnsi="Arial" w:cs="Arial"/>
                <w:sz w:val="20"/>
              </w:rPr>
            </w:pPr>
            <w:r>
              <w:rPr>
                <w:rFonts w:ascii="Arial" w:hAnsi="Arial"/>
                <w:sz w:val="20"/>
              </w:rPr>
              <w:t>Weder der vorliegende VERTRAG noch einzelne Bestimmungen davon - einschließlich der vorliegenden Bestimmung - können in anderer Weise als durch schriftliche, von beiden PARTEIEN unterzeichnete Vereinbarung ergänzt oder aufgehoben werden.</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11. Sonstiges </w:t>
            </w:r>
          </w:p>
          <w:p w:rsidR="006C6AF9" w:rsidRPr="00432279" w:rsidRDefault="006C6AF9" w:rsidP="00604BB2">
            <w:pPr>
              <w:rPr>
                <w:rFonts w:ascii="Arial" w:hAnsi="Arial" w:cs="Arial"/>
                <w:sz w:val="20"/>
                <w:szCs w:val="20"/>
              </w:rPr>
            </w:pPr>
            <w:r>
              <w:rPr>
                <w:rFonts w:ascii="Arial" w:hAnsi="Arial"/>
                <w:sz w:val="20"/>
              </w:rPr>
              <w:t>Der vorliegende VERTRAG enthält die gesamte und abschließende Vereinbarung der PARTEIEN im Hinblick auf seinen Gegenstand und geht allen früheren Vereinbarungen und Verständigungen, ob schriftlich, mündlich, ausdrücklich oder implizit, im Hinblick auf seinen Gegenstand vor.</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12. Anwendbares Recht </w:t>
            </w:r>
          </w:p>
          <w:p w:rsidR="006C6AF9" w:rsidRPr="00432279" w:rsidRDefault="006C6AF9" w:rsidP="007F2E97">
            <w:pPr>
              <w:rPr>
                <w:rFonts w:ascii="Arial" w:hAnsi="Arial" w:cs="Arial"/>
                <w:sz w:val="20"/>
                <w:szCs w:val="20"/>
              </w:rPr>
            </w:pPr>
            <w:r>
              <w:rPr>
                <w:rFonts w:ascii="Arial" w:hAnsi="Arial"/>
                <w:sz w:val="20"/>
              </w:rPr>
              <w:t xml:space="preserve">Der vorliegende VERTRAG unterliegt - und wird ausgelegt in Übereinstimmung mit - deutschem Recht, ohne Anwendung von dessen Kollisionsvorschriften. </w:t>
            </w:r>
          </w:p>
        </w:tc>
      </w:tr>
      <w:tr w:rsidR="006C6AF9" w:rsidRPr="00CD6273" w:rsidTr="00432279">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13. Zuständiges Gericht</w:t>
            </w:r>
          </w:p>
          <w:p w:rsidR="006C6AF9" w:rsidRPr="00432279" w:rsidRDefault="006C6AF9" w:rsidP="00432279">
            <w:pPr>
              <w:pStyle w:val="Textkrper"/>
              <w:widowControl w:val="0"/>
              <w:spacing w:line="240" w:lineRule="auto"/>
              <w:jc w:val="both"/>
              <w:rPr>
                <w:b/>
                <w:u w:val="single"/>
              </w:rPr>
            </w:pPr>
            <w:r>
              <w:rPr>
                <w:sz w:val="20"/>
              </w:rPr>
              <w:t>Ausschließlicher Gerichtsstand ist das für EKUT zuständige deutsche Gericht.</w:t>
            </w:r>
            <w:r>
              <w:t xml:space="preserve"> </w:t>
            </w:r>
          </w:p>
        </w:tc>
      </w:tr>
      <w:tr w:rsidR="006C6AF9" w:rsidRPr="001F1C49" w:rsidTr="00CC4497">
        <w:trPr>
          <w:trHeight w:val="2277"/>
        </w:trPr>
        <w:tc>
          <w:tcPr>
            <w:tcW w:w="9212" w:type="dxa"/>
          </w:tcPr>
          <w:p w:rsidR="006C6AF9" w:rsidRPr="00432279" w:rsidRDefault="006C6AF9" w:rsidP="00432279">
            <w:pPr>
              <w:widowControl w:val="0"/>
              <w:spacing w:before="240" w:after="240"/>
              <w:rPr>
                <w:rFonts w:ascii="Arial" w:hAnsi="Arial" w:cs="Arial"/>
                <w:b/>
                <w:sz w:val="20"/>
                <w:szCs w:val="20"/>
                <w:u w:val="single"/>
              </w:rPr>
            </w:pPr>
            <w:r>
              <w:rPr>
                <w:rFonts w:ascii="Arial" w:hAnsi="Arial"/>
                <w:b/>
                <w:sz w:val="20"/>
                <w:u w:val="single"/>
              </w:rPr>
              <w:t xml:space="preserve">14. Salvatorische Klausel </w:t>
            </w:r>
          </w:p>
          <w:p w:rsidR="006C6AF9" w:rsidRDefault="006C6AF9" w:rsidP="00432279">
            <w:pPr>
              <w:pStyle w:val="Textkrper"/>
              <w:widowControl w:val="0"/>
              <w:spacing w:line="240" w:lineRule="auto"/>
              <w:jc w:val="both"/>
              <w:rPr>
                <w:sz w:val="20"/>
              </w:rPr>
            </w:pPr>
            <w:r>
              <w:rPr>
                <w:sz w:val="20"/>
              </w:rPr>
              <w:t>Wenn eine Bestimmung des vorliegenden VERTRAGES als ungültig oder unwirksam gilt oder wird, bleiben die übrigen Bestimmungen in Kraft. Die PARTEIEN verpflichten sich, die betreffende ungültige oder unwirksame Bestimmung durch eine Bestimmung zu ersetzen, die rechtsgültig ist und die Intention der PARTEIEN – hätten sie von der Ungültigkeit/ Unwirksamkeit der Bestimmung gewusst – am besten wiedergegeben hätte. Entsprechendes gilt für Vertragslücken.</w:t>
            </w:r>
          </w:p>
          <w:p w:rsidR="000729DF" w:rsidRDefault="000729DF" w:rsidP="00432279">
            <w:pPr>
              <w:pStyle w:val="Textkrper"/>
              <w:widowControl w:val="0"/>
              <w:spacing w:line="240" w:lineRule="auto"/>
              <w:jc w:val="both"/>
              <w:rPr>
                <w:sz w:val="20"/>
              </w:rPr>
            </w:pPr>
          </w:p>
          <w:p w:rsidR="00CC4497" w:rsidRPr="00DB05D9" w:rsidRDefault="00CC4497" w:rsidP="00CC4497">
            <w:pPr>
              <w:spacing w:line="360" w:lineRule="auto"/>
              <w:rPr>
                <w:rFonts w:ascii="Arial" w:hAnsi="Arial" w:cs="Arial"/>
                <w:b/>
                <w:sz w:val="20"/>
                <w:szCs w:val="20"/>
                <w:highlight w:val="yellow"/>
                <w:lang w:eastAsia="en-GB"/>
              </w:rPr>
            </w:pPr>
            <w:permStart w:id="1452416327" w:edGrp="everyone"/>
            <w:r>
              <w:rPr>
                <w:rFonts w:ascii="Arial" w:hAnsi="Arial" w:cs="Arial"/>
                <w:b/>
                <w:sz w:val="20"/>
                <w:szCs w:val="20"/>
                <w:highlight w:val="yellow"/>
                <w:lang w:eastAsia="en-GB"/>
              </w:rPr>
              <w:t>[</w:t>
            </w:r>
            <w:r w:rsidRPr="00DB05D9">
              <w:rPr>
                <w:rFonts w:ascii="Arial" w:hAnsi="Arial" w:cs="Arial"/>
                <w:b/>
                <w:sz w:val="20"/>
                <w:szCs w:val="20"/>
                <w:highlight w:val="yellow"/>
                <w:lang w:eastAsia="en-GB"/>
              </w:rPr>
              <w:t>Name des Partners einfügen]</w:t>
            </w:r>
          </w:p>
          <w:p w:rsidR="000729DF" w:rsidRPr="00CC4497" w:rsidRDefault="00CC4497" w:rsidP="000729DF">
            <w:pPr>
              <w:rPr>
                <w:rFonts w:ascii="Arial" w:hAnsi="Arial" w:cs="Arial"/>
                <w:sz w:val="20"/>
                <w:szCs w:val="20"/>
              </w:rPr>
            </w:pPr>
            <w:r w:rsidRPr="00CC4497">
              <w:rPr>
                <w:rFonts w:ascii="Arial" w:hAnsi="Arial" w:cs="Arial"/>
                <w:sz w:val="20"/>
                <w:szCs w:val="20"/>
                <w:highlight w:val="yellow"/>
              </w:rPr>
              <w:t>[</w:t>
            </w:r>
            <w:r w:rsidR="000729DF" w:rsidRPr="00CC4497">
              <w:rPr>
                <w:rFonts w:ascii="Arial" w:hAnsi="Arial" w:cs="Arial"/>
                <w:b/>
                <w:sz w:val="20"/>
                <w:szCs w:val="20"/>
                <w:highlight w:val="yellow"/>
              </w:rPr>
              <w:t>Ort, Datum</w:t>
            </w:r>
            <w:r w:rsidRPr="00CC4497">
              <w:rPr>
                <w:rFonts w:ascii="Arial" w:hAnsi="Arial" w:cs="Arial"/>
                <w:b/>
                <w:sz w:val="20"/>
                <w:szCs w:val="20"/>
              </w:rPr>
              <w:t xml:space="preserve"> </w:t>
            </w:r>
            <w:r w:rsidRPr="00CC4497">
              <w:rPr>
                <w:rFonts w:ascii="Arial" w:hAnsi="Arial" w:cs="Arial"/>
                <w:b/>
                <w:sz w:val="20"/>
                <w:szCs w:val="20"/>
                <w:highlight w:val="yellow"/>
              </w:rPr>
              <w:t>einfügen</w:t>
            </w:r>
            <w:r w:rsidRPr="00CC4497">
              <w:rPr>
                <w:rFonts w:ascii="Arial" w:hAnsi="Arial" w:cs="Arial"/>
                <w:sz w:val="20"/>
                <w:szCs w:val="20"/>
                <w:highlight w:val="yellow"/>
              </w:rPr>
              <w:t>]</w:t>
            </w:r>
            <w:r w:rsidR="000729DF" w:rsidRPr="00CC4497">
              <w:rPr>
                <w:rFonts w:ascii="Arial" w:hAnsi="Arial" w:cs="Arial"/>
                <w:sz w:val="20"/>
                <w:szCs w:val="20"/>
              </w:rPr>
              <w:tab/>
            </w:r>
          </w:p>
          <w:permEnd w:id="1452416327"/>
          <w:p w:rsidR="00CC4497" w:rsidRDefault="00CC4497" w:rsidP="000729DF">
            <w:pPr>
              <w:rPr>
                <w:rFonts w:ascii="Arial" w:hAnsi="Arial" w:cs="Arial"/>
                <w:sz w:val="22"/>
                <w:szCs w:val="22"/>
              </w:rPr>
            </w:pPr>
          </w:p>
          <w:p w:rsidR="000729DF" w:rsidRPr="00CA6E7C" w:rsidRDefault="000729DF" w:rsidP="000729DF">
            <w:pPr>
              <w:rPr>
                <w:rFonts w:ascii="Arial" w:hAnsi="Arial" w:cs="Arial"/>
                <w:sz w:val="22"/>
                <w:szCs w:val="22"/>
              </w:rPr>
            </w:pPr>
            <w:r>
              <w:rPr>
                <w:rFonts w:ascii="Arial" w:hAnsi="Arial" w:cs="Arial"/>
                <w:sz w:val="22"/>
                <w:szCs w:val="22"/>
              </w:rPr>
              <w:t>________________________</w:t>
            </w:r>
            <w:r>
              <w:rPr>
                <w:rFonts w:ascii="Arial" w:hAnsi="Arial" w:cs="Arial"/>
                <w:sz w:val="22"/>
                <w:szCs w:val="22"/>
              </w:rPr>
              <w:tab/>
            </w:r>
            <w:r>
              <w:rPr>
                <w:rFonts w:ascii="Arial" w:hAnsi="Arial" w:cs="Arial"/>
                <w:sz w:val="22"/>
                <w:szCs w:val="22"/>
              </w:rPr>
              <w:tab/>
            </w:r>
          </w:p>
          <w:p w:rsidR="000729DF" w:rsidRDefault="000729DF" w:rsidP="000729DF">
            <w:pPr>
              <w:rPr>
                <w:rFonts w:ascii="Arial" w:hAnsi="Arial" w:cs="Arial"/>
                <w:sz w:val="22"/>
                <w:szCs w:val="22"/>
              </w:rPr>
            </w:pPr>
          </w:p>
          <w:p w:rsidR="000729DF" w:rsidRDefault="000729DF" w:rsidP="000729DF">
            <w:pPr>
              <w:rPr>
                <w:rFonts w:ascii="Arial" w:hAnsi="Arial" w:cs="Arial"/>
                <w:sz w:val="22"/>
                <w:szCs w:val="22"/>
              </w:rPr>
            </w:pPr>
            <w:r>
              <w:rPr>
                <w:rFonts w:ascii="Arial" w:hAnsi="Arial" w:cs="Arial"/>
                <w:sz w:val="22"/>
                <w:szCs w:val="22"/>
              </w:rPr>
              <w:t>_________________________</w:t>
            </w:r>
          </w:p>
          <w:p w:rsidR="000729DF" w:rsidRDefault="000729DF" w:rsidP="000729DF">
            <w:pPr>
              <w:rPr>
                <w:rFonts w:ascii="Arial" w:hAnsi="Arial" w:cs="Arial"/>
                <w:i/>
                <w:sz w:val="22"/>
                <w:szCs w:val="22"/>
              </w:rPr>
            </w:pPr>
            <w:permStart w:id="342189793" w:edGrp="everyone"/>
            <w:r w:rsidRPr="00441590">
              <w:rPr>
                <w:rFonts w:ascii="Arial" w:hAnsi="Arial" w:cs="Arial"/>
                <w:i/>
                <w:sz w:val="22"/>
                <w:szCs w:val="22"/>
                <w:highlight w:val="yellow"/>
              </w:rPr>
              <w:t>(Name, Funktion</w:t>
            </w:r>
            <w:r w:rsidR="00CC4497">
              <w:rPr>
                <w:rFonts w:ascii="Arial" w:hAnsi="Arial" w:cs="Arial"/>
                <w:i/>
                <w:sz w:val="22"/>
                <w:szCs w:val="22"/>
                <w:highlight w:val="yellow"/>
              </w:rPr>
              <w:t xml:space="preserve"> einfügen</w:t>
            </w:r>
            <w:r w:rsidRPr="00441590">
              <w:rPr>
                <w:rFonts w:ascii="Arial" w:hAnsi="Arial" w:cs="Arial"/>
                <w:i/>
                <w:sz w:val="22"/>
                <w:szCs w:val="22"/>
                <w:highlight w:val="yellow"/>
              </w:rPr>
              <w:t>)</w:t>
            </w:r>
          </w:p>
          <w:permEnd w:id="342189793"/>
          <w:p w:rsidR="00CC4497" w:rsidRDefault="00CC4497" w:rsidP="00CC4497">
            <w:pPr>
              <w:rPr>
                <w:rFonts w:ascii="Arial" w:hAnsi="Arial" w:cs="Arial"/>
                <w:b/>
                <w:sz w:val="22"/>
                <w:szCs w:val="22"/>
              </w:rPr>
            </w:pPr>
          </w:p>
          <w:p w:rsidR="00CC4497" w:rsidRDefault="00CC4497" w:rsidP="00CC4497">
            <w:pPr>
              <w:rPr>
                <w:rFonts w:ascii="Arial" w:hAnsi="Arial" w:cs="Arial"/>
                <w:sz w:val="22"/>
                <w:szCs w:val="22"/>
              </w:rPr>
            </w:pPr>
            <w:r>
              <w:rPr>
                <w:rFonts w:ascii="Arial" w:hAnsi="Arial" w:cs="Arial"/>
                <w:b/>
                <w:sz w:val="22"/>
                <w:szCs w:val="22"/>
              </w:rPr>
              <w:t>Eberhard Karls Universität Tübingen</w:t>
            </w:r>
          </w:p>
          <w:p w:rsidR="00CC4497" w:rsidRDefault="00CC4497" w:rsidP="00CC4497">
            <w:pPr>
              <w:rPr>
                <w:rFonts w:ascii="Arial" w:hAnsi="Arial" w:cs="Arial"/>
                <w:sz w:val="22"/>
                <w:szCs w:val="22"/>
              </w:rPr>
            </w:pPr>
          </w:p>
          <w:p w:rsidR="00CC4497" w:rsidRDefault="00CC4497" w:rsidP="00CC4497">
            <w:pPr>
              <w:rPr>
                <w:rFonts w:ascii="Arial" w:hAnsi="Arial" w:cs="Arial"/>
                <w:sz w:val="22"/>
                <w:szCs w:val="22"/>
              </w:rPr>
            </w:pPr>
            <w:r>
              <w:rPr>
                <w:rFonts w:ascii="Arial" w:hAnsi="Arial" w:cs="Arial"/>
                <w:sz w:val="22"/>
                <w:szCs w:val="22"/>
              </w:rPr>
              <w:t xml:space="preserve">Tübingen den </w:t>
            </w:r>
            <w:r>
              <w:rPr>
                <w:rFonts w:ascii="Arial" w:hAnsi="Arial" w:cs="Arial"/>
                <w:sz w:val="22"/>
                <w:szCs w:val="22"/>
              </w:rPr>
              <w:tab/>
              <w:t>_____________</w:t>
            </w:r>
          </w:p>
          <w:p w:rsidR="00CC4497" w:rsidRDefault="00CC4497" w:rsidP="00CC4497">
            <w:pPr>
              <w:rPr>
                <w:rFonts w:ascii="Arial" w:hAnsi="Arial" w:cs="Arial"/>
                <w:sz w:val="22"/>
                <w:szCs w:val="22"/>
              </w:rPr>
            </w:pPr>
          </w:p>
          <w:p w:rsidR="00CC4497" w:rsidRPr="00CA6E7C" w:rsidRDefault="00CC4497" w:rsidP="00CC4497">
            <w:pPr>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r>
          </w:p>
          <w:p w:rsidR="00CC4497" w:rsidRPr="00164D1E" w:rsidRDefault="00CC4497" w:rsidP="00CC4497">
            <w:pPr>
              <w:rPr>
                <w:rFonts w:ascii="Arial" w:hAnsi="Arial" w:cs="Arial"/>
                <w:sz w:val="22"/>
                <w:szCs w:val="22"/>
                <w:highlight w:val="yellow"/>
              </w:rPr>
            </w:pPr>
            <w:permStart w:id="716050747" w:edGrp="everyone"/>
            <w:r w:rsidRPr="00164D1E">
              <w:rPr>
                <w:rFonts w:ascii="Arial" w:hAnsi="Arial" w:cs="Arial"/>
                <w:sz w:val="22"/>
                <w:szCs w:val="22"/>
                <w:highlight w:val="yellow"/>
              </w:rPr>
              <w:t>Dr. Andreas Rothfuß</w:t>
            </w:r>
            <w:r w:rsidRPr="00164D1E">
              <w:rPr>
                <w:rFonts w:ascii="Arial" w:hAnsi="Arial" w:cs="Arial"/>
                <w:sz w:val="22"/>
                <w:szCs w:val="22"/>
                <w:highlight w:val="yellow"/>
              </w:rPr>
              <w:tab/>
            </w:r>
            <w:r w:rsidRPr="00164D1E">
              <w:rPr>
                <w:rFonts w:ascii="Arial" w:hAnsi="Arial" w:cs="Arial"/>
                <w:sz w:val="22"/>
                <w:szCs w:val="22"/>
                <w:highlight w:val="yellow"/>
              </w:rPr>
              <w:tab/>
            </w:r>
            <w:r w:rsidRPr="00164D1E">
              <w:rPr>
                <w:rFonts w:ascii="Arial" w:hAnsi="Arial" w:cs="Arial"/>
                <w:sz w:val="22"/>
                <w:szCs w:val="22"/>
                <w:highlight w:val="yellow"/>
              </w:rPr>
              <w:tab/>
            </w:r>
            <w:r w:rsidRPr="00164D1E">
              <w:rPr>
                <w:rFonts w:ascii="Arial" w:hAnsi="Arial" w:cs="Arial"/>
                <w:sz w:val="22"/>
                <w:szCs w:val="22"/>
                <w:highlight w:val="yellow"/>
              </w:rPr>
              <w:tab/>
            </w:r>
          </w:p>
          <w:p w:rsidR="00CC4497" w:rsidRPr="006B2D83" w:rsidRDefault="00CC4497" w:rsidP="00CC4497">
            <w:pPr>
              <w:rPr>
                <w:rFonts w:ascii="Arial" w:hAnsi="Arial" w:cs="Arial"/>
                <w:sz w:val="22"/>
                <w:szCs w:val="22"/>
              </w:rPr>
            </w:pPr>
            <w:r w:rsidRPr="00164D1E">
              <w:rPr>
                <w:rFonts w:ascii="Arial" w:hAnsi="Arial" w:cs="Arial"/>
                <w:sz w:val="22"/>
                <w:szCs w:val="22"/>
                <w:highlight w:val="yellow"/>
              </w:rPr>
              <w:t>(Kanzler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C4497" w:rsidRDefault="00CC4497" w:rsidP="00CC4497"/>
          <w:p w:rsidR="00CC4497" w:rsidRDefault="00CC4497" w:rsidP="00CC4497"/>
          <w:p w:rsidR="00CC4497" w:rsidRPr="00164D1E" w:rsidRDefault="00CC4497" w:rsidP="00CC4497">
            <w:pPr>
              <w:rPr>
                <w:highlight w:val="yellow"/>
              </w:rPr>
            </w:pPr>
            <w:r w:rsidRPr="00164D1E">
              <w:rPr>
                <w:highlight w:val="yellow"/>
              </w:rPr>
              <w:t>Zustimmend zur Kenntnis genommen:</w:t>
            </w:r>
          </w:p>
          <w:p w:rsidR="00CC4497" w:rsidRPr="00164D1E" w:rsidRDefault="00CC4497" w:rsidP="00CC4497">
            <w:pPr>
              <w:rPr>
                <w:highlight w:val="yellow"/>
              </w:rPr>
            </w:pPr>
          </w:p>
          <w:p w:rsidR="00CC4497" w:rsidRPr="00164D1E" w:rsidRDefault="00CC4497" w:rsidP="00CC4497">
            <w:pPr>
              <w:rPr>
                <w:rFonts w:ascii="Arial" w:hAnsi="Arial" w:cs="Arial"/>
                <w:sz w:val="22"/>
                <w:szCs w:val="22"/>
                <w:highlight w:val="yellow"/>
              </w:rPr>
            </w:pPr>
            <w:r w:rsidRPr="00164D1E">
              <w:rPr>
                <w:rFonts w:ascii="Arial" w:hAnsi="Arial" w:cs="Arial"/>
                <w:sz w:val="22"/>
                <w:szCs w:val="22"/>
                <w:highlight w:val="yellow"/>
              </w:rPr>
              <w:t>_________________________</w:t>
            </w:r>
            <w:r w:rsidRPr="00164D1E">
              <w:rPr>
                <w:rFonts w:ascii="Arial" w:hAnsi="Arial" w:cs="Arial"/>
                <w:sz w:val="22"/>
                <w:szCs w:val="22"/>
                <w:highlight w:val="yellow"/>
              </w:rPr>
              <w:tab/>
            </w:r>
            <w:r w:rsidRPr="00164D1E">
              <w:rPr>
                <w:rFonts w:ascii="Arial" w:hAnsi="Arial" w:cs="Arial"/>
                <w:sz w:val="22"/>
                <w:szCs w:val="22"/>
                <w:highlight w:val="yellow"/>
              </w:rPr>
              <w:tab/>
            </w:r>
          </w:p>
          <w:p w:rsidR="00CC4497" w:rsidRPr="00164D1E" w:rsidRDefault="00CC4497" w:rsidP="00CC4497">
            <w:pPr>
              <w:rPr>
                <w:rFonts w:ascii="Arial" w:hAnsi="Arial" w:cs="Arial"/>
                <w:b/>
                <w:sz w:val="20"/>
                <w:szCs w:val="20"/>
                <w:highlight w:val="yellow"/>
              </w:rPr>
            </w:pPr>
            <w:r w:rsidRPr="00164D1E">
              <w:rPr>
                <w:rFonts w:ascii="Arial" w:hAnsi="Arial" w:cs="Arial"/>
                <w:b/>
                <w:sz w:val="20"/>
                <w:szCs w:val="20"/>
                <w:highlight w:val="yellow"/>
              </w:rPr>
              <w:t>Dr.</w:t>
            </w:r>
            <w:r w:rsidR="005E14A0" w:rsidRPr="00164D1E">
              <w:rPr>
                <w:rFonts w:ascii="Arial" w:hAnsi="Arial" w:cs="Arial"/>
                <w:b/>
                <w:sz w:val="20"/>
                <w:szCs w:val="20"/>
                <w:highlight w:val="yellow"/>
              </w:rPr>
              <w:t xml:space="preserve"> </w:t>
            </w:r>
            <w:r w:rsidRPr="00164D1E">
              <w:rPr>
                <w:rFonts w:ascii="Arial" w:hAnsi="Arial" w:cs="Arial"/>
                <w:b/>
                <w:sz w:val="20"/>
                <w:szCs w:val="20"/>
                <w:highlight w:val="yellow"/>
              </w:rPr>
              <w:t>[Name einfügen]</w:t>
            </w:r>
          </w:p>
          <w:p w:rsidR="000729DF" w:rsidRPr="00CC4497" w:rsidRDefault="00CC4497" w:rsidP="00CC4497">
            <w:r w:rsidRPr="00164D1E">
              <w:rPr>
                <w:rFonts w:ascii="Arial" w:hAnsi="Arial" w:cs="Arial"/>
                <w:sz w:val="22"/>
                <w:szCs w:val="22"/>
                <w:highlight w:val="yellow"/>
              </w:rPr>
              <w:t>(Fachlich Veran</w:t>
            </w:r>
            <w:r w:rsidRPr="00164D1E">
              <w:rPr>
                <w:rFonts w:ascii="Arial" w:hAnsi="Arial" w:cs="Arial"/>
                <w:sz w:val="22"/>
                <w:szCs w:val="22"/>
                <w:highlight w:val="yellow"/>
              </w:rPr>
              <w:t>t</w:t>
            </w:r>
            <w:r w:rsidRPr="00164D1E">
              <w:rPr>
                <w:rFonts w:ascii="Arial" w:hAnsi="Arial" w:cs="Arial"/>
                <w:sz w:val="22"/>
                <w:szCs w:val="22"/>
                <w:highlight w:val="yellow"/>
              </w:rPr>
              <w:t>wortlicher /Projektleiter)</w:t>
            </w:r>
            <w:permEnd w:id="716050747"/>
          </w:p>
        </w:tc>
      </w:tr>
    </w:tbl>
    <w:p w:rsidR="006C6AF9" w:rsidRPr="001F1C49" w:rsidRDefault="006C6AF9" w:rsidP="001D4811">
      <w:pPr>
        <w:rPr>
          <w:rFonts w:ascii="Arial" w:hAnsi="Arial" w:cs="Arial"/>
          <w:b/>
          <w:sz w:val="20"/>
          <w:szCs w:val="20"/>
          <w:u w:val="single"/>
        </w:rPr>
      </w:pPr>
    </w:p>
    <w:sectPr w:rsidR="006C6AF9" w:rsidRPr="001F1C49" w:rsidSect="00983AC5">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85" w:rsidRDefault="00C21585" w:rsidP="00E361BA">
      <w:r>
        <w:separator/>
      </w:r>
    </w:p>
  </w:endnote>
  <w:endnote w:type="continuationSeparator" w:id="0">
    <w:p w:rsidR="00C21585" w:rsidRDefault="00C21585" w:rsidP="00E3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F9" w:rsidRPr="00E361BA" w:rsidRDefault="006C6AF9" w:rsidP="00E361BA">
    <w:pPr>
      <w:pStyle w:val="Fuzeile"/>
      <w:jc w:val="right"/>
      <w:rPr>
        <w:rFonts w:ascii="Arial" w:hAnsi="Arial" w:cs="Arial"/>
        <w:sz w:val="16"/>
        <w:szCs w:val="16"/>
      </w:rPr>
    </w:pPr>
    <w:r>
      <w:rPr>
        <w:rFonts w:ascii="Arial" w:hAnsi="Arial"/>
        <w:sz w:val="16"/>
      </w:rPr>
      <w:t xml:space="preserve">Seite </w:t>
    </w:r>
    <w:r w:rsidRPr="00E361BA">
      <w:rPr>
        <w:rFonts w:ascii="Arial" w:hAnsi="Arial" w:cs="Arial"/>
        <w:bCs/>
        <w:sz w:val="16"/>
        <w:szCs w:val="16"/>
      </w:rPr>
      <w:fldChar w:fldCharType="begin"/>
    </w:r>
    <w:r w:rsidRPr="00E361BA">
      <w:rPr>
        <w:rFonts w:ascii="Arial" w:hAnsi="Arial" w:cs="Arial"/>
        <w:bCs/>
        <w:sz w:val="16"/>
        <w:szCs w:val="16"/>
      </w:rPr>
      <w:instrText>PAGE</w:instrText>
    </w:r>
    <w:r w:rsidRPr="00E361BA">
      <w:rPr>
        <w:rFonts w:ascii="Arial" w:hAnsi="Arial" w:cs="Arial"/>
        <w:bCs/>
        <w:sz w:val="16"/>
        <w:szCs w:val="16"/>
      </w:rPr>
      <w:fldChar w:fldCharType="separate"/>
    </w:r>
    <w:r w:rsidR="00AE1A42">
      <w:rPr>
        <w:rFonts w:ascii="Arial" w:hAnsi="Arial" w:cs="Arial"/>
        <w:bCs/>
        <w:noProof/>
        <w:sz w:val="16"/>
        <w:szCs w:val="16"/>
      </w:rPr>
      <w:t>4</w:t>
    </w:r>
    <w:r w:rsidRPr="00E361BA">
      <w:rPr>
        <w:rFonts w:ascii="Arial" w:hAnsi="Arial" w:cs="Arial"/>
        <w:bCs/>
        <w:sz w:val="16"/>
        <w:szCs w:val="16"/>
      </w:rPr>
      <w:fldChar w:fldCharType="end"/>
    </w:r>
    <w:r>
      <w:rPr>
        <w:rFonts w:ascii="Arial" w:hAnsi="Arial"/>
        <w:sz w:val="16"/>
      </w:rPr>
      <w:t xml:space="preserve"> von </w:t>
    </w:r>
    <w:r w:rsidRPr="00E361BA">
      <w:rPr>
        <w:rFonts w:ascii="Arial" w:hAnsi="Arial" w:cs="Arial"/>
        <w:bCs/>
        <w:sz w:val="16"/>
        <w:szCs w:val="16"/>
      </w:rPr>
      <w:fldChar w:fldCharType="begin"/>
    </w:r>
    <w:r w:rsidRPr="00E361BA">
      <w:rPr>
        <w:rFonts w:ascii="Arial" w:hAnsi="Arial" w:cs="Arial"/>
        <w:bCs/>
        <w:sz w:val="16"/>
        <w:szCs w:val="16"/>
      </w:rPr>
      <w:instrText>NUMPAGES</w:instrText>
    </w:r>
    <w:r w:rsidRPr="00E361BA">
      <w:rPr>
        <w:rFonts w:ascii="Arial" w:hAnsi="Arial" w:cs="Arial"/>
        <w:bCs/>
        <w:sz w:val="16"/>
        <w:szCs w:val="16"/>
      </w:rPr>
      <w:fldChar w:fldCharType="separate"/>
    </w:r>
    <w:r w:rsidR="00AE1A42">
      <w:rPr>
        <w:rFonts w:ascii="Arial" w:hAnsi="Arial" w:cs="Arial"/>
        <w:bCs/>
        <w:noProof/>
        <w:sz w:val="16"/>
        <w:szCs w:val="16"/>
      </w:rPr>
      <w:t>4</w:t>
    </w:r>
    <w:r w:rsidRPr="00E361BA">
      <w:rPr>
        <w:rFonts w:ascii="Arial" w:hAnsi="Arial" w:cs="Arial"/>
        <w:bCs/>
        <w:sz w:val="16"/>
        <w:szCs w:val="16"/>
      </w:rPr>
      <w:fldChar w:fldCharType="end"/>
    </w:r>
    <w:r>
      <w:rPr>
        <w:rFonts w:ascii="Arial" w:hAnsi="Arial"/>
        <w:sz w:val="16"/>
      </w:rPr>
      <w:t xml:space="preserve"> Seiten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85" w:rsidRDefault="00C21585" w:rsidP="00E361BA">
      <w:r>
        <w:separator/>
      </w:r>
    </w:p>
  </w:footnote>
  <w:footnote w:type="continuationSeparator" w:id="0">
    <w:p w:rsidR="00C21585" w:rsidRDefault="00C21585" w:rsidP="00E3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27E0E"/>
    <w:multiLevelType w:val="hybridMultilevel"/>
    <w:tmpl w:val="F1FCFDE6"/>
    <w:lvl w:ilvl="0" w:tplc="08070017">
      <w:start w:val="1"/>
      <w:numFmt w:val="lowerLetter"/>
      <w:lvlText w:val="%1)"/>
      <w:lvlJc w:val="left"/>
      <w:pPr>
        <w:tabs>
          <w:tab w:val="num" w:pos="720"/>
        </w:tabs>
        <w:ind w:left="720" w:hanging="360"/>
      </w:pPr>
      <w:rPr>
        <w:rFonts w:cs="Times New Roman"/>
      </w:rPr>
    </w:lvl>
    <w:lvl w:ilvl="1" w:tplc="08070019">
      <w:start w:val="1"/>
      <w:numFmt w:val="lowerLetter"/>
      <w:lvlText w:val="%2."/>
      <w:lvlJc w:val="left"/>
      <w:pPr>
        <w:tabs>
          <w:tab w:val="num" w:pos="1440"/>
        </w:tabs>
        <w:ind w:left="1440" w:hanging="360"/>
      </w:pPr>
      <w:rPr>
        <w:rFonts w:cs="Times New Roman"/>
      </w:rPr>
    </w:lvl>
    <w:lvl w:ilvl="2" w:tplc="0807001B">
      <w:start w:val="1"/>
      <w:numFmt w:val="lowerRoman"/>
      <w:lvlText w:val="%3."/>
      <w:lvlJc w:val="right"/>
      <w:pPr>
        <w:tabs>
          <w:tab w:val="num" w:pos="2160"/>
        </w:tabs>
        <w:ind w:left="2160" w:hanging="180"/>
      </w:pPr>
      <w:rPr>
        <w:rFonts w:cs="Times New Roman"/>
      </w:rPr>
    </w:lvl>
    <w:lvl w:ilvl="3" w:tplc="0807000F">
      <w:start w:val="1"/>
      <w:numFmt w:val="decimal"/>
      <w:lvlText w:val="%4."/>
      <w:lvlJc w:val="left"/>
      <w:pPr>
        <w:tabs>
          <w:tab w:val="num" w:pos="2880"/>
        </w:tabs>
        <w:ind w:left="2880" w:hanging="360"/>
      </w:pPr>
      <w:rPr>
        <w:rFonts w:cs="Times New Roman"/>
      </w:rPr>
    </w:lvl>
    <w:lvl w:ilvl="4" w:tplc="08070019">
      <w:start w:val="1"/>
      <w:numFmt w:val="lowerLetter"/>
      <w:lvlText w:val="%5."/>
      <w:lvlJc w:val="left"/>
      <w:pPr>
        <w:tabs>
          <w:tab w:val="num" w:pos="3600"/>
        </w:tabs>
        <w:ind w:left="3600" w:hanging="360"/>
      </w:pPr>
      <w:rPr>
        <w:rFonts w:cs="Times New Roman"/>
      </w:rPr>
    </w:lvl>
    <w:lvl w:ilvl="5" w:tplc="0807001B">
      <w:start w:val="1"/>
      <w:numFmt w:val="lowerRoman"/>
      <w:lvlText w:val="%6."/>
      <w:lvlJc w:val="right"/>
      <w:pPr>
        <w:tabs>
          <w:tab w:val="num" w:pos="4320"/>
        </w:tabs>
        <w:ind w:left="4320" w:hanging="180"/>
      </w:pPr>
      <w:rPr>
        <w:rFonts w:cs="Times New Roman"/>
      </w:rPr>
    </w:lvl>
    <w:lvl w:ilvl="6" w:tplc="0807000F">
      <w:start w:val="1"/>
      <w:numFmt w:val="decimal"/>
      <w:lvlText w:val="%7."/>
      <w:lvlJc w:val="left"/>
      <w:pPr>
        <w:tabs>
          <w:tab w:val="num" w:pos="5040"/>
        </w:tabs>
        <w:ind w:left="5040" w:hanging="360"/>
      </w:pPr>
      <w:rPr>
        <w:rFonts w:cs="Times New Roman"/>
      </w:rPr>
    </w:lvl>
    <w:lvl w:ilvl="7" w:tplc="08070019">
      <w:start w:val="1"/>
      <w:numFmt w:val="lowerLetter"/>
      <w:lvlText w:val="%8."/>
      <w:lvlJc w:val="left"/>
      <w:pPr>
        <w:tabs>
          <w:tab w:val="num" w:pos="5760"/>
        </w:tabs>
        <w:ind w:left="5760" w:hanging="360"/>
      </w:pPr>
      <w:rPr>
        <w:rFonts w:cs="Times New Roman"/>
      </w:rPr>
    </w:lvl>
    <w:lvl w:ilvl="8" w:tplc="0807001B">
      <w:start w:val="1"/>
      <w:numFmt w:val="lowerRoman"/>
      <w:lvlText w:val="%9."/>
      <w:lvlJc w:val="right"/>
      <w:pPr>
        <w:tabs>
          <w:tab w:val="num" w:pos="6480"/>
        </w:tabs>
        <w:ind w:left="6480" w:hanging="180"/>
      </w:pPr>
      <w:rPr>
        <w:rFonts w:cs="Times New Roman"/>
      </w:rPr>
    </w:lvl>
  </w:abstractNum>
  <w:abstractNum w:abstractNumId="1">
    <w:nsid w:val="455471B8"/>
    <w:multiLevelType w:val="hybridMultilevel"/>
    <w:tmpl w:val="DEAC0D24"/>
    <w:lvl w:ilvl="0" w:tplc="15888812">
      <w:start w:val="2"/>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ACE0DAF"/>
    <w:multiLevelType w:val="hybridMultilevel"/>
    <w:tmpl w:val="4DE4B8B2"/>
    <w:lvl w:ilvl="0" w:tplc="08070017">
      <w:start w:val="1"/>
      <w:numFmt w:val="lowerLetter"/>
      <w:lvlText w:val="%1)"/>
      <w:lvlJc w:val="left"/>
      <w:pPr>
        <w:tabs>
          <w:tab w:val="num" w:pos="720"/>
        </w:tabs>
        <w:ind w:left="720" w:hanging="360"/>
      </w:pPr>
      <w:rPr>
        <w:rFonts w:cs="Times New Roman"/>
      </w:rPr>
    </w:lvl>
    <w:lvl w:ilvl="1" w:tplc="08070019">
      <w:start w:val="1"/>
      <w:numFmt w:val="lowerLetter"/>
      <w:lvlText w:val="%2."/>
      <w:lvlJc w:val="left"/>
      <w:pPr>
        <w:tabs>
          <w:tab w:val="num" w:pos="1440"/>
        </w:tabs>
        <w:ind w:left="1440" w:hanging="360"/>
      </w:pPr>
      <w:rPr>
        <w:rFonts w:cs="Times New Roman"/>
      </w:rPr>
    </w:lvl>
    <w:lvl w:ilvl="2" w:tplc="0807001B">
      <w:start w:val="1"/>
      <w:numFmt w:val="lowerRoman"/>
      <w:lvlText w:val="%3."/>
      <w:lvlJc w:val="right"/>
      <w:pPr>
        <w:tabs>
          <w:tab w:val="num" w:pos="2160"/>
        </w:tabs>
        <w:ind w:left="2160" w:hanging="180"/>
      </w:pPr>
      <w:rPr>
        <w:rFonts w:cs="Times New Roman"/>
      </w:rPr>
    </w:lvl>
    <w:lvl w:ilvl="3" w:tplc="0807000F">
      <w:start w:val="1"/>
      <w:numFmt w:val="decimal"/>
      <w:lvlText w:val="%4."/>
      <w:lvlJc w:val="left"/>
      <w:pPr>
        <w:tabs>
          <w:tab w:val="num" w:pos="2880"/>
        </w:tabs>
        <w:ind w:left="2880" w:hanging="360"/>
      </w:pPr>
      <w:rPr>
        <w:rFonts w:cs="Times New Roman"/>
      </w:rPr>
    </w:lvl>
    <w:lvl w:ilvl="4" w:tplc="08070019">
      <w:start w:val="1"/>
      <w:numFmt w:val="lowerLetter"/>
      <w:lvlText w:val="%5."/>
      <w:lvlJc w:val="left"/>
      <w:pPr>
        <w:tabs>
          <w:tab w:val="num" w:pos="3600"/>
        </w:tabs>
        <w:ind w:left="3600" w:hanging="360"/>
      </w:pPr>
      <w:rPr>
        <w:rFonts w:cs="Times New Roman"/>
      </w:rPr>
    </w:lvl>
    <w:lvl w:ilvl="5" w:tplc="0807001B">
      <w:start w:val="1"/>
      <w:numFmt w:val="lowerRoman"/>
      <w:lvlText w:val="%6."/>
      <w:lvlJc w:val="right"/>
      <w:pPr>
        <w:tabs>
          <w:tab w:val="num" w:pos="4320"/>
        </w:tabs>
        <w:ind w:left="4320" w:hanging="180"/>
      </w:pPr>
      <w:rPr>
        <w:rFonts w:cs="Times New Roman"/>
      </w:rPr>
    </w:lvl>
    <w:lvl w:ilvl="6" w:tplc="0807000F">
      <w:start w:val="1"/>
      <w:numFmt w:val="decimal"/>
      <w:lvlText w:val="%7."/>
      <w:lvlJc w:val="left"/>
      <w:pPr>
        <w:tabs>
          <w:tab w:val="num" w:pos="5040"/>
        </w:tabs>
        <w:ind w:left="5040" w:hanging="360"/>
      </w:pPr>
      <w:rPr>
        <w:rFonts w:cs="Times New Roman"/>
      </w:rPr>
    </w:lvl>
    <w:lvl w:ilvl="7" w:tplc="08070019">
      <w:start w:val="1"/>
      <w:numFmt w:val="lowerLetter"/>
      <w:lvlText w:val="%8."/>
      <w:lvlJc w:val="left"/>
      <w:pPr>
        <w:tabs>
          <w:tab w:val="num" w:pos="5760"/>
        </w:tabs>
        <w:ind w:left="5760" w:hanging="360"/>
      </w:pPr>
      <w:rPr>
        <w:rFonts w:cs="Times New Roman"/>
      </w:rPr>
    </w:lvl>
    <w:lvl w:ilvl="8" w:tplc="0807001B">
      <w:start w:val="1"/>
      <w:numFmt w:val="lowerRoman"/>
      <w:lvlText w:val="%9."/>
      <w:lvlJc w:val="right"/>
      <w:pPr>
        <w:tabs>
          <w:tab w:val="num" w:pos="6480"/>
        </w:tabs>
        <w:ind w:left="6480" w:hanging="180"/>
      </w:pPr>
      <w:rPr>
        <w:rFonts w:cs="Times New Roman"/>
      </w:rPr>
    </w:lvl>
  </w:abstractNum>
  <w:abstractNum w:abstractNumId="3">
    <w:nsid w:val="61733FE9"/>
    <w:multiLevelType w:val="hybridMultilevel"/>
    <w:tmpl w:val="4074FF26"/>
    <w:lvl w:ilvl="0" w:tplc="15888812">
      <w:start w:val="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712704"/>
    <w:multiLevelType w:val="hybridMultilevel"/>
    <w:tmpl w:val="CF14EBF6"/>
    <w:lvl w:ilvl="0" w:tplc="EB8E6CFE">
      <w:start w:val="3"/>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r6t3h+5vNwxUf5k5Icnc0UimVg=" w:salt="ESnmqJbcUI4Ht7IsvO02xA=="/>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BD"/>
    <w:rsid w:val="00001C5E"/>
    <w:rsid w:val="0003088C"/>
    <w:rsid w:val="00057238"/>
    <w:rsid w:val="000729DF"/>
    <w:rsid w:val="00085CD8"/>
    <w:rsid w:val="00085D3D"/>
    <w:rsid w:val="000B231C"/>
    <w:rsid w:val="000B2ACC"/>
    <w:rsid w:val="000C0A58"/>
    <w:rsid w:val="000C6976"/>
    <w:rsid w:val="000D39D1"/>
    <w:rsid w:val="000F42BB"/>
    <w:rsid w:val="00127799"/>
    <w:rsid w:val="00147EAE"/>
    <w:rsid w:val="00156726"/>
    <w:rsid w:val="00164D1E"/>
    <w:rsid w:val="001759D3"/>
    <w:rsid w:val="001769F4"/>
    <w:rsid w:val="00176F72"/>
    <w:rsid w:val="001846FD"/>
    <w:rsid w:val="001A6404"/>
    <w:rsid w:val="001B15C8"/>
    <w:rsid w:val="001D4811"/>
    <w:rsid w:val="001D5E00"/>
    <w:rsid w:val="001F1C49"/>
    <w:rsid w:val="001F787F"/>
    <w:rsid w:val="00205705"/>
    <w:rsid w:val="00223321"/>
    <w:rsid w:val="002472CB"/>
    <w:rsid w:val="00250666"/>
    <w:rsid w:val="0025621B"/>
    <w:rsid w:val="0026667C"/>
    <w:rsid w:val="00271C4F"/>
    <w:rsid w:val="0027685E"/>
    <w:rsid w:val="0028467A"/>
    <w:rsid w:val="00286849"/>
    <w:rsid w:val="002E5FC1"/>
    <w:rsid w:val="002E6755"/>
    <w:rsid w:val="00307D19"/>
    <w:rsid w:val="00311C14"/>
    <w:rsid w:val="00311FB4"/>
    <w:rsid w:val="00314225"/>
    <w:rsid w:val="0032065D"/>
    <w:rsid w:val="00355555"/>
    <w:rsid w:val="003603AC"/>
    <w:rsid w:val="003803B7"/>
    <w:rsid w:val="003A4FEE"/>
    <w:rsid w:val="003A58A0"/>
    <w:rsid w:val="003B7F8D"/>
    <w:rsid w:val="003D0E3B"/>
    <w:rsid w:val="003D3998"/>
    <w:rsid w:val="00401408"/>
    <w:rsid w:val="00411033"/>
    <w:rsid w:val="00432279"/>
    <w:rsid w:val="004346C4"/>
    <w:rsid w:val="00443AB9"/>
    <w:rsid w:val="00493445"/>
    <w:rsid w:val="004A66F5"/>
    <w:rsid w:val="004D3FCB"/>
    <w:rsid w:val="004E3644"/>
    <w:rsid w:val="004F47E5"/>
    <w:rsid w:val="00516018"/>
    <w:rsid w:val="00517630"/>
    <w:rsid w:val="00523E15"/>
    <w:rsid w:val="0053409E"/>
    <w:rsid w:val="00545070"/>
    <w:rsid w:val="00550684"/>
    <w:rsid w:val="005514FA"/>
    <w:rsid w:val="00567D32"/>
    <w:rsid w:val="005A2B90"/>
    <w:rsid w:val="005C02B9"/>
    <w:rsid w:val="005C18F0"/>
    <w:rsid w:val="005C696C"/>
    <w:rsid w:val="005D34F6"/>
    <w:rsid w:val="005E14A0"/>
    <w:rsid w:val="005F0D7C"/>
    <w:rsid w:val="005F211D"/>
    <w:rsid w:val="005F3EA5"/>
    <w:rsid w:val="005F64A9"/>
    <w:rsid w:val="0060193E"/>
    <w:rsid w:val="00604BB2"/>
    <w:rsid w:val="00632243"/>
    <w:rsid w:val="00633CB1"/>
    <w:rsid w:val="00665723"/>
    <w:rsid w:val="006669ED"/>
    <w:rsid w:val="006738EF"/>
    <w:rsid w:val="006B205C"/>
    <w:rsid w:val="006B4819"/>
    <w:rsid w:val="006C5C5B"/>
    <w:rsid w:val="006C6AF9"/>
    <w:rsid w:val="006C76DC"/>
    <w:rsid w:val="006D0F62"/>
    <w:rsid w:val="00700183"/>
    <w:rsid w:val="007003E9"/>
    <w:rsid w:val="00705093"/>
    <w:rsid w:val="0070669D"/>
    <w:rsid w:val="00712A06"/>
    <w:rsid w:val="0073329C"/>
    <w:rsid w:val="00734A63"/>
    <w:rsid w:val="007708DD"/>
    <w:rsid w:val="00775B83"/>
    <w:rsid w:val="00791DD2"/>
    <w:rsid w:val="007A02E9"/>
    <w:rsid w:val="007A7103"/>
    <w:rsid w:val="007C583A"/>
    <w:rsid w:val="007E5B60"/>
    <w:rsid w:val="007F2D3D"/>
    <w:rsid w:val="007F2E97"/>
    <w:rsid w:val="00800DBE"/>
    <w:rsid w:val="00827AB9"/>
    <w:rsid w:val="0084046C"/>
    <w:rsid w:val="00845D97"/>
    <w:rsid w:val="0085607E"/>
    <w:rsid w:val="00861831"/>
    <w:rsid w:val="00863EE1"/>
    <w:rsid w:val="008771CB"/>
    <w:rsid w:val="0089245F"/>
    <w:rsid w:val="008A2412"/>
    <w:rsid w:val="008A393E"/>
    <w:rsid w:val="008C3AAA"/>
    <w:rsid w:val="008C5FB4"/>
    <w:rsid w:val="008C77B1"/>
    <w:rsid w:val="008E5F86"/>
    <w:rsid w:val="00903FA2"/>
    <w:rsid w:val="00916FFD"/>
    <w:rsid w:val="0092704A"/>
    <w:rsid w:val="009274E1"/>
    <w:rsid w:val="0093068A"/>
    <w:rsid w:val="00941DAC"/>
    <w:rsid w:val="00955A6C"/>
    <w:rsid w:val="009750F5"/>
    <w:rsid w:val="00983AC5"/>
    <w:rsid w:val="009A5D80"/>
    <w:rsid w:val="009A71F7"/>
    <w:rsid w:val="009B5855"/>
    <w:rsid w:val="009D2242"/>
    <w:rsid w:val="009D4813"/>
    <w:rsid w:val="009E2E72"/>
    <w:rsid w:val="009E6E86"/>
    <w:rsid w:val="009F156F"/>
    <w:rsid w:val="00A05353"/>
    <w:rsid w:val="00A27504"/>
    <w:rsid w:val="00A33EB0"/>
    <w:rsid w:val="00A45E92"/>
    <w:rsid w:val="00A47861"/>
    <w:rsid w:val="00A508BB"/>
    <w:rsid w:val="00A63AC0"/>
    <w:rsid w:val="00A644A0"/>
    <w:rsid w:val="00A82EC8"/>
    <w:rsid w:val="00A8417A"/>
    <w:rsid w:val="00AA386D"/>
    <w:rsid w:val="00AC2DF7"/>
    <w:rsid w:val="00AC35F2"/>
    <w:rsid w:val="00AC58D5"/>
    <w:rsid w:val="00AD39A0"/>
    <w:rsid w:val="00AE1A42"/>
    <w:rsid w:val="00B0202E"/>
    <w:rsid w:val="00B15015"/>
    <w:rsid w:val="00B265BD"/>
    <w:rsid w:val="00B50A12"/>
    <w:rsid w:val="00B61BF3"/>
    <w:rsid w:val="00B61F54"/>
    <w:rsid w:val="00B720B2"/>
    <w:rsid w:val="00B74928"/>
    <w:rsid w:val="00B77DE7"/>
    <w:rsid w:val="00B80B89"/>
    <w:rsid w:val="00B823FC"/>
    <w:rsid w:val="00B90067"/>
    <w:rsid w:val="00BB395D"/>
    <w:rsid w:val="00BC63B6"/>
    <w:rsid w:val="00BD09F2"/>
    <w:rsid w:val="00BD2DF4"/>
    <w:rsid w:val="00C21585"/>
    <w:rsid w:val="00C51431"/>
    <w:rsid w:val="00C61232"/>
    <w:rsid w:val="00C63A5A"/>
    <w:rsid w:val="00C76446"/>
    <w:rsid w:val="00C77357"/>
    <w:rsid w:val="00C82BAE"/>
    <w:rsid w:val="00C84E37"/>
    <w:rsid w:val="00C97EAF"/>
    <w:rsid w:val="00CB3572"/>
    <w:rsid w:val="00CC01C0"/>
    <w:rsid w:val="00CC3BA8"/>
    <w:rsid w:val="00CC4497"/>
    <w:rsid w:val="00CC5EAB"/>
    <w:rsid w:val="00CD1C5A"/>
    <w:rsid w:val="00CD31AA"/>
    <w:rsid w:val="00CD6273"/>
    <w:rsid w:val="00CE0A79"/>
    <w:rsid w:val="00CF313C"/>
    <w:rsid w:val="00D03A47"/>
    <w:rsid w:val="00D05C20"/>
    <w:rsid w:val="00D267AA"/>
    <w:rsid w:val="00D40596"/>
    <w:rsid w:val="00D54E1C"/>
    <w:rsid w:val="00D80882"/>
    <w:rsid w:val="00D908EF"/>
    <w:rsid w:val="00DA7291"/>
    <w:rsid w:val="00DB05D9"/>
    <w:rsid w:val="00DC1670"/>
    <w:rsid w:val="00DC6BEC"/>
    <w:rsid w:val="00DD71E6"/>
    <w:rsid w:val="00DE24DA"/>
    <w:rsid w:val="00DE5120"/>
    <w:rsid w:val="00DF042F"/>
    <w:rsid w:val="00DF6050"/>
    <w:rsid w:val="00E31BF3"/>
    <w:rsid w:val="00E34224"/>
    <w:rsid w:val="00E361BA"/>
    <w:rsid w:val="00E43D67"/>
    <w:rsid w:val="00E4789A"/>
    <w:rsid w:val="00E641FE"/>
    <w:rsid w:val="00E655FB"/>
    <w:rsid w:val="00E749EF"/>
    <w:rsid w:val="00E842B3"/>
    <w:rsid w:val="00E87C65"/>
    <w:rsid w:val="00EA20DE"/>
    <w:rsid w:val="00EA74B8"/>
    <w:rsid w:val="00EB09BD"/>
    <w:rsid w:val="00EB0A22"/>
    <w:rsid w:val="00EC36F8"/>
    <w:rsid w:val="00EC3F6A"/>
    <w:rsid w:val="00ED54BE"/>
    <w:rsid w:val="00ED70C7"/>
    <w:rsid w:val="00EE3658"/>
    <w:rsid w:val="00F11AB9"/>
    <w:rsid w:val="00F35F96"/>
    <w:rsid w:val="00F43286"/>
    <w:rsid w:val="00F607D9"/>
    <w:rsid w:val="00F756ED"/>
    <w:rsid w:val="00F76A44"/>
    <w:rsid w:val="00F76ADE"/>
    <w:rsid w:val="00F77B89"/>
    <w:rsid w:val="00F9377E"/>
    <w:rsid w:val="00FA1CCD"/>
    <w:rsid w:val="00FA73F8"/>
    <w:rsid w:val="00FD45C1"/>
    <w:rsid w:val="00FF7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0A5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265BD"/>
    <w:pPr>
      <w:ind w:left="720"/>
      <w:contextualSpacing/>
    </w:pPr>
  </w:style>
  <w:style w:type="table" w:styleId="Tabellenraster">
    <w:name w:val="Table Grid"/>
    <w:basedOn w:val="NormaleTabelle"/>
    <w:uiPriority w:val="99"/>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B231C"/>
    <w:pPr>
      <w:tabs>
        <w:tab w:val="center" w:pos="4536"/>
        <w:tab w:val="right" w:pos="9072"/>
      </w:tabs>
    </w:pPr>
    <w:rPr>
      <w:rFonts w:ascii="Univers" w:eastAsia="MS Mincho" w:hAnsi="Univers"/>
      <w:sz w:val="22"/>
      <w:szCs w:val="20"/>
    </w:rPr>
  </w:style>
  <w:style w:type="character" w:customStyle="1" w:styleId="KopfzeileZchn">
    <w:name w:val="Kopfzeile Zchn"/>
    <w:link w:val="Kopfzeile"/>
    <w:uiPriority w:val="99"/>
    <w:locked/>
    <w:rsid w:val="000B231C"/>
    <w:rPr>
      <w:rFonts w:ascii="Univers" w:eastAsia="MS Mincho" w:hAnsi="Univers" w:cs="Times New Roman"/>
      <w:sz w:val="22"/>
    </w:rPr>
  </w:style>
  <w:style w:type="paragraph" w:styleId="Sprechblasentext">
    <w:name w:val="Balloon Text"/>
    <w:basedOn w:val="Standard"/>
    <w:link w:val="SprechblasentextZchn"/>
    <w:uiPriority w:val="99"/>
    <w:rsid w:val="006B205C"/>
    <w:rPr>
      <w:rFonts w:ascii="Tahoma" w:hAnsi="Tahoma" w:cs="Tahoma"/>
      <w:sz w:val="16"/>
      <w:szCs w:val="16"/>
    </w:rPr>
  </w:style>
  <w:style w:type="character" w:customStyle="1" w:styleId="SprechblasentextZchn">
    <w:name w:val="Sprechblasentext Zchn"/>
    <w:link w:val="Sprechblasentext"/>
    <w:uiPriority w:val="99"/>
    <w:locked/>
    <w:rsid w:val="006B205C"/>
    <w:rPr>
      <w:rFonts w:ascii="Tahoma" w:hAnsi="Tahoma" w:cs="Tahoma"/>
      <w:sz w:val="16"/>
      <w:szCs w:val="16"/>
    </w:rPr>
  </w:style>
  <w:style w:type="paragraph" w:styleId="Textkrper">
    <w:name w:val="Body Text"/>
    <w:basedOn w:val="Standard"/>
    <w:link w:val="TextkrperZchn"/>
    <w:uiPriority w:val="99"/>
    <w:rsid w:val="00D05C20"/>
    <w:pPr>
      <w:spacing w:line="360" w:lineRule="auto"/>
    </w:pPr>
    <w:rPr>
      <w:rFonts w:ascii="Arial" w:hAnsi="Arial"/>
      <w:sz w:val="22"/>
      <w:szCs w:val="20"/>
    </w:rPr>
  </w:style>
  <w:style w:type="character" w:customStyle="1" w:styleId="TextkrperZchn">
    <w:name w:val="Textkörper Zchn"/>
    <w:link w:val="Textkrper"/>
    <w:uiPriority w:val="99"/>
    <w:locked/>
    <w:rsid w:val="00D05C20"/>
    <w:rPr>
      <w:rFonts w:ascii="Arial" w:hAnsi="Arial" w:cs="Times New Roman"/>
      <w:sz w:val="22"/>
      <w:lang w:val="de-DE"/>
    </w:rPr>
  </w:style>
  <w:style w:type="character" w:styleId="Kommentarzeichen">
    <w:name w:val="annotation reference"/>
    <w:uiPriority w:val="99"/>
    <w:rsid w:val="005F0D7C"/>
    <w:rPr>
      <w:rFonts w:cs="Times New Roman"/>
      <w:sz w:val="16"/>
      <w:szCs w:val="16"/>
    </w:rPr>
  </w:style>
  <w:style w:type="paragraph" w:styleId="Kommentartext">
    <w:name w:val="annotation text"/>
    <w:basedOn w:val="Standard"/>
    <w:link w:val="KommentartextZchn"/>
    <w:uiPriority w:val="99"/>
    <w:rsid w:val="005F0D7C"/>
    <w:rPr>
      <w:sz w:val="20"/>
      <w:szCs w:val="20"/>
    </w:rPr>
  </w:style>
  <w:style w:type="character" w:customStyle="1" w:styleId="KommentartextZchn">
    <w:name w:val="Kommentartext Zchn"/>
    <w:link w:val="Kommentartext"/>
    <w:uiPriority w:val="99"/>
    <w:locked/>
    <w:rsid w:val="005F0D7C"/>
    <w:rPr>
      <w:rFonts w:cs="Times New Roman"/>
    </w:rPr>
  </w:style>
  <w:style w:type="paragraph" w:styleId="Kommentarthema">
    <w:name w:val="annotation subject"/>
    <w:basedOn w:val="Kommentartext"/>
    <w:next w:val="Kommentartext"/>
    <w:link w:val="KommentarthemaZchn"/>
    <w:uiPriority w:val="99"/>
    <w:rsid w:val="005F0D7C"/>
    <w:rPr>
      <w:b/>
      <w:bCs/>
    </w:rPr>
  </w:style>
  <w:style w:type="character" w:customStyle="1" w:styleId="KommentarthemaZchn">
    <w:name w:val="Kommentarthema Zchn"/>
    <w:link w:val="Kommentarthema"/>
    <w:uiPriority w:val="99"/>
    <w:locked/>
    <w:rsid w:val="005F0D7C"/>
    <w:rPr>
      <w:rFonts w:cs="Times New Roman"/>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link w:val="Fuzeile"/>
    <w:uiPriority w:val="99"/>
    <w:locked/>
    <w:rsid w:val="00E361BA"/>
    <w:rPr>
      <w:rFonts w:cs="Times New Roman"/>
      <w:sz w:val="24"/>
      <w:szCs w:val="24"/>
    </w:rPr>
  </w:style>
  <w:style w:type="character" w:styleId="Hyperlink">
    <w:name w:val="Hyperlink"/>
    <w:uiPriority w:val="99"/>
    <w:rsid w:val="009A5D8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0A5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265BD"/>
    <w:pPr>
      <w:ind w:left="720"/>
      <w:contextualSpacing/>
    </w:pPr>
  </w:style>
  <w:style w:type="table" w:styleId="Tabellenraster">
    <w:name w:val="Table Grid"/>
    <w:basedOn w:val="NormaleTabelle"/>
    <w:uiPriority w:val="99"/>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B231C"/>
    <w:pPr>
      <w:tabs>
        <w:tab w:val="center" w:pos="4536"/>
        <w:tab w:val="right" w:pos="9072"/>
      </w:tabs>
    </w:pPr>
    <w:rPr>
      <w:rFonts w:ascii="Univers" w:eastAsia="MS Mincho" w:hAnsi="Univers"/>
      <w:sz w:val="22"/>
      <w:szCs w:val="20"/>
    </w:rPr>
  </w:style>
  <w:style w:type="character" w:customStyle="1" w:styleId="KopfzeileZchn">
    <w:name w:val="Kopfzeile Zchn"/>
    <w:link w:val="Kopfzeile"/>
    <w:uiPriority w:val="99"/>
    <w:locked/>
    <w:rsid w:val="000B231C"/>
    <w:rPr>
      <w:rFonts w:ascii="Univers" w:eastAsia="MS Mincho" w:hAnsi="Univers" w:cs="Times New Roman"/>
      <w:sz w:val="22"/>
    </w:rPr>
  </w:style>
  <w:style w:type="paragraph" w:styleId="Sprechblasentext">
    <w:name w:val="Balloon Text"/>
    <w:basedOn w:val="Standard"/>
    <w:link w:val="SprechblasentextZchn"/>
    <w:uiPriority w:val="99"/>
    <w:rsid w:val="006B205C"/>
    <w:rPr>
      <w:rFonts w:ascii="Tahoma" w:hAnsi="Tahoma" w:cs="Tahoma"/>
      <w:sz w:val="16"/>
      <w:szCs w:val="16"/>
    </w:rPr>
  </w:style>
  <w:style w:type="character" w:customStyle="1" w:styleId="SprechblasentextZchn">
    <w:name w:val="Sprechblasentext Zchn"/>
    <w:link w:val="Sprechblasentext"/>
    <w:uiPriority w:val="99"/>
    <w:locked/>
    <w:rsid w:val="006B205C"/>
    <w:rPr>
      <w:rFonts w:ascii="Tahoma" w:hAnsi="Tahoma" w:cs="Tahoma"/>
      <w:sz w:val="16"/>
      <w:szCs w:val="16"/>
    </w:rPr>
  </w:style>
  <w:style w:type="paragraph" w:styleId="Textkrper">
    <w:name w:val="Body Text"/>
    <w:basedOn w:val="Standard"/>
    <w:link w:val="TextkrperZchn"/>
    <w:uiPriority w:val="99"/>
    <w:rsid w:val="00D05C20"/>
    <w:pPr>
      <w:spacing w:line="360" w:lineRule="auto"/>
    </w:pPr>
    <w:rPr>
      <w:rFonts w:ascii="Arial" w:hAnsi="Arial"/>
      <w:sz w:val="22"/>
      <w:szCs w:val="20"/>
    </w:rPr>
  </w:style>
  <w:style w:type="character" w:customStyle="1" w:styleId="TextkrperZchn">
    <w:name w:val="Textkörper Zchn"/>
    <w:link w:val="Textkrper"/>
    <w:uiPriority w:val="99"/>
    <w:locked/>
    <w:rsid w:val="00D05C20"/>
    <w:rPr>
      <w:rFonts w:ascii="Arial" w:hAnsi="Arial" w:cs="Times New Roman"/>
      <w:sz w:val="22"/>
      <w:lang w:val="de-DE"/>
    </w:rPr>
  </w:style>
  <w:style w:type="character" w:styleId="Kommentarzeichen">
    <w:name w:val="annotation reference"/>
    <w:uiPriority w:val="99"/>
    <w:rsid w:val="005F0D7C"/>
    <w:rPr>
      <w:rFonts w:cs="Times New Roman"/>
      <w:sz w:val="16"/>
      <w:szCs w:val="16"/>
    </w:rPr>
  </w:style>
  <w:style w:type="paragraph" w:styleId="Kommentartext">
    <w:name w:val="annotation text"/>
    <w:basedOn w:val="Standard"/>
    <w:link w:val="KommentartextZchn"/>
    <w:uiPriority w:val="99"/>
    <w:rsid w:val="005F0D7C"/>
    <w:rPr>
      <w:sz w:val="20"/>
      <w:szCs w:val="20"/>
    </w:rPr>
  </w:style>
  <w:style w:type="character" w:customStyle="1" w:styleId="KommentartextZchn">
    <w:name w:val="Kommentartext Zchn"/>
    <w:link w:val="Kommentartext"/>
    <w:uiPriority w:val="99"/>
    <w:locked/>
    <w:rsid w:val="005F0D7C"/>
    <w:rPr>
      <w:rFonts w:cs="Times New Roman"/>
    </w:rPr>
  </w:style>
  <w:style w:type="paragraph" w:styleId="Kommentarthema">
    <w:name w:val="annotation subject"/>
    <w:basedOn w:val="Kommentartext"/>
    <w:next w:val="Kommentartext"/>
    <w:link w:val="KommentarthemaZchn"/>
    <w:uiPriority w:val="99"/>
    <w:rsid w:val="005F0D7C"/>
    <w:rPr>
      <w:b/>
      <w:bCs/>
    </w:rPr>
  </w:style>
  <w:style w:type="character" w:customStyle="1" w:styleId="KommentarthemaZchn">
    <w:name w:val="Kommentarthema Zchn"/>
    <w:link w:val="Kommentarthema"/>
    <w:uiPriority w:val="99"/>
    <w:locked/>
    <w:rsid w:val="005F0D7C"/>
    <w:rPr>
      <w:rFonts w:cs="Times New Roman"/>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link w:val="Fuzeile"/>
    <w:uiPriority w:val="99"/>
    <w:locked/>
    <w:rsid w:val="00E361BA"/>
    <w:rPr>
      <w:rFonts w:cs="Times New Roman"/>
      <w:sz w:val="24"/>
      <w:szCs w:val="24"/>
    </w:rPr>
  </w:style>
  <w:style w:type="character" w:styleId="Hyperlink">
    <w:name w:val="Hyperlink"/>
    <w:uiPriority w:val="99"/>
    <w:rsid w:val="009A5D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F5D5DA41.dotm</Template>
  <TotalTime>0</TotalTime>
  <Pages>4</Pages>
  <Words>1541</Words>
  <Characters>9711</Characters>
  <Application>Microsoft Office Word</Application>
  <DocSecurity>8</DocSecurity>
  <Lines>80</Lines>
  <Paragraphs>22</Paragraphs>
  <ScaleCrop>false</ScaleCrop>
  <HeadingPairs>
    <vt:vector size="2" baseType="variant">
      <vt:variant>
        <vt:lpstr>Titel</vt:lpstr>
      </vt:variant>
      <vt:variant>
        <vt:i4>1</vt:i4>
      </vt:variant>
    </vt:vector>
  </HeadingPairs>
  <TitlesOfParts>
    <vt:vector size="1" baseType="lpstr">
      <vt:lpstr>1</vt:lpstr>
    </vt:vector>
  </TitlesOfParts>
  <Company>Universität Tübingen</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Schwenkglenks</dc:creator>
  <cp:lastModifiedBy>Ludewig Renate</cp:lastModifiedBy>
  <cp:revision>2</cp:revision>
  <cp:lastPrinted>2015-05-18T15:03:00Z</cp:lastPrinted>
  <dcterms:created xsi:type="dcterms:W3CDTF">2017-03-09T09:05:00Z</dcterms:created>
  <dcterms:modified xsi:type="dcterms:W3CDTF">2017-03-09T09:05:00Z</dcterms:modified>
</cp:coreProperties>
</file>