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Erklärung zur Lehrverpflichtung als außerplanmäßige Professorin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im Rahmen meines Antrags auf die Verleihung der Bezeichnung außerplanmäßige Professorin bestätige ich hiermit, dass die regelmäßige Wahrnehmung der Lehrverpflichtung von 2 SWS auch künftig gewährleistet wird, wenn</w:t>
      </w:r>
      <w:bookmarkStart w:id="0" w:name="_GoBack"/>
      <w:bookmarkEnd w:id="0"/>
      <w:r>
        <w:rPr>
          <w:rFonts w:ascii="Arial" w:hAnsi="Arial" w:cs="Arial"/>
        </w:rPr>
        <w:t xml:space="preserve"> die Entfernung zwischen meinem Wohnort und der Universität Tübingen mehr als 50 km beträgt.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Datum                                                                                                                       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CCAED-B9D8-446E-BAAC-A06D2869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Company>UT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Belakouzova, Alla</dc:creator>
  <cp:keywords/>
  <dc:description/>
  <cp:lastModifiedBy>Belakouzova, Alla</cp:lastModifiedBy>
  <cp:revision>9</cp:revision>
  <dcterms:created xsi:type="dcterms:W3CDTF">2023-07-06T09:58:00Z</dcterms:created>
  <dcterms:modified xsi:type="dcterms:W3CDTF">2023-07-07T14:50:00Z</dcterms:modified>
</cp:coreProperties>
</file>