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18A0A" w14:textId="77777777" w:rsidR="006E5F5F" w:rsidRPr="004577D1" w:rsidRDefault="00000000" w:rsidP="004577D1">
      <w:pPr>
        <w:pStyle w:val="Body"/>
        <w:jc w:val="center"/>
        <w:rPr>
          <w:rFonts w:ascii="Times New Roman" w:eastAsia="Times New Roman" w:hAnsi="Times New Roman" w:cs="Times New Roman"/>
          <w:b/>
          <w:bCs/>
          <w:sz w:val="32"/>
          <w:szCs w:val="32"/>
          <w:u w:val="single"/>
        </w:rPr>
      </w:pPr>
      <w:r w:rsidRPr="004577D1">
        <w:rPr>
          <w:rFonts w:ascii="Times New Roman" w:hAnsi="Times New Roman" w:cs="Times New Roman"/>
          <w:b/>
          <w:bCs/>
          <w:sz w:val="32"/>
          <w:szCs w:val="32"/>
          <w:u w:val="single"/>
        </w:rPr>
        <w:t>Panel 1: Naming God in Pre-Islamic Arabia</w:t>
      </w:r>
    </w:p>
    <w:p w14:paraId="23A94C92" w14:textId="4C78FE2F" w:rsidR="006E5F5F" w:rsidRDefault="006E5F5F" w:rsidP="00DD15BF">
      <w:pPr>
        <w:pStyle w:val="Body"/>
        <w:jc w:val="both"/>
        <w:rPr>
          <w:rFonts w:ascii="Times New Roman" w:eastAsia="Times New Roman" w:hAnsi="Times New Roman" w:cs="Times New Roman"/>
          <w:b/>
          <w:bCs/>
          <w:sz w:val="28"/>
          <w:szCs w:val="28"/>
        </w:rPr>
      </w:pPr>
    </w:p>
    <w:p w14:paraId="58BC3B2C" w14:textId="77777777" w:rsidR="00456D82" w:rsidRPr="00DD15BF" w:rsidRDefault="00456D82" w:rsidP="00DD15BF">
      <w:pPr>
        <w:pStyle w:val="Body"/>
        <w:jc w:val="both"/>
        <w:rPr>
          <w:rFonts w:ascii="Times New Roman" w:eastAsia="Times New Roman" w:hAnsi="Times New Roman" w:cs="Times New Roman"/>
          <w:b/>
          <w:bCs/>
          <w:sz w:val="28"/>
          <w:szCs w:val="28"/>
        </w:rPr>
      </w:pPr>
    </w:p>
    <w:p w14:paraId="30EB3397" w14:textId="6A83B929" w:rsidR="006E5F5F" w:rsidRPr="00DD15BF" w:rsidRDefault="00000000" w:rsidP="00DD15BF">
      <w:pPr>
        <w:pStyle w:val="Body"/>
        <w:jc w:val="both"/>
        <w:rPr>
          <w:rFonts w:ascii="Times New Roman" w:eastAsia="Times New Roman" w:hAnsi="Times New Roman" w:cs="Times New Roman"/>
          <w:b/>
          <w:bCs/>
          <w:sz w:val="28"/>
          <w:szCs w:val="28"/>
        </w:rPr>
      </w:pPr>
      <w:r w:rsidRPr="00DD15BF">
        <w:rPr>
          <w:rFonts w:ascii="Times New Roman" w:hAnsi="Times New Roman" w:cs="Times New Roman"/>
          <w:b/>
          <w:bCs/>
          <w:sz w:val="28"/>
          <w:szCs w:val="28"/>
        </w:rPr>
        <w:t xml:space="preserve">1. Prof. Christian Robin </w:t>
      </w:r>
      <w:r w:rsidRPr="00DD15BF">
        <w:rPr>
          <w:rFonts w:ascii="Times New Roman" w:hAnsi="Times New Roman" w:cs="Times New Roman"/>
          <w:b/>
          <w:bCs/>
          <w:sz w:val="28"/>
          <w:szCs w:val="28"/>
          <w:lang w:val="fr-FR"/>
        </w:rPr>
        <w:t>(Centre National de</w:t>
      </w:r>
      <w:r w:rsidRPr="00DD15BF">
        <w:rPr>
          <w:rFonts w:ascii="Times New Roman" w:hAnsi="Times New Roman" w:cs="Times New Roman"/>
          <w:b/>
          <w:bCs/>
          <w:sz w:val="28"/>
          <w:szCs w:val="28"/>
        </w:rPr>
        <w:t xml:space="preserve"> </w:t>
      </w:r>
      <w:r w:rsidRPr="00DD15BF">
        <w:rPr>
          <w:rFonts w:ascii="Times New Roman" w:hAnsi="Times New Roman" w:cs="Times New Roman"/>
          <w:b/>
          <w:bCs/>
          <w:sz w:val="28"/>
          <w:szCs w:val="28"/>
          <w:lang w:val="fr-FR"/>
        </w:rPr>
        <w:t>la Recher</w:t>
      </w:r>
      <w:r w:rsidR="00AD7CEC" w:rsidRPr="00DD15BF">
        <w:rPr>
          <w:rFonts w:ascii="Times New Roman" w:hAnsi="Times New Roman" w:cs="Times New Roman"/>
          <w:b/>
          <w:bCs/>
          <w:sz w:val="28"/>
          <w:szCs w:val="28"/>
          <w:lang w:val="fr-FR"/>
        </w:rPr>
        <w:t xml:space="preserve">che </w:t>
      </w:r>
      <w:r w:rsidRPr="00DD15BF">
        <w:rPr>
          <w:rFonts w:ascii="Times New Roman" w:hAnsi="Times New Roman" w:cs="Times New Roman"/>
          <w:b/>
          <w:bCs/>
          <w:sz w:val="28"/>
          <w:szCs w:val="28"/>
          <w:lang w:val="fr-FR"/>
        </w:rPr>
        <w:t>Scientifique)</w:t>
      </w:r>
      <w:r w:rsidRPr="00DD15BF">
        <w:rPr>
          <w:rFonts w:ascii="Times New Roman" w:hAnsi="Times New Roman" w:cs="Times New Roman"/>
          <w:b/>
          <w:bCs/>
          <w:sz w:val="28"/>
          <w:szCs w:val="28"/>
        </w:rPr>
        <w:t>: The God of Najran: Arabic and Syriac Inscriptions</w:t>
      </w:r>
    </w:p>
    <w:p w14:paraId="4A26E453" w14:textId="77777777" w:rsidR="006E5F5F" w:rsidRPr="00DD15BF" w:rsidRDefault="006E5F5F" w:rsidP="00DD15BF">
      <w:pPr>
        <w:pStyle w:val="Body"/>
        <w:jc w:val="both"/>
        <w:rPr>
          <w:rFonts w:ascii="Times New Roman" w:eastAsia="Times New Roman" w:hAnsi="Times New Roman" w:cs="Times New Roman"/>
          <w:b/>
          <w:bCs/>
          <w:sz w:val="28"/>
          <w:szCs w:val="28"/>
        </w:rPr>
      </w:pPr>
    </w:p>
    <w:p w14:paraId="51120E08" w14:textId="21E0AC19" w:rsidR="006E5F5F" w:rsidRPr="00DD15BF" w:rsidRDefault="00000000" w:rsidP="00DD15BF">
      <w:pPr>
        <w:pStyle w:val="Body"/>
        <w:jc w:val="both"/>
        <w:rPr>
          <w:rFonts w:ascii="Times New Roman" w:eastAsia="Times New Roman" w:hAnsi="Times New Roman" w:cs="Times New Roman"/>
          <w:sz w:val="28"/>
          <w:szCs w:val="28"/>
        </w:rPr>
      </w:pPr>
      <w:r w:rsidRPr="00DD15BF">
        <w:rPr>
          <w:rFonts w:ascii="Times New Roman" w:hAnsi="Times New Roman" w:cs="Times New Roman"/>
          <w:sz w:val="28"/>
          <w:szCs w:val="28"/>
        </w:rPr>
        <w:t xml:space="preserve">This paper addresses the God of Najran. The first part of the presentation analyzes epigraphic findings and manuscripts from the pre-Islamic period. The presentation then turns to the Islamic </w:t>
      </w:r>
      <w:proofErr w:type="gramStart"/>
      <w:r w:rsidRPr="00DD15BF">
        <w:rPr>
          <w:rFonts w:ascii="Times New Roman" w:hAnsi="Times New Roman" w:cs="Times New Roman"/>
          <w:sz w:val="28"/>
          <w:szCs w:val="28"/>
        </w:rPr>
        <w:t>period, and</w:t>
      </w:r>
      <w:proofErr w:type="gramEnd"/>
      <w:r w:rsidRPr="00DD15BF">
        <w:rPr>
          <w:rFonts w:ascii="Times New Roman" w:hAnsi="Times New Roman" w:cs="Times New Roman"/>
          <w:sz w:val="28"/>
          <w:szCs w:val="28"/>
        </w:rPr>
        <w:t xml:space="preserve"> refers to a few singularitie</w:t>
      </w:r>
      <w:r w:rsidR="00AD7CEC" w:rsidRPr="00DD15BF">
        <w:rPr>
          <w:rFonts w:ascii="Times New Roman" w:hAnsi="Times New Roman" w:cs="Times New Roman"/>
          <w:sz w:val="28"/>
          <w:szCs w:val="28"/>
        </w:rPr>
        <w:t xml:space="preserve">s </w:t>
      </w:r>
      <w:r w:rsidRPr="00DD15BF">
        <w:rPr>
          <w:rFonts w:ascii="Times New Roman" w:hAnsi="Times New Roman" w:cs="Times New Roman"/>
          <w:sz w:val="28"/>
          <w:szCs w:val="28"/>
        </w:rPr>
        <w:t>of Arabic and Syriac inscriptions of Najran.</w:t>
      </w:r>
    </w:p>
    <w:p w14:paraId="3CB1267E" w14:textId="77777777" w:rsidR="006E5F5F" w:rsidRPr="00DD15BF" w:rsidRDefault="006E5F5F" w:rsidP="00DD15BF">
      <w:pPr>
        <w:pStyle w:val="Body"/>
        <w:jc w:val="both"/>
        <w:rPr>
          <w:rFonts w:ascii="Times New Roman" w:eastAsia="Times New Roman" w:hAnsi="Times New Roman" w:cs="Times New Roman"/>
          <w:sz w:val="28"/>
          <w:szCs w:val="28"/>
        </w:rPr>
      </w:pPr>
    </w:p>
    <w:p w14:paraId="731E8497" w14:textId="77777777" w:rsidR="006E5F5F" w:rsidRPr="00DD15BF" w:rsidRDefault="00000000" w:rsidP="00DD15BF">
      <w:pPr>
        <w:pStyle w:val="Body"/>
        <w:jc w:val="both"/>
        <w:rPr>
          <w:rFonts w:ascii="Times New Roman" w:eastAsia="Times New Roman" w:hAnsi="Times New Roman" w:cs="Times New Roman"/>
          <w:sz w:val="28"/>
          <w:szCs w:val="28"/>
          <w:u w:val="single"/>
        </w:rPr>
      </w:pPr>
      <w:r w:rsidRPr="00DD15BF">
        <w:rPr>
          <w:rFonts w:ascii="Times New Roman" w:hAnsi="Times New Roman" w:cs="Times New Roman"/>
          <w:sz w:val="28"/>
          <w:szCs w:val="28"/>
          <w:u w:val="single"/>
        </w:rPr>
        <w:t>Biography:</w:t>
      </w:r>
    </w:p>
    <w:p w14:paraId="74D1865E" w14:textId="77777777" w:rsidR="006E5F5F" w:rsidRPr="00DD15BF" w:rsidRDefault="006E5F5F" w:rsidP="00DD15BF">
      <w:pPr>
        <w:pStyle w:val="Body"/>
        <w:jc w:val="both"/>
        <w:rPr>
          <w:rFonts w:ascii="Times New Roman" w:eastAsia="Times New Roman" w:hAnsi="Times New Roman" w:cs="Times New Roman"/>
          <w:b/>
          <w:bCs/>
          <w:sz w:val="28"/>
          <w:szCs w:val="28"/>
        </w:rPr>
      </w:pPr>
    </w:p>
    <w:p w14:paraId="251CCB8C" w14:textId="77777777" w:rsidR="006E5F5F" w:rsidRPr="00DD15BF" w:rsidRDefault="00000000" w:rsidP="00DD15BF">
      <w:pPr>
        <w:pStyle w:val="Body"/>
        <w:jc w:val="both"/>
        <w:rPr>
          <w:rFonts w:ascii="Times New Roman" w:eastAsia="Times New Roman" w:hAnsi="Times New Roman" w:cs="Times New Roman"/>
          <w:sz w:val="28"/>
          <w:szCs w:val="28"/>
        </w:rPr>
      </w:pPr>
      <w:r w:rsidRPr="00DD15BF">
        <w:rPr>
          <w:rFonts w:ascii="Times New Roman" w:hAnsi="Times New Roman" w:cs="Times New Roman"/>
          <w:sz w:val="28"/>
          <w:szCs w:val="28"/>
        </w:rPr>
        <w:t xml:space="preserve">Prof. Christian Robin is a member of </w:t>
      </w:r>
      <w:proofErr w:type="spellStart"/>
      <w:r w:rsidRPr="00DD15BF">
        <w:rPr>
          <w:rFonts w:ascii="Times New Roman" w:hAnsi="Times New Roman" w:cs="Times New Roman"/>
          <w:sz w:val="28"/>
          <w:szCs w:val="28"/>
        </w:rPr>
        <w:t>Institut</w:t>
      </w:r>
      <w:proofErr w:type="spellEnd"/>
      <w:r w:rsidRPr="00DD15BF">
        <w:rPr>
          <w:rFonts w:ascii="Times New Roman" w:hAnsi="Times New Roman" w:cs="Times New Roman"/>
          <w:sz w:val="28"/>
          <w:szCs w:val="28"/>
        </w:rPr>
        <w:t xml:space="preserve"> de France (</w:t>
      </w:r>
      <w:proofErr w:type="spellStart"/>
      <w:r w:rsidRPr="00DD15BF">
        <w:rPr>
          <w:rFonts w:ascii="Times New Roman" w:hAnsi="Times New Roman" w:cs="Times New Roman"/>
          <w:sz w:val="28"/>
          <w:szCs w:val="28"/>
        </w:rPr>
        <w:t>Acad</w:t>
      </w:r>
      <w:proofErr w:type="spellEnd"/>
      <w:r w:rsidRPr="00DD15BF">
        <w:rPr>
          <w:rFonts w:ascii="Times New Roman" w:hAnsi="Times New Roman" w:cs="Times New Roman"/>
          <w:sz w:val="28"/>
          <w:szCs w:val="28"/>
          <w:lang w:val="fr-FR"/>
        </w:rPr>
        <w:t>é</w:t>
      </w:r>
      <w:proofErr w:type="spellStart"/>
      <w:r w:rsidRPr="00DD15BF">
        <w:rPr>
          <w:rFonts w:ascii="Times New Roman" w:hAnsi="Times New Roman" w:cs="Times New Roman"/>
          <w:sz w:val="28"/>
          <w:szCs w:val="28"/>
        </w:rPr>
        <w:t>mie</w:t>
      </w:r>
      <w:proofErr w:type="spellEnd"/>
      <w:r w:rsidRPr="00DD15BF">
        <w:rPr>
          <w:rFonts w:ascii="Times New Roman" w:hAnsi="Times New Roman" w:cs="Times New Roman"/>
          <w:sz w:val="28"/>
          <w:szCs w:val="28"/>
        </w:rPr>
        <w:t xml:space="preserve"> des Inscriptions et Belles-Lettres) and emeritus Directeur de recherche, </w:t>
      </w:r>
      <w:proofErr w:type="spellStart"/>
      <w:r w:rsidRPr="00DD15BF">
        <w:rPr>
          <w:rFonts w:ascii="Times New Roman" w:hAnsi="Times New Roman" w:cs="Times New Roman"/>
          <w:sz w:val="28"/>
          <w:szCs w:val="28"/>
        </w:rPr>
        <w:t>classe</w:t>
      </w:r>
      <w:proofErr w:type="spellEnd"/>
      <w:r w:rsidRPr="00DD15BF">
        <w:rPr>
          <w:rFonts w:ascii="Times New Roman" w:hAnsi="Times New Roman" w:cs="Times New Roman"/>
          <w:sz w:val="28"/>
          <w:szCs w:val="28"/>
        </w:rPr>
        <w:t xml:space="preserve"> </w:t>
      </w:r>
      <w:proofErr w:type="spellStart"/>
      <w:r w:rsidRPr="00DD15BF">
        <w:rPr>
          <w:rFonts w:ascii="Times New Roman" w:hAnsi="Times New Roman" w:cs="Times New Roman"/>
          <w:sz w:val="28"/>
          <w:szCs w:val="28"/>
        </w:rPr>
        <w:t>exceptionnelle</w:t>
      </w:r>
      <w:proofErr w:type="spellEnd"/>
      <w:r w:rsidRPr="00DD15BF">
        <w:rPr>
          <w:rFonts w:ascii="Times New Roman" w:hAnsi="Times New Roman" w:cs="Times New Roman"/>
          <w:sz w:val="28"/>
          <w:szCs w:val="28"/>
        </w:rPr>
        <w:t xml:space="preserve"> at CNRS, where he served as documentalist, then researcher since 1970. His research interest is the history of Arabia from ancient times to the early centuries of Islam. He is a member of the </w:t>
      </w:r>
      <w:proofErr w:type="spellStart"/>
      <w:r w:rsidRPr="00DD15BF">
        <w:rPr>
          <w:rFonts w:ascii="Times New Roman" w:hAnsi="Times New Roman" w:cs="Times New Roman"/>
          <w:sz w:val="28"/>
          <w:szCs w:val="28"/>
        </w:rPr>
        <w:t>Acad</w:t>
      </w:r>
      <w:proofErr w:type="spellEnd"/>
      <w:r w:rsidRPr="00DD15BF">
        <w:rPr>
          <w:rFonts w:ascii="Times New Roman" w:hAnsi="Times New Roman" w:cs="Times New Roman"/>
          <w:sz w:val="28"/>
          <w:szCs w:val="28"/>
          <w:lang w:val="fr-FR"/>
        </w:rPr>
        <w:t>é</w:t>
      </w:r>
      <w:proofErr w:type="spellStart"/>
      <w:r w:rsidRPr="00DD15BF">
        <w:rPr>
          <w:rFonts w:ascii="Times New Roman" w:hAnsi="Times New Roman" w:cs="Times New Roman"/>
          <w:sz w:val="28"/>
          <w:szCs w:val="28"/>
        </w:rPr>
        <w:t>mie</w:t>
      </w:r>
      <w:proofErr w:type="spellEnd"/>
      <w:r w:rsidRPr="00DD15BF">
        <w:rPr>
          <w:rFonts w:ascii="Times New Roman" w:hAnsi="Times New Roman" w:cs="Times New Roman"/>
          <w:sz w:val="28"/>
          <w:szCs w:val="28"/>
        </w:rPr>
        <w:t xml:space="preserve"> des Inscriptions et Belles-Lettres since </w:t>
      </w:r>
      <w:proofErr w:type="gramStart"/>
      <w:r w:rsidRPr="00DD15BF">
        <w:rPr>
          <w:rFonts w:ascii="Times New Roman" w:hAnsi="Times New Roman" w:cs="Times New Roman"/>
          <w:sz w:val="28"/>
          <w:szCs w:val="28"/>
        </w:rPr>
        <w:t>2005, and</w:t>
      </w:r>
      <w:proofErr w:type="gramEnd"/>
      <w:r w:rsidRPr="00DD15BF">
        <w:rPr>
          <w:rFonts w:ascii="Times New Roman" w:hAnsi="Times New Roman" w:cs="Times New Roman"/>
          <w:sz w:val="28"/>
          <w:szCs w:val="28"/>
        </w:rPr>
        <w:t xml:space="preserve"> was honored to receive a Festschrift Sabaean Studies in the same year. He is Fellow of </w:t>
      </w:r>
      <w:proofErr w:type="spellStart"/>
      <w:r w:rsidRPr="00DD15BF">
        <w:rPr>
          <w:rFonts w:ascii="Times New Roman" w:hAnsi="Times New Roman" w:cs="Times New Roman"/>
          <w:sz w:val="28"/>
          <w:szCs w:val="28"/>
        </w:rPr>
        <w:t>Deutsches</w:t>
      </w:r>
      <w:proofErr w:type="spellEnd"/>
      <w:r w:rsidRPr="00DD15BF">
        <w:rPr>
          <w:rFonts w:ascii="Times New Roman" w:hAnsi="Times New Roman" w:cs="Times New Roman"/>
          <w:sz w:val="28"/>
          <w:szCs w:val="28"/>
        </w:rPr>
        <w:t xml:space="preserve"> </w:t>
      </w:r>
      <w:proofErr w:type="spellStart"/>
      <w:r w:rsidRPr="00DD15BF">
        <w:rPr>
          <w:rFonts w:ascii="Times New Roman" w:hAnsi="Times New Roman" w:cs="Times New Roman"/>
          <w:sz w:val="28"/>
          <w:szCs w:val="28"/>
        </w:rPr>
        <w:t>Archäologisches</w:t>
      </w:r>
      <w:proofErr w:type="spellEnd"/>
      <w:r w:rsidRPr="00DD15BF">
        <w:rPr>
          <w:rFonts w:ascii="Times New Roman" w:hAnsi="Times New Roman" w:cs="Times New Roman"/>
          <w:sz w:val="28"/>
          <w:szCs w:val="28"/>
        </w:rPr>
        <w:t xml:space="preserve"> </w:t>
      </w:r>
      <w:proofErr w:type="spellStart"/>
      <w:r w:rsidRPr="00DD15BF">
        <w:rPr>
          <w:rFonts w:ascii="Times New Roman" w:hAnsi="Times New Roman" w:cs="Times New Roman"/>
          <w:sz w:val="28"/>
          <w:szCs w:val="28"/>
        </w:rPr>
        <w:t>Institut</w:t>
      </w:r>
      <w:proofErr w:type="spellEnd"/>
      <w:r w:rsidRPr="00DD15BF">
        <w:rPr>
          <w:rFonts w:ascii="Times New Roman" w:hAnsi="Times New Roman" w:cs="Times New Roman"/>
          <w:sz w:val="28"/>
          <w:szCs w:val="28"/>
        </w:rPr>
        <w:t xml:space="preserve"> (Berlin) and ex-</w:t>
      </w:r>
      <w:proofErr w:type="spellStart"/>
      <w:r w:rsidRPr="00DD15BF">
        <w:rPr>
          <w:rFonts w:ascii="Times New Roman" w:hAnsi="Times New Roman" w:cs="Times New Roman"/>
          <w:sz w:val="28"/>
          <w:szCs w:val="28"/>
        </w:rPr>
        <w:t>Istituto</w:t>
      </w:r>
      <w:proofErr w:type="spellEnd"/>
      <w:r w:rsidRPr="00DD15BF">
        <w:rPr>
          <w:rFonts w:ascii="Times New Roman" w:hAnsi="Times New Roman" w:cs="Times New Roman"/>
          <w:sz w:val="28"/>
          <w:szCs w:val="28"/>
        </w:rPr>
        <w:t xml:space="preserve"> </w:t>
      </w:r>
      <w:proofErr w:type="spellStart"/>
      <w:r w:rsidRPr="00DD15BF">
        <w:rPr>
          <w:rFonts w:ascii="Times New Roman" w:hAnsi="Times New Roman" w:cs="Times New Roman"/>
          <w:sz w:val="28"/>
          <w:szCs w:val="28"/>
        </w:rPr>
        <w:t>Italiano</w:t>
      </w:r>
      <w:proofErr w:type="spellEnd"/>
      <w:r w:rsidRPr="00DD15BF">
        <w:rPr>
          <w:rFonts w:ascii="Times New Roman" w:hAnsi="Times New Roman" w:cs="Times New Roman"/>
          <w:sz w:val="28"/>
          <w:szCs w:val="28"/>
        </w:rPr>
        <w:t xml:space="preserve"> per il Medio ed </w:t>
      </w:r>
      <w:proofErr w:type="spellStart"/>
      <w:r w:rsidRPr="00DD15BF">
        <w:rPr>
          <w:rFonts w:ascii="Times New Roman" w:hAnsi="Times New Roman" w:cs="Times New Roman"/>
          <w:sz w:val="28"/>
          <w:szCs w:val="28"/>
        </w:rPr>
        <w:t>Estremo</w:t>
      </w:r>
      <w:proofErr w:type="spellEnd"/>
      <w:r w:rsidRPr="00DD15BF">
        <w:rPr>
          <w:rFonts w:ascii="Times New Roman" w:hAnsi="Times New Roman" w:cs="Times New Roman"/>
          <w:sz w:val="28"/>
          <w:szCs w:val="28"/>
        </w:rPr>
        <w:t xml:space="preserve"> </w:t>
      </w:r>
      <w:proofErr w:type="spellStart"/>
      <w:r w:rsidRPr="00DD15BF">
        <w:rPr>
          <w:rFonts w:ascii="Times New Roman" w:hAnsi="Times New Roman" w:cs="Times New Roman"/>
          <w:sz w:val="28"/>
          <w:szCs w:val="28"/>
        </w:rPr>
        <w:t>Oriente</w:t>
      </w:r>
      <w:proofErr w:type="spellEnd"/>
      <w:r w:rsidRPr="00DD15BF">
        <w:rPr>
          <w:rFonts w:ascii="Times New Roman" w:hAnsi="Times New Roman" w:cs="Times New Roman"/>
          <w:sz w:val="28"/>
          <w:szCs w:val="28"/>
        </w:rPr>
        <w:t xml:space="preserve"> (Rome) and received the decoration of the L</w:t>
      </w:r>
      <w:proofErr w:type="spellStart"/>
      <w:r w:rsidRPr="00DD15BF">
        <w:rPr>
          <w:rFonts w:ascii="Times New Roman" w:hAnsi="Times New Roman" w:cs="Times New Roman"/>
          <w:sz w:val="28"/>
          <w:szCs w:val="28"/>
          <w:lang w:val="fr-FR"/>
        </w:rPr>
        <w:t>égion</w:t>
      </w:r>
      <w:proofErr w:type="spellEnd"/>
      <w:r w:rsidRPr="00DD15BF">
        <w:rPr>
          <w:rFonts w:ascii="Times New Roman" w:hAnsi="Times New Roman" w:cs="Times New Roman"/>
          <w:sz w:val="28"/>
          <w:szCs w:val="28"/>
          <w:lang w:val="fr-FR"/>
        </w:rPr>
        <w:t xml:space="preserve"> d'honneur </w:t>
      </w:r>
      <w:r w:rsidRPr="00DD15BF">
        <w:rPr>
          <w:rFonts w:ascii="Times New Roman" w:hAnsi="Times New Roman" w:cs="Times New Roman"/>
          <w:sz w:val="28"/>
          <w:szCs w:val="28"/>
        </w:rPr>
        <w:t>in 2008.</w:t>
      </w:r>
    </w:p>
    <w:p w14:paraId="5CB97606" w14:textId="77777777" w:rsidR="006E5F5F" w:rsidRPr="00DD15BF" w:rsidRDefault="006E5F5F" w:rsidP="00DD15BF">
      <w:pPr>
        <w:pStyle w:val="Body"/>
        <w:jc w:val="both"/>
        <w:rPr>
          <w:rFonts w:ascii="Times New Roman" w:eastAsia="Times New Roman" w:hAnsi="Times New Roman" w:cs="Times New Roman"/>
          <w:sz w:val="28"/>
          <w:szCs w:val="28"/>
        </w:rPr>
      </w:pPr>
    </w:p>
    <w:p w14:paraId="51F1BEE9" w14:textId="37319166" w:rsidR="006E5F5F" w:rsidRPr="00DD15BF" w:rsidRDefault="00000000" w:rsidP="00DD15BF">
      <w:pPr>
        <w:pStyle w:val="Body"/>
        <w:jc w:val="both"/>
        <w:rPr>
          <w:rFonts w:ascii="Times New Roman" w:hAnsi="Times New Roman" w:cs="Times New Roman"/>
          <w:sz w:val="28"/>
          <w:szCs w:val="28"/>
        </w:rPr>
      </w:pPr>
      <w:r w:rsidRPr="00DD15BF">
        <w:rPr>
          <w:rFonts w:ascii="Times New Roman" w:hAnsi="Times New Roman" w:cs="Times New Roman"/>
          <w:sz w:val="28"/>
          <w:szCs w:val="28"/>
        </w:rPr>
        <w:t xml:space="preserve">Prof. Robin studied Political Science (Science Po, Service public, Paris, 1964), Classical Arabic (INALCO and Paris III 1967 and 1977), history (Paris I, 1968); MA (Paris </w:t>
      </w:r>
      <w:r w:rsidR="004577D1" w:rsidRPr="00DD15BF">
        <w:rPr>
          <w:rFonts w:ascii="Times New Roman" w:hAnsi="Times New Roman" w:cs="Times New Roman"/>
          <w:sz w:val="28"/>
          <w:szCs w:val="28"/>
        </w:rPr>
        <w:t>I, 1970</w:t>
      </w:r>
      <w:r w:rsidRPr="00DD15BF">
        <w:rPr>
          <w:rFonts w:ascii="Times New Roman" w:hAnsi="Times New Roman" w:cs="Times New Roman"/>
          <w:sz w:val="28"/>
          <w:szCs w:val="28"/>
        </w:rPr>
        <w:t xml:space="preserve">), PhD, </w:t>
      </w:r>
      <w:r w:rsidRPr="00DD15BF">
        <w:rPr>
          <w:rFonts w:ascii="Times New Roman" w:hAnsi="Times New Roman" w:cs="Times New Roman"/>
          <w:sz w:val="28"/>
          <w:szCs w:val="28"/>
          <w:rtl/>
          <w:lang w:val="ar-SA"/>
        </w:rPr>
        <w:t>“</w:t>
      </w:r>
      <w:r w:rsidRPr="00DD15BF">
        <w:rPr>
          <w:rFonts w:ascii="Times New Roman" w:hAnsi="Times New Roman" w:cs="Times New Roman"/>
          <w:sz w:val="28"/>
          <w:szCs w:val="28"/>
        </w:rPr>
        <w:t xml:space="preserve">The Land of </w:t>
      </w:r>
      <w:proofErr w:type="spellStart"/>
      <w:r w:rsidRPr="00DD15BF">
        <w:rPr>
          <w:rFonts w:ascii="Times New Roman" w:hAnsi="Times New Roman" w:cs="Times New Roman"/>
          <w:sz w:val="28"/>
          <w:szCs w:val="28"/>
        </w:rPr>
        <w:t>Hamdân</w:t>
      </w:r>
      <w:proofErr w:type="spellEnd"/>
      <w:r w:rsidRPr="00DD15BF">
        <w:rPr>
          <w:rFonts w:ascii="Times New Roman" w:hAnsi="Times New Roman" w:cs="Times New Roman"/>
          <w:sz w:val="28"/>
          <w:szCs w:val="28"/>
        </w:rPr>
        <w:t xml:space="preserve"> and </w:t>
      </w:r>
      <w:proofErr w:type="spellStart"/>
      <w:r w:rsidRPr="00DD15BF">
        <w:rPr>
          <w:rFonts w:ascii="Times New Roman" w:hAnsi="Times New Roman" w:cs="Times New Roman"/>
          <w:sz w:val="28"/>
          <w:szCs w:val="28"/>
        </w:rPr>
        <w:t>Khawlân</w:t>
      </w:r>
      <w:proofErr w:type="spellEnd"/>
      <w:r w:rsidRPr="00DD15BF">
        <w:rPr>
          <w:rFonts w:ascii="Times New Roman" w:hAnsi="Times New Roman" w:cs="Times New Roman"/>
          <w:sz w:val="28"/>
          <w:szCs w:val="28"/>
        </w:rPr>
        <w:t xml:space="preserve"> </w:t>
      </w:r>
      <w:proofErr w:type="spellStart"/>
      <w:proofErr w:type="gramStart"/>
      <w:r w:rsidRPr="00DD15BF">
        <w:rPr>
          <w:rFonts w:ascii="Times New Roman" w:hAnsi="Times New Roman" w:cs="Times New Roman"/>
          <w:sz w:val="28"/>
          <w:szCs w:val="28"/>
        </w:rPr>
        <w:t>Qudâ‘</w:t>
      </w:r>
      <w:proofErr w:type="gramEnd"/>
      <w:r w:rsidRPr="00DD15BF">
        <w:rPr>
          <w:rFonts w:ascii="Times New Roman" w:hAnsi="Times New Roman" w:cs="Times New Roman"/>
          <w:sz w:val="28"/>
          <w:szCs w:val="28"/>
        </w:rPr>
        <w:t>a</w:t>
      </w:r>
      <w:proofErr w:type="spellEnd"/>
      <w:r w:rsidRPr="00DD15BF">
        <w:rPr>
          <w:rFonts w:ascii="Times New Roman" w:hAnsi="Times New Roman" w:cs="Times New Roman"/>
          <w:sz w:val="28"/>
          <w:szCs w:val="28"/>
        </w:rPr>
        <w:t xml:space="preserve">”, supervisor, Maxime </w:t>
      </w:r>
      <w:proofErr w:type="spellStart"/>
      <w:r w:rsidRPr="00DD15BF">
        <w:rPr>
          <w:rFonts w:ascii="Times New Roman" w:hAnsi="Times New Roman" w:cs="Times New Roman"/>
          <w:sz w:val="28"/>
          <w:szCs w:val="28"/>
        </w:rPr>
        <w:t>Rodinson</w:t>
      </w:r>
      <w:proofErr w:type="spellEnd"/>
      <w:r w:rsidRPr="00DD15BF">
        <w:rPr>
          <w:rFonts w:ascii="Times New Roman" w:hAnsi="Times New Roman" w:cs="Times New Roman"/>
          <w:sz w:val="28"/>
          <w:szCs w:val="28"/>
        </w:rPr>
        <w:t xml:space="preserve">, Ancient History, </w:t>
      </w:r>
      <w:proofErr w:type="spellStart"/>
      <w:r w:rsidRPr="00DD15BF">
        <w:rPr>
          <w:rFonts w:ascii="Times New Roman" w:hAnsi="Times New Roman" w:cs="Times New Roman"/>
          <w:sz w:val="28"/>
          <w:szCs w:val="28"/>
        </w:rPr>
        <w:t>Panth</w:t>
      </w:r>
      <w:proofErr w:type="spellEnd"/>
      <w:r w:rsidRPr="00DD15BF">
        <w:rPr>
          <w:rFonts w:ascii="Times New Roman" w:hAnsi="Times New Roman" w:cs="Times New Roman"/>
          <w:sz w:val="28"/>
          <w:szCs w:val="28"/>
          <w:lang w:val="fr-FR"/>
        </w:rPr>
        <w:t>é</w:t>
      </w:r>
      <w:r w:rsidRPr="00DD15BF">
        <w:rPr>
          <w:rFonts w:ascii="Times New Roman" w:hAnsi="Times New Roman" w:cs="Times New Roman"/>
          <w:sz w:val="28"/>
          <w:szCs w:val="28"/>
        </w:rPr>
        <w:t xml:space="preserve">on-Sorbonne, Paris I, 1977), and </w:t>
      </w:r>
      <w:proofErr w:type="spellStart"/>
      <w:r w:rsidRPr="00DD15BF">
        <w:rPr>
          <w:rFonts w:ascii="Times New Roman" w:hAnsi="Times New Roman" w:cs="Times New Roman"/>
          <w:sz w:val="28"/>
          <w:szCs w:val="28"/>
        </w:rPr>
        <w:t>Doctorat</w:t>
      </w:r>
      <w:proofErr w:type="spellEnd"/>
      <w:r w:rsidRPr="00DD15BF">
        <w:rPr>
          <w:rFonts w:ascii="Times New Roman" w:hAnsi="Times New Roman" w:cs="Times New Roman"/>
          <w:sz w:val="28"/>
          <w:szCs w:val="28"/>
        </w:rPr>
        <w:t xml:space="preserve"> </w:t>
      </w:r>
      <w:r w:rsidRPr="00DD15BF">
        <w:rPr>
          <w:rFonts w:ascii="Times New Roman" w:hAnsi="Times New Roman" w:cs="Times New Roman"/>
          <w:sz w:val="28"/>
          <w:szCs w:val="28"/>
          <w:lang w:val="it-IT"/>
        </w:rPr>
        <w:t>è</w:t>
      </w:r>
      <w:r w:rsidRPr="00DD15BF">
        <w:rPr>
          <w:rFonts w:ascii="Times New Roman" w:hAnsi="Times New Roman" w:cs="Times New Roman"/>
          <w:sz w:val="28"/>
          <w:szCs w:val="28"/>
          <w:lang w:val="fr-FR"/>
        </w:rPr>
        <w:t>s Lettres (habilitation) (</w:t>
      </w:r>
      <w:r w:rsidRPr="00DD15BF">
        <w:rPr>
          <w:rFonts w:ascii="Times New Roman" w:hAnsi="Times New Roman" w:cs="Times New Roman"/>
          <w:sz w:val="28"/>
          <w:szCs w:val="28"/>
          <w:rtl/>
          <w:lang w:val="ar-SA"/>
        </w:rPr>
        <w:t>“</w:t>
      </w:r>
      <w:r w:rsidRPr="00DD15BF">
        <w:rPr>
          <w:rFonts w:ascii="Times New Roman" w:hAnsi="Times New Roman" w:cs="Times New Roman"/>
          <w:sz w:val="28"/>
          <w:szCs w:val="28"/>
        </w:rPr>
        <w:t>Saba</w:t>
      </w:r>
      <w:r w:rsidRPr="00DD15BF">
        <w:rPr>
          <w:rFonts w:ascii="Times New Roman" w:hAnsi="Times New Roman" w:cs="Times New Roman"/>
          <w:sz w:val="28"/>
          <w:szCs w:val="28"/>
          <w:rtl/>
        </w:rPr>
        <w:t xml:space="preserve">’ </w:t>
      </w:r>
      <w:r w:rsidRPr="00DD15BF">
        <w:rPr>
          <w:rFonts w:ascii="Times New Roman" w:hAnsi="Times New Roman" w:cs="Times New Roman"/>
          <w:sz w:val="28"/>
          <w:szCs w:val="28"/>
        </w:rPr>
        <w:t xml:space="preserve">and </w:t>
      </w:r>
      <w:proofErr w:type="spellStart"/>
      <w:r w:rsidRPr="00DD15BF">
        <w:rPr>
          <w:rFonts w:ascii="Times New Roman" w:hAnsi="Times New Roman" w:cs="Times New Roman"/>
          <w:sz w:val="28"/>
          <w:szCs w:val="28"/>
        </w:rPr>
        <w:t>Himyar</w:t>
      </w:r>
      <w:proofErr w:type="spellEnd"/>
      <w:r w:rsidRPr="00DD15BF">
        <w:rPr>
          <w:rFonts w:ascii="Times New Roman" w:hAnsi="Times New Roman" w:cs="Times New Roman"/>
          <w:sz w:val="28"/>
          <w:szCs w:val="28"/>
        </w:rPr>
        <w:t>”</w:t>
      </w:r>
      <w:r w:rsidRPr="00DD15BF">
        <w:rPr>
          <w:rFonts w:ascii="Times New Roman" w:hAnsi="Times New Roman" w:cs="Times New Roman"/>
          <w:sz w:val="28"/>
          <w:szCs w:val="28"/>
          <w:lang w:val="pt-PT"/>
        </w:rPr>
        <w:t xml:space="preserve">, supervisor </w:t>
      </w:r>
      <w:proofErr w:type="spellStart"/>
      <w:r w:rsidRPr="00DD15BF">
        <w:rPr>
          <w:rFonts w:ascii="Times New Roman" w:hAnsi="Times New Roman" w:cs="Times New Roman"/>
          <w:sz w:val="28"/>
          <w:szCs w:val="28"/>
          <w:lang w:val="pt-PT"/>
        </w:rPr>
        <w:t>Andr</w:t>
      </w:r>
      <w:proofErr w:type="spellEnd"/>
      <w:r w:rsidRPr="00DD15BF">
        <w:rPr>
          <w:rFonts w:ascii="Times New Roman" w:hAnsi="Times New Roman" w:cs="Times New Roman"/>
          <w:sz w:val="28"/>
          <w:szCs w:val="28"/>
          <w:lang w:val="fr-FR"/>
        </w:rPr>
        <w:t>é Caquot, Sorbonne nouvelle, Paris III, 1993).</w:t>
      </w:r>
      <w:r w:rsidRPr="00DD15BF">
        <w:rPr>
          <w:rFonts w:ascii="Times New Roman" w:hAnsi="Times New Roman" w:cs="Times New Roman"/>
          <w:sz w:val="28"/>
          <w:szCs w:val="28"/>
        </w:rPr>
        <w:t xml:space="preserve"> He is the founder of the French Center of Research in Sanaa </w:t>
      </w:r>
      <w:r w:rsidRPr="00DD15BF">
        <w:rPr>
          <w:rFonts w:ascii="Times New Roman" w:hAnsi="Times New Roman" w:cs="Times New Roman"/>
          <w:sz w:val="28"/>
          <w:szCs w:val="28"/>
          <w:rtl/>
          <w:lang w:val="ar-SA"/>
        </w:rPr>
        <w:t>“</w:t>
      </w:r>
      <w:r w:rsidRPr="00DD15BF">
        <w:rPr>
          <w:rFonts w:ascii="Times New Roman" w:hAnsi="Times New Roman" w:cs="Times New Roman"/>
          <w:sz w:val="28"/>
          <w:szCs w:val="28"/>
          <w:lang w:val="fr-FR"/>
        </w:rPr>
        <w:t xml:space="preserve">Centre </w:t>
      </w:r>
      <w:proofErr w:type="spellStart"/>
      <w:r w:rsidRPr="00DD15BF">
        <w:rPr>
          <w:rFonts w:ascii="Times New Roman" w:hAnsi="Times New Roman" w:cs="Times New Roman"/>
          <w:sz w:val="28"/>
          <w:szCs w:val="28"/>
          <w:lang w:val="fr-FR"/>
        </w:rPr>
        <w:t>fran</w:t>
      </w:r>
      <w:proofErr w:type="spellEnd"/>
      <w:r w:rsidRPr="00DD15BF">
        <w:rPr>
          <w:rFonts w:ascii="Times New Roman" w:hAnsi="Times New Roman" w:cs="Times New Roman"/>
          <w:sz w:val="28"/>
          <w:szCs w:val="28"/>
        </w:rPr>
        <w:t>ç</w:t>
      </w:r>
      <w:r w:rsidRPr="00DD15BF">
        <w:rPr>
          <w:rFonts w:ascii="Times New Roman" w:hAnsi="Times New Roman" w:cs="Times New Roman"/>
          <w:sz w:val="28"/>
          <w:szCs w:val="28"/>
          <w:lang w:val="fr-FR"/>
        </w:rPr>
        <w:t>ais d'É</w:t>
      </w:r>
      <w:proofErr w:type="spellStart"/>
      <w:r w:rsidRPr="00DD15BF">
        <w:rPr>
          <w:rFonts w:ascii="Times New Roman" w:hAnsi="Times New Roman" w:cs="Times New Roman"/>
          <w:sz w:val="28"/>
          <w:szCs w:val="28"/>
          <w:lang w:val="es-ES_tradnl"/>
        </w:rPr>
        <w:t>tudes</w:t>
      </w:r>
      <w:proofErr w:type="spellEnd"/>
      <w:r w:rsidRPr="00DD15BF">
        <w:rPr>
          <w:rFonts w:ascii="Times New Roman" w:hAnsi="Times New Roman" w:cs="Times New Roman"/>
          <w:sz w:val="28"/>
          <w:szCs w:val="28"/>
          <w:lang w:val="es-ES_tradnl"/>
        </w:rPr>
        <w:t xml:space="preserve"> y</w:t>
      </w:r>
      <w:r w:rsidRPr="00DD15BF">
        <w:rPr>
          <w:rFonts w:ascii="Times New Roman" w:hAnsi="Times New Roman" w:cs="Times New Roman"/>
          <w:sz w:val="28"/>
          <w:szCs w:val="28"/>
          <w:lang w:val="fr-FR"/>
        </w:rPr>
        <w:t>é</w:t>
      </w:r>
      <w:r w:rsidRPr="00DD15BF">
        <w:rPr>
          <w:rFonts w:ascii="Times New Roman" w:hAnsi="Times New Roman" w:cs="Times New Roman"/>
          <w:sz w:val="28"/>
          <w:szCs w:val="28"/>
        </w:rPr>
        <w:t>m</w:t>
      </w:r>
      <w:proofErr w:type="spellStart"/>
      <w:r w:rsidRPr="00DD15BF">
        <w:rPr>
          <w:rFonts w:ascii="Times New Roman" w:hAnsi="Times New Roman" w:cs="Times New Roman"/>
          <w:sz w:val="28"/>
          <w:szCs w:val="28"/>
          <w:lang w:val="fr-FR"/>
        </w:rPr>
        <w:t>énites</w:t>
      </w:r>
      <w:proofErr w:type="spellEnd"/>
      <w:r w:rsidRPr="00DD15BF">
        <w:rPr>
          <w:rFonts w:ascii="Times New Roman" w:hAnsi="Times New Roman" w:cs="Times New Roman"/>
          <w:sz w:val="28"/>
          <w:szCs w:val="28"/>
        </w:rPr>
        <w:t xml:space="preserve">” (Yemen) and was its first Director (1982-1986). He directed several more research institutions: </w:t>
      </w:r>
      <w:proofErr w:type="spellStart"/>
      <w:r w:rsidRPr="00DD15BF">
        <w:rPr>
          <w:rFonts w:ascii="Times New Roman" w:hAnsi="Times New Roman" w:cs="Times New Roman"/>
          <w:sz w:val="28"/>
          <w:szCs w:val="28"/>
        </w:rPr>
        <w:t>Institut</w:t>
      </w:r>
      <w:proofErr w:type="spellEnd"/>
      <w:r w:rsidRPr="00DD15BF">
        <w:rPr>
          <w:rFonts w:ascii="Times New Roman" w:hAnsi="Times New Roman" w:cs="Times New Roman"/>
          <w:sz w:val="28"/>
          <w:szCs w:val="28"/>
        </w:rPr>
        <w:t xml:space="preserve"> de </w:t>
      </w:r>
      <w:proofErr w:type="spellStart"/>
      <w:r w:rsidRPr="00DD15BF">
        <w:rPr>
          <w:rFonts w:ascii="Times New Roman" w:hAnsi="Times New Roman" w:cs="Times New Roman"/>
          <w:sz w:val="28"/>
          <w:szCs w:val="28"/>
        </w:rPr>
        <w:t>Recherches</w:t>
      </w:r>
      <w:proofErr w:type="spellEnd"/>
      <w:r w:rsidRPr="00DD15BF">
        <w:rPr>
          <w:rFonts w:ascii="Times New Roman" w:hAnsi="Times New Roman" w:cs="Times New Roman"/>
          <w:sz w:val="28"/>
          <w:szCs w:val="28"/>
        </w:rPr>
        <w:t xml:space="preserve"> et d</w:t>
      </w:r>
      <w:r w:rsidRPr="00DD15BF">
        <w:rPr>
          <w:rFonts w:ascii="Times New Roman" w:hAnsi="Times New Roman" w:cs="Times New Roman"/>
          <w:sz w:val="28"/>
          <w:szCs w:val="28"/>
          <w:rtl/>
        </w:rPr>
        <w:t>’</w:t>
      </w:r>
      <w:proofErr w:type="spellStart"/>
      <w:r w:rsidRPr="00DD15BF">
        <w:rPr>
          <w:rFonts w:ascii="Times New Roman" w:hAnsi="Times New Roman" w:cs="Times New Roman"/>
          <w:sz w:val="28"/>
          <w:szCs w:val="28"/>
          <w:lang w:val="fr-FR"/>
        </w:rPr>
        <w:t>Etudes</w:t>
      </w:r>
      <w:proofErr w:type="spellEnd"/>
      <w:r w:rsidRPr="00DD15BF">
        <w:rPr>
          <w:rFonts w:ascii="Times New Roman" w:hAnsi="Times New Roman" w:cs="Times New Roman"/>
          <w:sz w:val="28"/>
          <w:szCs w:val="28"/>
          <w:lang w:val="fr-FR"/>
        </w:rPr>
        <w:t xml:space="preserve"> sur le Monde arabe et musulman (CNRS, Aix-Marseille, 1997-2000), Laboratoire des Études sémitiques anciennes (CNRS, Aix-Marseille I, II &amp; III, 2001-2006), Orient &amp; Mé</w:t>
      </w:r>
      <w:proofErr w:type="spellStart"/>
      <w:r w:rsidRPr="00DD15BF">
        <w:rPr>
          <w:rFonts w:ascii="Times New Roman" w:hAnsi="Times New Roman" w:cs="Times New Roman"/>
          <w:sz w:val="28"/>
          <w:szCs w:val="28"/>
          <w:lang w:val="it-IT"/>
        </w:rPr>
        <w:t>diterran</w:t>
      </w:r>
      <w:proofErr w:type="spellEnd"/>
      <w:r w:rsidRPr="00DD15BF">
        <w:rPr>
          <w:rFonts w:ascii="Times New Roman" w:hAnsi="Times New Roman" w:cs="Times New Roman"/>
          <w:sz w:val="28"/>
          <w:szCs w:val="28"/>
          <w:lang w:val="fr-FR"/>
        </w:rPr>
        <w:t>é</w:t>
      </w:r>
      <w:r w:rsidRPr="00DD15BF">
        <w:rPr>
          <w:rFonts w:ascii="Times New Roman" w:hAnsi="Times New Roman" w:cs="Times New Roman"/>
          <w:sz w:val="28"/>
          <w:szCs w:val="28"/>
        </w:rPr>
        <w:t>e (CNRS, Paris IV, Paris I, EPHE and Coll</w:t>
      </w:r>
      <w:r w:rsidRPr="00DD15BF">
        <w:rPr>
          <w:rFonts w:ascii="Times New Roman" w:hAnsi="Times New Roman" w:cs="Times New Roman"/>
          <w:sz w:val="28"/>
          <w:szCs w:val="28"/>
          <w:lang w:val="it-IT"/>
        </w:rPr>
        <w:t>è</w:t>
      </w:r>
      <w:proofErr w:type="spellStart"/>
      <w:r w:rsidRPr="00DD15BF">
        <w:rPr>
          <w:rFonts w:ascii="Times New Roman" w:hAnsi="Times New Roman" w:cs="Times New Roman"/>
          <w:sz w:val="28"/>
          <w:szCs w:val="28"/>
        </w:rPr>
        <w:t>ge</w:t>
      </w:r>
      <w:proofErr w:type="spellEnd"/>
      <w:r w:rsidRPr="00DD15BF">
        <w:rPr>
          <w:rFonts w:ascii="Times New Roman" w:hAnsi="Times New Roman" w:cs="Times New Roman"/>
          <w:sz w:val="28"/>
          <w:szCs w:val="28"/>
        </w:rPr>
        <w:t xml:space="preserve"> de France 2006-2010), as well as Research Programs: Pre-Islamic Arabian Inscriptions (10th Century BC — 10th Century AD, INTAS, (Russian, British, French and Italian teams, 1994-1996), Incense Long Distance Trade, Pre-Islamic Inscriptions and Antiquities of Hadramawt, INTAS (Russian, French German and Italian teams, 2001-2004), De l</w:t>
      </w:r>
      <w:r w:rsidRPr="00DD15BF">
        <w:rPr>
          <w:rFonts w:ascii="Times New Roman" w:hAnsi="Times New Roman" w:cs="Times New Roman"/>
          <w:sz w:val="28"/>
          <w:szCs w:val="28"/>
          <w:rtl/>
        </w:rPr>
        <w:t>’</w:t>
      </w:r>
      <w:r w:rsidRPr="00DD15BF">
        <w:rPr>
          <w:rFonts w:ascii="Times New Roman" w:hAnsi="Times New Roman" w:cs="Times New Roman"/>
          <w:sz w:val="28"/>
          <w:szCs w:val="28"/>
          <w:lang w:val="fr-FR"/>
        </w:rPr>
        <w:t xml:space="preserve">Antiquité à </w:t>
      </w:r>
      <w:r w:rsidRPr="00DD15BF">
        <w:rPr>
          <w:rFonts w:ascii="Times New Roman" w:hAnsi="Times New Roman" w:cs="Times New Roman"/>
          <w:sz w:val="28"/>
          <w:szCs w:val="28"/>
        </w:rPr>
        <w:t>l</w:t>
      </w:r>
      <w:r w:rsidRPr="00DD15BF">
        <w:rPr>
          <w:rFonts w:ascii="Times New Roman" w:hAnsi="Times New Roman" w:cs="Times New Roman"/>
          <w:sz w:val="28"/>
          <w:szCs w:val="28"/>
          <w:rtl/>
        </w:rPr>
        <w:t>’</w:t>
      </w:r>
      <w:r w:rsidRPr="00DD15BF">
        <w:rPr>
          <w:rFonts w:ascii="Times New Roman" w:hAnsi="Times New Roman" w:cs="Times New Roman"/>
          <w:sz w:val="28"/>
          <w:szCs w:val="28"/>
        </w:rPr>
        <w:t xml:space="preserve">Islam, DATI, French Research Agency (ANR, 2005-2009), </w:t>
      </w:r>
      <w:proofErr w:type="spellStart"/>
      <w:r w:rsidRPr="00DD15BF">
        <w:rPr>
          <w:rFonts w:ascii="Times New Roman" w:hAnsi="Times New Roman" w:cs="Times New Roman"/>
          <w:sz w:val="28"/>
          <w:szCs w:val="28"/>
        </w:rPr>
        <w:t>Coranica</w:t>
      </w:r>
      <w:proofErr w:type="spellEnd"/>
      <w:r w:rsidRPr="00DD15BF">
        <w:rPr>
          <w:rFonts w:ascii="Times New Roman" w:hAnsi="Times New Roman" w:cs="Times New Roman"/>
          <w:sz w:val="28"/>
          <w:szCs w:val="28"/>
        </w:rPr>
        <w:t xml:space="preserve">, French ANR and German DFG, 2011-2014 (CNRS-BBAW, 2011-2014). He also led and directed two archaeological teams: the French archaeological mission in Yemen (1978-2008), and the French archaeological mission in </w:t>
      </w:r>
      <w:proofErr w:type="spellStart"/>
      <w:r w:rsidRPr="00DD15BF">
        <w:rPr>
          <w:rFonts w:ascii="Times New Roman" w:hAnsi="Times New Roman" w:cs="Times New Roman"/>
          <w:sz w:val="28"/>
          <w:szCs w:val="28"/>
        </w:rPr>
        <w:t>Najrâ</w:t>
      </w:r>
      <w:proofErr w:type="spellEnd"/>
      <w:r w:rsidRPr="00DD15BF">
        <w:rPr>
          <w:rFonts w:ascii="Times New Roman" w:hAnsi="Times New Roman" w:cs="Times New Roman"/>
          <w:sz w:val="28"/>
          <w:szCs w:val="28"/>
          <w:lang w:val="it-IT"/>
        </w:rPr>
        <w:t xml:space="preserve">n, </w:t>
      </w:r>
      <w:proofErr w:type="spellStart"/>
      <w:r w:rsidRPr="00DD15BF">
        <w:rPr>
          <w:rFonts w:ascii="Times New Roman" w:hAnsi="Times New Roman" w:cs="Times New Roman"/>
          <w:sz w:val="28"/>
          <w:szCs w:val="28"/>
          <w:lang w:val="it-IT"/>
        </w:rPr>
        <w:t>Saudi</w:t>
      </w:r>
      <w:proofErr w:type="spellEnd"/>
      <w:r w:rsidRPr="00DD15BF">
        <w:rPr>
          <w:rFonts w:ascii="Times New Roman" w:hAnsi="Times New Roman" w:cs="Times New Roman"/>
          <w:sz w:val="28"/>
          <w:szCs w:val="28"/>
          <w:lang w:val="it-IT"/>
        </w:rPr>
        <w:t xml:space="preserve"> Arabia (2006-1019).</w:t>
      </w:r>
      <w:r w:rsidRPr="00DD15BF">
        <w:rPr>
          <w:rFonts w:ascii="Times New Roman" w:hAnsi="Times New Roman" w:cs="Times New Roman"/>
          <w:sz w:val="28"/>
          <w:szCs w:val="28"/>
        </w:rPr>
        <w:t xml:space="preserve"> He has published c. 20 books and 300 articles and chapters of books.</w:t>
      </w:r>
    </w:p>
    <w:p w14:paraId="31E688C9" w14:textId="1B8AA7B9" w:rsidR="00281CC1" w:rsidRDefault="00281CC1" w:rsidP="00DD15BF">
      <w:pPr>
        <w:pStyle w:val="Body"/>
        <w:jc w:val="both"/>
        <w:rPr>
          <w:rFonts w:ascii="Times New Roman" w:hAnsi="Times New Roman" w:cs="Times New Roman"/>
          <w:sz w:val="28"/>
          <w:szCs w:val="28"/>
        </w:rPr>
      </w:pPr>
    </w:p>
    <w:p w14:paraId="315130EF" w14:textId="6963797C" w:rsidR="004577D1" w:rsidRPr="00DD15BF" w:rsidRDefault="004577D1" w:rsidP="004577D1">
      <w:pPr>
        <w:pStyle w:val="Body"/>
        <w:jc w:val="center"/>
        <w:rPr>
          <w:rFonts w:ascii="Times New Roman" w:hAnsi="Times New Roman" w:cs="Times New Roman"/>
          <w:sz w:val="28"/>
          <w:szCs w:val="28"/>
        </w:rPr>
      </w:pPr>
      <w:r>
        <w:rPr>
          <w:rFonts w:ascii="Times New Roman" w:hAnsi="Times New Roman" w:cs="Times New Roman"/>
          <w:sz w:val="28"/>
          <w:szCs w:val="28"/>
        </w:rPr>
        <w:t>…</w:t>
      </w:r>
    </w:p>
    <w:p w14:paraId="30FA6101" w14:textId="1068277A" w:rsidR="00281CC1" w:rsidRPr="00DD15BF" w:rsidRDefault="00281CC1" w:rsidP="00DD15BF">
      <w:pPr>
        <w:pStyle w:val="Body"/>
        <w:jc w:val="both"/>
        <w:rPr>
          <w:rFonts w:ascii="Times New Roman" w:hAnsi="Times New Roman" w:cs="Times New Roman"/>
          <w:sz w:val="28"/>
          <w:szCs w:val="28"/>
        </w:rPr>
      </w:pPr>
    </w:p>
    <w:p w14:paraId="3D7032D0" w14:textId="145A394C" w:rsidR="00281CC1" w:rsidRPr="00DD15BF" w:rsidRDefault="00281CC1" w:rsidP="00DD15BF">
      <w:pPr>
        <w:pStyle w:val="Body"/>
        <w:jc w:val="both"/>
        <w:rPr>
          <w:rFonts w:ascii="Times New Roman" w:hAnsi="Times New Roman" w:cs="Times New Roman"/>
          <w:sz w:val="28"/>
          <w:szCs w:val="28"/>
        </w:rPr>
      </w:pPr>
    </w:p>
    <w:p w14:paraId="4235DEB7" w14:textId="77777777" w:rsidR="006E5F5F" w:rsidRPr="00DD15BF" w:rsidRDefault="006E5F5F" w:rsidP="00DD15BF">
      <w:pPr>
        <w:pStyle w:val="Body"/>
        <w:jc w:val="both"/>
        <w:rPr>
          <w:rFonts w:ascii="Times New Roman" w:eastAsia="Times New Roman" w:hAnsi="Times New Roman" w:cs="Times New Roman"/>
          <w:sz w:val="28"/>
          <w:szCs w:val="28"/>
        </w:rPr>
      </w:pPr>
    </w:p>
    <w:p w14:paraId="0057C799" w14:textId="5782EAE0" w:rsidR="00255F57" w:rsidRPr="00255F57" w:rsidRDefault="00000000" w:rsidP="00255F57">
      <w:pPr>
        <w:rPr>
          <w:rFonts w:eastAsia="Times New Roman"/>
          <w:b/>
          <w:bCs/>
          <w:color w:val="000000"/>
          <w:sz w:val="28"/>
          <w:szCs w:val="28"/>
          <w:bdr w:val="none" w:sz="0" w:space="0" w:color="auto"/>
          <w:lang w:val="en-GB" w:eastAsia="en-GB"/>
        </w:rPr>
      </w:pPr>
      <w:r w:rsidRPr="00255F57">
        <w:rPr>
          <w:b/>
          <w:bCs/>
          <w:sz w:val="28"/>
          <w:szCs w:val="28"/>
        </w:rPr>
        <w:t xml:space="preserve">2. </w:t>
      </w:r>
      <w:proofErr w:type="spellStart"/>
      <w:r w:rsidR="00AD7CEC" w:rsidRPr="00255F57">
        <w:rPr>
          <w:b/>
          <w:bCs/>
          <w:sz w:val="28"/>
          <w:szCs w:val="28"/>
          <w:lang w:val="en-GB"/>
        </w:rPr>
        <w:t>Laïla</w:t>
      </w:r>
      <w:proofErr w:type="spellEnd"/>
      <w:r w:rsidR="00AD7CEC" w:rsidRPr="00255F57">
        <w:rPr>
          <w:b/>
          <w:bCs/>
          <w:sz w:val="28"/>
          <w:szCs w:val="28"/>
        </w:rPr>
        <w:t xml:space="preserve"> </w:t>
      </w:r>
      <w:proofErr w:type="spellStart"/>
      <w:r w:rsidRPr="00255F57">
        <w:rPr>
          <w:b/>
          <w:bCs/>
          <w:sz w:val="28"/>
          <w:szCs w:val="28"/>
        </w:rPr>
        <w:t>Nehm</w:t>
      </w:r>
      <w:proofErr w:type="spellEnd"/>
      <w:r w:rsidRPr="00255F57">
        <w:rPr>
          <w:b/>
          <w:bCs/>
          <w:sz w:val="28"/>
          <w:szCs w:val="28"/>
          <w:lang w:val="it-IT"/>
        </w:rPr>
        <w:t>è</w:t>
      </w:r>
      <w:r w:rsidRPr="00255F57">
        <w:rPr>
          <w:b/>
          <w:bCs/>
          <w:sz w:val="28"/>
          <w:szCs w:val="28"/>
        </w:rPr>
        <w:t xml:space="preserve"> (</w:t>
      </w:r>
      <w:r w:rsidRPr="00255F57">
        <w:rPr>
          <w:b/>
          <w:bCs/>
          <w:sz w:val="28"/>
          <w:szCs w:val="28"/>
          <w:lang w:val="fr-FR"/>
        </w:rPr>
        <w:t>Centre National de</w:t>
      </w:r>
      <w:r w:rsidRPr="00255F57">
        <w:rPr>
          <w:b/>
          <w:bCs/>
          <w:sz w:val="28"/>
          <w:szCs w:val="28"/>
        </w:rPr>
        <w:t xml:space="preserve"> </w:t>
      </w:r>
      <w:r w:rsidRPr="00255F57">
        <w:rPr>
          <w:b/>
          <w:bCs/>
          <w:sz w:val="28"/>
          <w:szCs w:val="28"/>
          <w:lang w:val="fr-FR"/>
        </w:rPr>
        <w:t>la Recher</w:t>
      </w:r>
      <w:r w:rsidR="00AD7CEC" w:rsidRPr="00255F57">
        <w:rPr>
          <w:b/>
          <w:bCs/>
          <w:sz w:val="28"/>
          <w:szCs w:val="28"/>
          <w:lang w:val="fr-FR"/>
        </w:rPr>
        <w:t>che</w:t>
      </w:r>
      <w:r w:rsidRPr="00255F57">
        <w:rPr>
          <w:b/>
          <w:bCs/>
          <w:sz w:val="28"/>
          <w:szCs w:val="28"/>
          <w:lang w:val="fr-FR"/>
        </w:rPr>
        <w:t xml:space="preserve"> Scientifique)</w:t>
      </w:r>
      <w:r w:rsidRPr="00255F57">
        <w:rPr>
          <w:b/>
          <w:bCs/>
          <w:sz w:val="28"/>
          <w:szCs w:val="28"/>
        </w:rPr>
        <w:t xml:space="preserve">: </w:t>
      </w:r>
      <w:r w:rsidR="00255F57" w:rsidRPr="00255F57">
        <w:rPr>
          <w:rFonts w:eastAsia="Times New Roman"/>
          <w:b/>
          <w:bCs/>
          <w:color w:val="000000"/>
          <w:sz w:val="28"/>
          <w:szCs w:val="28"/>
          <w:bdr w:val="none" w:sz="0" w:space="0" w:color="auto"/>
          <w:lang w:eastAsia="en-GB"/>
        </w:rPr>
        <w:t>Epigraphic and archaeological miscellanea of North-West Arabia in Antiquity and Late Antiquity.</w:t>
      </w:r>
    </w:p>
    <w:p w14:paraId="5555C2B6" w14:textId="4290E1A5" w:rsidR="006E5F5F" w:rsidRPr="00255F57" w:rsidRDefault="006E5F5F" w:rsidP="00255F57">
      <w:pPr>
        <w:pStyle w:val="Body"/>
        <w:rPr>
          <w:rFonts w:ascii="Times New Roman" w:eastAsia="Times New Roman" w:hAnsi="Times New Roman" w:cs="Times New Roman"/>
          <w:sz w:val="28"/>
          <w:szCs w:val="28"/>
          <w:lang w:val="en-GB"/>
        </w:rPr>
      </w:pPr>
    </w:p>
    <w:p w14:paraId="3AF32DBE" w14:textId="49E94E3B" w:rsidR="00255F57" w:rsidRPr="00255F57" w:rsidRDefault="00255F57" w:rsidP="00255F57">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8"/>
          <w:szCs w:val="28"/>
          <w:bdr w:val="none" w:sz="0" w:space="0" w:color="auto"/>
          <w:lang w:val="en-GB" w:eastAsia="en-GB"/>
        </w:rPr>
      </w:pPr>
      <w:r w:rsidRPr="00255F57">
        <w:rPr>
          <w:rFonts w:eastAsia="Times New Roman"/>
          <w:color w:val="000000"/>
          <w:sz w:val="28"/>
          <w:szCs w:val="28"/>
          <w:bdr w:val="none" w:sz="0" w:space="0" w:color="auto"/>
          <w:lang w:eastAsia="en-GB"/>
        </w:rPr>
        <w:t>This paper will present </w:t>
      </w:r>
      <w:r w:rsidRPr="00255F57">
        <w:rPr>
          <w:rFonts w:eastAsia="Times New Roman"/>
          <w:color w:val="000000"/>
          <w:sz w:val="28"/>
          <w:szCs w:val="28"/>
          <w:bdr w:val="none" w:sz="0" w:space="0" w:color="auto"/>
          <w:lang w:val="en-GB" w:eastAsia="en-GB"/>
        </w:rPr>
        <w:t xml:space="preserve">some recent archaeological and epigraphic discoveries made in North-West Arabia either by the author or by members of the </w:t>
      </w:r>
      <w:proofErr w:type="spellStart"/>
      <w:r w:rsidRPr="00255F57">
        <w:rPr>
          <w:rFonts w:eastAsia="Times New Roman"/>
          <w:color w:val="000000"/>
          <w:sz w:val="28"/>
          <w:szCs w:val="28"/>
          <w:bdr w:val="none" w:sz="0" w:space="0" w:color="auto"/>
          <w:lang w:val="en-GB" w:eastAsia="en-GB"/>
        </w:rPr>
        <w:t>Madain</w:t>
      </w:r>
      <w:proofErr w:type="spellEnd"/>
      <w:r w:rsidRPr="00255F57">
        <w:rPr>
          <w:rFonts w:eastAsia="Times New Roman"/>
          <w:color w:val="000000"/>
          <w:sz w:val="28"/>
          <w:szCs w:val="28"/>
          <w:bdr w:val="none" w:sz="0" w:space="0" w:color="auto"/>
          <w:lang w:val="en-GB" w:eastAsia="en-GB"/>
        </w:rPr>
        <w:t xml:space="preserve"> Salih Archaeological Project. These will concern various topics such as Christian epigraphy and architecture, Judaism in North-West Arabia, the naming of God, and cultic continuity.  </w:t>
      </w:r>
    </w:p>
    <w:p w14:paraId="632F7A48" w14:textId="77777777" w:rsidR="004D63FA" w:rsidRPr="00255F57" w:rsidRDefault="004D63FA" w:rsidP="00DD15BF">
      <w:pPr>
        <w:pStyle w:val="Body"/>
        <w:jc w:val="both"/>
        <w:rPr>
          <w:rFonts w:ascii="Times New Roman" w:eastAsia="Times New Roman" w:hAnsi="Times New Roman" w:cs="Times New Roman"/>
          <w:sz w:val="28"/>
          <w:szCs w:val="28"/>
          <w:lang w:val="en-GB"/>
        </w:rPr>
      </w:pPr>
    </w:p>
    <w:p w14:paraId="21FE0A8B" w14:textId="77777777" w:rsidR="006E5F5F" w:rsidRPr="00DD15BF" w:rsidRDefault="00000000" w:rsidP="00DD15BF">
      <w:pPr>
        <w:pStyle w:val="Body"/>
        <w:jc w:val="both"/>
        <w:rPr>
          <w:rFonts w:ascii="Times New Roman" w:eastAsia="Times New Roman" w:hAnsi="Times New Roman" w:cs="Times New Roman"/>
          <w:b/>
          <w:bCs/>
          <w:sz w:val="28"/>
          <w:szCs w:val="28"/>
          <w:u w:val="single"/>
        </w:rPr>
      </w:pPr>
      <w:r w:rsidRPr="00DD15BF">
        <w:rPr>
          <w:rFonts w:ascii="Times New Roman" w:hAnsi="Times New Roman" w:cs="Times New Roman"/>
          <w:sz w:val="28"/>
          <w:szCs w:val="28"/>
          <w:u w:val="single"/>
        </w:rPr>
        <w:t>Biography:</w:t>
      </w:r>
    </w:p>
    <w:p w14:paraId="29E7380F" w14:textId="77777777" w:rsidR="006E5F5F" w:rsidRPr="00DD15BF" w:rsidRDefault="006E5F5F" w:rsidP="00DD15BF">
      <w:pPr>
        <w:pStyle w:val="Body"/>
        <w:jc w:val="both"/>
        <w:rPr>
          <w:rFonts w:ascii="Times New Roman" w:eastAsia="Times New Roman" w:hAnsi="Times New Roman" w:cs="Times New Roman"/>
          <w:b/>
          <w:bCs/>
          <w:sz w:val="28"/>
          <w:szCs w:val="28"/>
        </w:rPr>
      </w:pPr>
    </w:p>
    <w:p w14:paraId="265E6ED1" w14:textId="77777777" w:rsidR="006E5F5F" w:rsidRPr="00DD15BF" w:rsidRDefault="00000000" w:rsidP="00DD15BF">
      <w:pPr>
        <w:pStyle w:val="Body"/>
        <w:jc w:val="both"/>
        <w:rPr>
          <w:rFonts w:ascii="Times New Roman" w:eastAsia="Times New Roman" w:hAnsi="Times New Roman" w:cs="Times New Roman"/>
          <w:sz w:val="28"/>
          <w:szCs w:val="28"/>
        </w:rPr>
      </w:pPr>
      <w:r w:rsidRPr="00DD15BF">
        <w:rPr>
          <w:rFonts w:ascii="Times New Roman" w:hAnsi="Times New Roman" w:cs="Times New Roman"/>
          <w:sz w:val="28"/>
          <w:szCs w:val="28"/>
        </w:rPr>
        <w:t xml:space="preserve">Prof. Dr. L. </w:t>
      </w:r>
      <w:proofErr w:type="spellStart"/>
      <w:r w:rsidRPr="00DD15BF">
        <w:rPr>
          <w:rFonts w:ascii="Times New Roman" w:hAnsi="Times New Roman" w:cs="Times New Roman"/>
          <w:sz w:val="28"/>
          <w:szCs w:val="28"/>
        </w:rPr>
        <w:t>Nehm</w:t>
      </w:r>
      <w:proofErr w:type="spellEnd"/>
      <w:r w:rsidRPr="00DD15BF">
        <w:rPr>
          <w:rFonts w:ascii="Times New Roman" w:hAnsi="Times New Roman" w:cs="Times New Roman"/>
          <w:sz w:val="28"/>
          <w:szCs w:val="28"/>
          <w:lang w:val="fr-FR"/>
        </w:rPr>
        <w:t>é</w:t>
      </w:r>
      <w:r w:rsidRPr="00DD15BF">
        <w:rPr>
          <w:rFonts w:ascii="Times New Roman" w:hAnsi="Times New Roman" w:cs="Times New Roman"/>
          <w:sz w:val="28"/>
          <w:szCs w:val="28"/>
        </w:rPr>
        <w:t xml:space="preserve">. Ph.D. (1994) University of Paris 1 </w:t>
      </w:r>
      <w:proofErr w:type="spellStart"/>
      <w:r w:rsidRPr="00DD15BF">
        <w:rPr>
          <w:rFonts w:ascii="Times New Roman" w:hAnsi="Times New Roman" w:cs="Times New Roman"/>
          <w:sz w:val="28"/>
          <w:szCs w:val="28"/>
        </w:rPr>
        <w:t>Panth</w:t>
      </w:r>
      <w:proofErr w:type="spellEnd"/>
      <w:r w:rsidRPr="00DD15BF">
        <w:rPr>
          <w:rFonts w:ascii="Times New Roman" w:hAnsi="Times New Roman" w:cs="Times New Roman"/>
          <w:sz w:val="28"/>
          <w:szCs w:val="28"/>
          <w:lang w:val="fr-FR"/>
        </w:rPr>
        <w:t>é</w:t>
      </w:r>
      <w:r w:rsidRPr="00DD15BF">
        <w:rPr>
          <w:rFonts w:ascii="Times New Roman" w:hAnsi="Times New Roman" w:cs="Times New Roman"/>
          <w:sz w:val="28"/>
          <w:szCs w:val="28"/>
        </w:rPr>
        <w:t>on-Sorbonne and Habilitation thesis (</w:t>
      </w:r>
      <w:r w:rsidRPr="00DD15BF">
        <w:rPr>
          <w:rFonts w:ascii="Times New Roman" w:hAnsi="Times New Roman" w:cs="Times New Roman"/>
          <w:sz w:val="28"/>
          <w:szCs w:val="28"/>
          <w:lang w:val="fr-FR"/>
        </w:rPr>
        <w:t>École Pratique des Hautes É</w:t>
      </w:r>
      <w:proofErr w:type="spellStart"/>
      <w:r w:rsidRPr="00DD15BF">
        <w:rPr>
          <w:rFonts w:ascii="Times New Roman" w:hAnsi="Times New Roman" w:cs="Times New Roman"/>
          <w:sz w:val="28"/>
          <w:szCs w:val="28"/>
        </w:rPr>
        <w:t>tudes</w:t>
      </w:r>
      <w:proofErr w:type="spellEnd"/>
      <w:r w:rsidRPr="00DD15BF">
        <w:rPr>
          <w:rFonts w:ascii="Times New Roman" w:hAnsi="Times New Roman" w:cs="Times New Roman"/>
          <w:sz w:val="28"/>
          <w:szCs w:val="28"/>
        </w:rPr>
        <w:t>, Paris). She is a Senior research fellow at the French National Centre for Scientific Research in Paris (CNRS, Orient &amp; M</w:t>
      </w:r>
      <w:r w:rsidRPr="00DD15BF">
        <w:rPr>
          <w:rFonts w:ascii="Times New Roman" w:hAnsi="Times New Roman" w:cs="Times New Roman"/>
          <w:sz w:val="28"/>
          <w:szCs w:val="28"/>
          <w:lang w:val="fr-FR"/>
        </w:rPr>
        <w:t>é</w:t>
      </w:r>
      <w:proofErr w:type="spellStart"/>
      <w:r w:rsidRPr="00DD15BF">
        <w:rPr>
          <w:rFonts w:ascii="Times New Roman" w:hAnsi="Times New Roman" w:cs="Times New Roman"/>
          <w:sz w:val="28"/>
          <w:szCs w:val="28"/>
          <w:lang w:val="it-IT"/>
        </w:rPr>
        <w:t>diterran</w:t>
      </w:r>
      <w:proofErr w:type="spellEnd"/>
      <w:r w:rsidRPr="00DD15BF">
        <w:rPr>
          <w:rFonts w:ascii="Times New Roman" w:hAnsi="Times New Roman" w:cs="Times New Roman"/>
          <w:sz w:val="28"/>
          <w:szCs w:val="28"/>
          <w:lang w:val="fr-FR"/>
        </w:rPr>
        <w:t>é</w:t>
      </w:r>
      <w:r w:rsidRPr="00DD15BF">
        <w:rPr>
          <w:rFonts w:ascii="Times New Roman" w:hAnsi="Times New Roman" w:cs="Times New Roman"/>
          <w:sz w:val="28"/>
          <w:szCs w:val="28"/>
        </w:rPr>
        <w:t>e). She is both an archaeologist and an epigraphist and she has been co-directing the Mad</w:t>
      </w:r>
      <w:r w:rsidRPr="00DD15BF">
        <w:rPr>
          <w:rFonts w:ascii="Times New Roman" w:hAnsi="Times New Roman" w:cs="Times New Roman"/>
          <w:sz w:val="28"/>
          <w:szCs w:val="28"/>
          <w:lang w:val="fr-FR"/>
        </w:rPr>
        <w:t>â’</w:t>
      </w:r>
      <w:r w:rsidRPr="00DD15BF">
        <w:rPr>
          <w:rFonts w:ascii="Times New Roman" w:hAnsi="Times New Roman" w:cs="Times New Roman"/>
          <w:sz w:val="28"/>
          <w:szCs w:val="28"/>
        </w:rPr>
        <w:t xml:space="preserve">in </w:t>
      </w:r>
      <w:proofErr w:type="spellStart"/>
      <w:r w:rsidRPr="00DD15BF">
        <w:rPr>
          <w:rFonts w:ascii="Times New Roman" w:hAnsi="Times New Roman" w:cs="Times New Roman"/>
          <w:sz w:val="28"/>
          <w:szCs w:val="28"/>
        </w:rPr>
        <w:t>Sâlih</w:t>
      </w:r>
      <w:proofErr w:type="spellEnd"/>
      <w:r w:rsidRPr="00DD15BF">
        <w:rPr>
          <w:rFonts w:ascii="Times New Roman" w:hAnsi="Times New Roman" w:cs="Times New Roman"/>
          <w:sz w:val="28"/>
          <w:szCs w:val="28"/>
        </w:rPr>
        <w:t xml:space="preserve"> Archaeological Project in Saudi Arabia since 2002. She works on Nabataean archaeology (Petra, </w:t>
      </w:r>
      <w:proofErr w:type="spellStart"/>
      <w:r w:rsidRPr="00DD15BF">
        <w:rPr>
          <w:rFonts w:ascii="Times New Roman" w:hAnsi="Times New Roman" w:cs="Times New Roman"/>
          <w:sz w:val="28"/>
          <w:szCs w:val="28"/>
        </w:rPr>
        <w:t>Hegra</w:t>
      </w:r>
      <w:proofErr w:type="spellEnd"/>
      <w:r w:rsidRPr="00DD15BF">
        <w:rPr>
          <w:rFonts w:ascii="Times New Roman" w:hAnsi="Times New Roman" w:cs="Times New Roman"/>
          <w:sz w:val="28"/>
          <w:szCs w:val="28"/>
        </w:rPr>
        <w:t xml:space="preserve">, etc.) and Nabataean inscriptions as well as on the development of the Nabataean script into Arabic. She is presently compiling a corpus of </w:t>
      </w:r>
      <w:proofErr w:type="spellStart"/>
      <w:r w:rsidRPr="00DD15BF">
        <w:rPr>
          <w:rFonts w:ascii="Times New Roman" w:hAnsi="Times New Roman" w:cs="Times New Roman"/>
          <w:sz w:val="28"/>
          <w:szCs w:val="28"/>
        </w:rPr>
        <w:t>Nabataeo</w:t>
      </w:r>
      <w:proofErr w:type="spellEnd"/>
      <w:r w:rsidRPr="00DD15BF">
        <w:rPr>
          <w:rFonts w:ascii="Times New Roman" w:hAnsi="Times New Roman" w:cs="Times New Roman"/>
          <w:sz w:val="28"/>
          <w:szCs w:val="28"/>
        </w:rPr>
        <w:t>-Arabic and pre-Islamic Arabic texts (late 3rd–6th century CE) and has published several books on the archaeology and epigraphy of the Arabian Peninsula.</w:t>
      </w:r>
    </w:p>
    <w:p w14:paraId="225388C3" w14:textId="79B2640C" w:rsidR="004D63FA" w:rsidRPr="00DD15BF" w:rsidRDefault="004D63FA" w:rsidP="004577D1">
      <w:pPr>
        <w:pStyle w:val="Body"/>
        <w:rPr>
          <w:rFonts w:ascii="Times New Roman" w:eastAsia="Times New Roman" w:hAnsi="Times New Roman" w:cs="Times New Roman"/>
          <w:sz w:val="28"/>
          <w:szCs w:val="28"/>
        </w:rPr>
      </w:pPr>
    </w:p>
    <w:p w14:paraId="4BB51DF0" w14:textId="3BF405AE" w:rsidR="004D63FA" w:rsidRPr="00DD15BF" w:rsidRDefault="004577D1" w:rsidP="004577D1">
      <w:pPr>
        <w:pStyle w:val="Body"/>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07E4F3C4" w14:textId="77777777" w:rsidR="004D63FA" w:rsidRPr="00DD15BF" w:rsidRDefault="004D63FA" w:rsidP="00DD15BF">
      <w:pPr>
        <w:pStyle w:val="Body"/>
        <w:jc w:val="both"/>
        <w:rPr>
          <w:rFonts w:ascii="Times New Roman" w:eastAsia="Times New Roman" w:hAnsi="Times New Roman" w:cs="Times New Roman"/>
          <w:sz w:val="28"/>
          <w:szCs w:val="28"/>
        </w:rPr>
      </w:pPr>
    </w:p>
    <w:p w14:paraId="3828375F" w14:textId="6C311DFD" w:rsidR="00AD7CEC" w:rsidRDefault="00000000" w:rsidP="00DD15BF">
      <w:pPr>
        <w:pStyle w:val="Body"/>
        <w:jc w:val="both"/>
        <w:rPr>
          <w:rFonts w:ascii="Times New Roman" w:eastAsia="Times New Roman" w:hAnsi="Times New Roman" w:cs="Times New Roman"/>
          <w:i/>
          <w:iCs/>
          <w:sz w:val="28"/>
          <w:szCs w:val="28"/>
          <w:bdr w:val="none" w:sz="0" w:space="0" w:color="auto"/>
          <w:lang w:val="en-GB" w:eastAsia="en-GB"/>
        </w:rPr>
      </w:pPr>
      <w:r w:rsidRPr="00DD15BF">
        <w:rPr>
          <w:rFonts w:ascii="Times New Roman" w:hAnsi="Times New Roman" w:cs="Times New Roman"/>
          <w:b/>
          <w:bCs/>
          <w:sz w:val="28"/>
          <w:szCs w:val="28"/>
        </w:rPr>
        <w:t xml:space="preserve">3. Maria </w:t>
      </w:r>
      <w:proofErr w:type="spellStart"/>
      <w:r w:rsidRPr="00DD15BF">
        <w:rPr>
          <w:rFonts w:ascii="Times New Roman" w:hAnsi="Times New Roman" w:cs="Times New Roman"/>
          <w:b/>
          <w:bCs/>
          <w:sz w:val="28"/>
          <w:szCs w:val="28"/>
        </w:rPr>
        <w:t>Gorea</w:t>
      </w:r>
      <w:proofErr w:type="spellEnd"/>
      <w:r w:rsidRPr="00DD15BF">
        <w:rPr>
          <w:rFonts w:ascii="Times New Roman" w:hAnsi="Times New Roman" w:cs="Times New Roman"/>
          <w:b/>
          <w:bCs/>
          <w:sz w:val="28"/>
          <w:szCs w:val="28"/>
        </w:rPr>
        <w:t xml:space="preserve"> (University of Paris 8): </w:t>
      </w:r>
      <w:r w:rsidR="00AD7CEC" w:rsidRPr="00DD15BF">
        <w:rPr>
          <w:rFonts w:ascii="Times New Roman" w:eastAsia="Times New Roman" w:hAnsi="Times New Roman" w:cs="Times New Roman"/>
          <w:sz w:val="28"/>
          <w:szCs w:val="28"/>
          <w:bdr w:val="none" w:sz="0" w:space="0" w:color="auto"/>
          <w:lang w:val="en-GB" w:eastAsia="en-GB"/>
        </w:rPr>
        <w:t xml:space="preserve">From the Aramaic </w:t>
      </w:r>
      <w:proofErr w:type="spellStart"/>
      <w:r w:rsidR="00AD7CEC" w:rsidRPr="00DD15BF">
        <w:rPr>
          <w:rFonts w:ascii="Times New Roman" w:eastAsia="Times New Roman" w:hAnsi="Times New Roman" w:cs="Times New Roman"/>
          <w:i/>
          <w:iCs/>
          <w:sz w:val="28"/>
          <w:szCs w:val="28"/>
          <w:bdr w:val="none" w:sz="0" w:space="0" w:color="auto"/>
          <w:lang w:val="en-GB" w:eastAsia="en-GB"/>
        </w:rPr>
        <w:t>raḥmānāʾ</w:t>
      </w:r>
      <w:proofErr w:type="spellEnd"/>
      <w:r w:rsidR="00AD7CEC" w:rsidRPr="00DD15BF">
        <w:rPr>
          <w:rFonts w:ascii="Times New Roman" w:eastAsia="Times New Roman" w:hAnsi="Times New Roman" w:cs="Times New Roman"/>
          <w:i/>
          <w:iCs/>
          <w:sz w:val="28"/>
          <w:szCs w:val="28"/>
          <w:bdr w:val="none" w:sz="0" w:space="0" w:color="auto"/>
          <w:lang w:val="en-GB" w:eastAsia="en-GB"/>
        </w:rPr>
        <w:t xml:space="preserve"> </w:t>
      </w:r>
      <w:r w:rsidR="00AD7CEC" w:rsidRPr="00DD15BF">
        <w:rPr>
          <w:rFonts w:ascii="Times New Roman" w:eastAsia="Times New Roman" w:hAnsi="Times New Roman" w:cs="Times New Roman"/>
          <w:sz w:val="28"/>
          <w:szCs w:val="28"/>
          <w:bdr w:val="none" w:sz="0" w:space="0" w:color="auto"/>
          <w:lang w:val="en-GB" w:eastAsia="en-GB"/>
        </w:rPr>
        <w:t xml:space="preserve">to </w:t>
      </w:r>
      <w:proofErr w:type="spellStart"/>
      <w:r w:rsidR="00AD7CEC" w:rsidRPr="00DD15BF">
        <w:rPr>
          <w:rFonts w:ascii="Times New Roman" w:eastAsia="Times New Roman" w:hAnsi="Times New Roman" w:cs="Times New Roman"/>
          <w:i/>
          <w:iCs/>
          <w:sz w:val="28"/>
          <w:szCs w:val="28"/>
          <w:bdr w:val="none" w:sz="0" w:space="0" w:color="auto"/>
          <w:lang w:val="en-GB" w:eastAsia="en-GB"/>
        </w:rPr>
        <w:t>raḥmānān</w:t>
      </w:r>
      <w:proofErr w:type="spellEnd"/>
      <w:r w:rsidR="00AD7CEC" w:rsidRPr="00DD15BF">
        <w:rPr>
          <w:rFonts w:ascii="Times New Roman" w:eastAsia="Times New Roman" w:hAnsi="Times New Roman" w:cs="Times New Roman"/>
          <w:sz w:val="28"/>
          <w:szCs w:val="28"/>
          <w:bdr w:val="none" w:sz="0" w:space="0" w:color="auto"/>
          <w:lang w:val="en-GB" w:eastAsia="en-GB"/>
        </w:rPr>
        <w:t xml:space="preserve"> and </w:t>
      </w:r>
      <w:r w:rsidR="00AD7CEC" w:rsidRPr="00DD15BF">
        <w:rPr>
          <w:rFonts w:ascii="Times New Roman" w:eastAsia="Times New Roman" w:hAnsi="Times New Roman" w:cs="Times New Roman"/>
          <w:i/>
          <w:iCs/>
          <w:sz w:val="28"/>
          <w:szCs w:val="28"/>
          <w:bdr w:val="none" w:sz="0" w:space="0" w:color="auto"/>
          <w:lang w:val="en-GB" w:eastAsia="en-GB"/>
        </w:rPr>
        <w:t>al-</w:t>
      </w:r>
      <w:proofErr w:type="spellStart"/>
      <w:r w:rsidR="00AD7CEC" w:rsidRPr="00DD15BF">
        <w:rPr>
          <w:rFonts w:ascii="Times New Roman" w:eastAsia="Times New Roman" w:hAnsi="Times New Roman" w:cs="Times New Roman"/>
          <w:i/>
          <w:iCs/>
          <w:sz w:val="28"/>
          <w:szCs w:val="28"/>
          <w:bdr w:val="none" w:sz="0" w:space="0" w:color="auto"/>
          <w:lang w:val="en-GB" w:eastAsia="en-GB"/>
        </w:rPr>
        <w:t>raḥmān</w:t>
      </w:r>
      <w:proofErr w:type="spellEnd"/>
    </w:p>
    <w:p w14:paraId="33587270" w14:textId="77777777" w:rsidR="00DD15BF" w:rsidRPr="00DD15BF" w:rsidRDefault="00DD15BF" w:rsidP="00DD15BF">
      <w:pPr>
        <w:pStyle w:val="Body"/>
        <w:jc w:val="both"/>
        <w:rPr>
          <w:rFonts w:ascii="Times New Roman" w:eastAsia="Times New Roman" w:hAnsi="Times New Roman" w:cs="Times New Roman"/>
          <w:b/>
          <w:bCs/>
          <w:sz w:val="28"/>
          <w:szCs w:val="28"/>
        </w:rPr>
      </w:pPr>
    </w:p>
    <w:p w14:paraId="468F4778" w14:textId="5F5AEC9C" w:rsidR="00AD7CEC" w:rsidRDefault="00AD7CEC" w:rsidP="00DD15B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8"/>
          <w:szCs w:val="28"/>
          <w:bdr w:val="none" w:sz="0" w:space="0" w:color="auto"/>
          <w:lang w:val="en-GB" w:eastAsia="en-GB"/>
        </w:rPr>
      </w:pPr>
      <w:r w:rsidRPr="00DD15BF">
        <w:rPr>
          <w:rFonts w:eastAsia="Times New Roman"/>
          <w:color w:val="000000"/>
          <w:sz w:val="28"/>
          <w:szCs w:val="28"/>
          <w:bdr w:val="none" w:sz="0" w:space="0" w:color="auto"/>
          <w:lang w:val="en-GB" w:eastAsia="en-GB"/>
        </w:rPr>
        <w:t xml:space="preserve">The Arabic epithet </w:t>
      </w:r>
      <w:r w:rsidRPr="00DD15BF">
        <w:rPr>
          <w:rFonts w:eastAsia="Times New Roman"/>
          <w:i/>
          <w:iCs/>
          <w:color w:val="000000"/>
          <w:sz w:val="28"/>
          <w:szCs w:val="28"/>
          <w:bdr w:val="none" w:sz="0" w:space="0" w:color="auto"/>
          <w:lang w:val="en-GB" w:eastAsia="en-GB"/>
        </w:rPr>
        <w:t>al-</w:t>
      </w:r>
      <w:proofErr w:type="spellStart"/>
      <w:r w:rsidRPr="00DD15BF">
        <w:rPr>
          <w:rFonts w:eastAsia="Times New Roman"/>
          <w:i/>
          <w:iCs/>
          <w:color w:val="000000"/>
          <w:sz w:val="28"/>
          <w:szCs w:val="28"/>
          <w:bdr w:val="none" w:sz="0" w:space="0" w:color="auto"/>
          <w:lang w:val="en-GB" w:eastAsia="en-GB"/>
        </w:rPr>
        <w:t>raḥmān</w:t>
      </w:r>
      <w:proofErr w:type="spellEnd"/>
      <w:r w:rsidRPr="00DD15BF">
        <w:rPr>
          <w:rFonts w:eastAsia="Times New Roman"/>
          <w:color w:val="000000"/>
          <w:sz w:val="28"/>
          <w:szCs w:val="28"/>
          <w:bdr w:val="none" w:sz="0" w:space="0" w:color="auto"/>
          <w:lang w:val="en-GB" w:eastAsia="en-GB"/>
        </w:rPr>
        <w:t xml:space="preserve"> is borrowed from the Aramaic </w:t>
      </w:r>
      <w:proofErr w:type="spellStart"/>
      <w:r w:rsidRPr="00DD15BF">
        <w:rPr>
          <w:rFonts w:eastAsia="Times New Roman"/>
          <w:i/>
          <w:iCs/>
          <w:color w:val="000000"/>
          <w:sz w:val="28"/>
          <w:szCs w:val="28"/>
          <w:bdr w:val="none" w:sz="0" w:space="0" w:color="auto"/>
          <w:lang w:val="en-GB" w:eastAsia="en-GB"/>
        </w:rPr>
        <w:t>raḥmānāʾ</w:t>
      </w:r>
      <w:proofErr w:type="spellEnd"/>
      <w:r w:rsidRPr="00DD15BF">
        <w:rPr>
          <w:rFonts w:eastAsia="Times New Roman"/>
          <w:color w:val="000000"/>
          <w:sz w:val="28"/>
          <w:szCs w:val="28"/>
          <w:bdr w:val="none" w:sz="0" w:space="0" w:color="auto"/>
          <w:lang w:val="en-GB" w:eastAsia="en-GB"/>
        </w:rPr>
        <w:t xml:space="preserve">, after deleting the marker of the definite article—the postponed </w:t>
      </w:r>
      <w:proofErr w:type="spellStart"/>
      <w:r w:rsidRPr="00DD15BF">
        <w:rPr>
          <w:rFonts w:eastAsia="Times New Roman"/>
          <w:i/>
          <w:iCs/>
          <w:color w:val="000000"/>
          <w:sz w:val="28"/>
          <w:szCs w:val="28"/>
          <w:bdr w:val="none" w:sz="0" w:space="0" w:color="auto"/>
          <w:lang w:val="en-GB" w:eastAsia="en-GB"/>
        </w:rPr>
        <w:t>ʾalef</w:t>
      </w:r>
      <w:proofErr w:type="spellEnd"/>
      <w:r w:rsidRPr="00DD15BF">
        <w:rPr>
          <w:rFonts w:eastAsia="Times New Roman"/>
          <w:color w:val="000000"/>
          <w:sz w:val="28"/>
          <w:szCs w:val="28"/>
          <w:bdr w:val="none" w:sz="0" w:space="0" w:color="auto"/>
          <w:lang w:val="en-GB" w:eastAsia="en-GB"/>
        </w:rPr>
        <w:t xml:space="preserve">—, exchanged with the Arabic article </w:t>
      </w:r>
      <w:r w:rsidRPr="00DD15BF">
        <w:rPr>
          <w:rFonts w:eastAsia="Times New Roman"/>
          <w:i/>
          <w:iCs/>
          <w:color w:val="000000"/>
          <w:sz w:val="28"/>
          <w:szCs w:val="28"/>
          <w:bdr w:val="none" w:sz="0" w:space="0" w:color="auto"/>
          <w:lang w:val="en-GB" w:eastAsia="en-GB"/>
        </w:rPr>
        <w:t>al-</w:t>
      </w:r>
      <w:r w:rsidRPr="00DD15BF">
        <w:rPr>
          <w:rFonts w:eastAsia="Times New Roman"/>
          <w:color w:val="000000"/>
          <w:sz w:val="28"/>
          <w:szCs w:val="28"/>
          <w:bdr w:val="none" w:sz="0" w:space="0" w:color="auto"/>
          <w:lang w:val="en-GB" w:eastAsia="en-GB"/>
        </w:rPr>
        <w:t>.</w:t>
      </w:r>
    </w:p>
    <w:p w14:paraId="3E3401AD" w14:textId="77777777" w:rsidR="00DD15BF" w:rsidRPr="00DD15BF" w:rsidRDefault="00DD15BF" w:rsidP="00DD15B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en-GB" w:eastAsia="en-GB"/>
        </w:rPr>
      </w:pPr>
    </w:p>
    <w:p w14:paraId="01B591E7" w14:textId="77777777" w:rsidR="00AD7CEC" w:rsidRPr="00DD15BF" w:rsidRDefault="00AD7CEC" w:rsidP="00DD15B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en-GB" w:eastAsia="en-GB"/>
        </w:rPr>
      </w:pPr>
      <w:r w:rsidRPr="00DD15BF">
        <w:rPr>
          <w:rFonts w:eastAsia="Times New Roman"/>
          <w:color w:val="000000"/>
          <w:sz w:val="28"/>
          <w:szCs w:val="28"/>
          <w:bdr w:val="none" w:sz="0" w:space="0" w:color="auto"/>
          <w:lang w:val="en-GB" w:eastAsia="en-GB"/>
        </w:rPr>
        <w:t xml:space="preserve">In Aramaic, </w:t>
      </w:r>
      <w:proofErr w:type="spellStart"/>
      <w:r w:rsidRPr="00DD15BF">
        <w:rPr>
          <w:rFonts w:eastAsia="Times New Roman"/>
          <w:i/>
          <w:iCs/>
          <w:color w:val="000000"/>
          <w:sz w:val="28"/>
          <w:szCs w:val="28"/>
          <w:bdr w:val="none" w:sz="0" w:space="0" w:color="auto"/>
          <w:lang w:val="en-GB" w:eastAsia="en-GB"/>
        </w:rPr>
        <w:t>raḥmān</w:t>
      </w:r>
      <w:proofErr w:type="spellEnd"/>
      <w:r w:rsidRPr="00DD15BF">
        <w:rPr>
          <w:rFonts w:eastAsia="Times New Roman"/>
          <w:color w:val="000000"/>
          <w:sz w:val="28"/>
          <w:szCs w:val="28"/>
          <w:bdr w:val="none" w:sz="0" w:space="0" w:color="auto"/>
          <w:lang w:val="en-GB" w:eastAsia="en-GB"/>
        </w:rPr>
        <w:t xml:space="preserve"> was first borrowed from the Akkadian </w:t>
      </w:r>
      <w:r w:rsidRPr="00DD15BF">
        <w:rPr>
          <w:rFonts w:eastAsia="Times New Roman"/>
          <w:i/>
          <w:iCs/>
          <w:color w:val="000000"/>
          <w:sz w:val="28"/>
          <w:szCs w:val="28"/>
          <w:bdr w:val="none" w:sz="0" w:space="0" w:color="auto"/>
          <w:lang w:val="en-GB" w:eastAsia="en-GB"/>
        </w:rPr>
        <w:t>rēmēnû</w:t>
      </w:r>
      <w:r w:rsidRPr="00DD15BF">
        <w:rPr>
          <w:rFonts w:eastAsia="Times New Roman"/>
          <w:color w:val="000000"/>
          <w:sz w:val="28"/>
          <w:szCs w:val="28"/>
          <w:bdr w:val="none" w:sz="0" w:space="0" w:color="auto"/>
          <w:lang w:val="en-GB" w:eastAsia="en-GB"/>
        </w:rPr>
        <w:t>, known from the onomastics (</w:t>
      </w:r>
      <w:proofErr w:type="spellStart"/>
      <w:r w:rsidRPr="00DD15BF">
        <w:rPr>
          <w:rFonts w:eastAsia="Times New Roman"/>
          <w:i/>
          <w:iCs/>
          <w:color w:val="000000"/>
          <w:sz w:val="28"/>
          <w:szCs w:val="28"/>
          <w:bdr w:val="none" w:sz="0" w:space="0" w:color="auto"/>
          <w:lang w:val="en-GB" w:eastAsia="en-GB"/>
        </w:rPr>
        <w:t>Ilī</w:t>
      </w:r>
      <w:proofErr w:type="spellEnd"/>
      <w:r w:rsidRPr="00DD15BF">
        <w:rPr>
          <w:rFonts w:eastAsia="Times New Roman"/>
          <w:i/>
          <w:iCs/>
          <w:color w:val="000000"/>
          <w:sz w:val="28"/>
          <w:szCs w:val="28"/>
          <w:bdr w:val="none" w:sz="0" w:space="0" w:color="auto"/>
          <w:lang w:val="en-GB" w:eastAsia="en-GB"/>
        </w:rPr>
        <w:t>-re-man-</w:t>
      </w:r>
      <w:proofErr w:type="spellStart"/>
      <w:r w:rsidRPr="00DD15BF">
        <w:rPr>
          <w:rFonts w:eastAsia="Times New Roman"/>
          <w:i/>
          <w:iCs/>
          <w:color w:val="000000"/>
          <w:sz w:val="28"/>
          <w:szCs w:val="28"/>
          <w:bdr w:val="none" w:sz="0" w:space="0" w:color="auto"/>
          <w:lang w:val="en-GB" w:eastAsia="en-GB"/>
        </w:rPr>
        <w:t>ni</w:t>
      </w:r>
      <w:proofErr w:type="spellEnd"/>
      <w:r w:rsidRPr="00DD15BF">
        <w:rPr>
          <w:rFonts w:eastAsia="Times New Roman"/>
          <w:color w:val="000000"/>
          <w:sz w:val="28"/>
          <w:szCs w:val="28"/>
          <w:bdr w:val="none" w:sz="0" w:space="0" w:color="auto"/>
          <w:lang w:val="en-GB" w:eastAsia="en-GB"/>
        </w:rPr>
        <w:t xml:space="preserve">, </w:t>
      </w:r>
      <w:proofErr w:type="spellStart"/>
      <w:r w:rsidRPr="00DD15BF">
        <w:rPr>
          <w:rFonts w:eastAsia="Times New Roman"/>
          <w:i/>
          <w:iCs/>
          <w:color w:val="000000"/>
          <w:sz w:val="28"/>
          <w:szCs w:val="28"/>
          <w:bdr w:val="none" w:sz="0" w:space="0" w:color="auto"/>
          <w:lang w:val="en-GB" w:eastAsia="en-GB"/>
        </w:rPr>
        <w:t>Bēl</w:t>
      </w:r>
      <w:proofErr w:type="spellEnd"/>
      <w:r w:rsidRPr="00DD15BF">
        <w:rPr>
          <w:rFonts w:eastAsia="Times New Roman"/>
          <w:i/>
          <w:iCs/>
          <w:color w:val="000000"/>
          <w:sz w:val="28"/>
          <w:szCs w:val="28"/>
          <w:bdr w:val="none" w:sz="0" w:space="0" w:color="auto"/>
          <w:lang w:val="en-GB" w:eastAsia="en-GB"/>
        </w:rPr>
        <w:t>-re-man-</w:t>
      </w:r>
      <w:proofErr w:type="spellStart"/>
      <w:r w:rsidRPr="00DD15BF">
        <w:rPr>
          <w:rFonts w:eastAsia="Times New Roman"/>
          <w:i/>
          <w:iCs/>
          <w:color w:val="000000"/>
          <w:sz w:val="28"/>
          <w:szCs w:val="28"/>
          <w:bdr w:val="none" w:sz="0" w:space="0" w:color="auto"/>
          <w:lang w:val="en-GB" w:eastAsia="en-GB"/>
        </w:rPr>
        <w:t>ni</w:t>
      </w:r>
      <w:proofErr w:type="spellEnd"/>
      <w:r w:rsidRPr="00DD15BF">
        <w:rPr>
          <w:rFonts w:eastAsia="Times New Roman"/>
          <w:color w:val="000000"/>
          <w:sz w:val="28"/>
          <w:szCs w:val="28"/>
          <w:bdr w:val="none" w:sz="0" w:space="0" w:color="auto"/>
          <w:lang w:val="en-GB" w:eastAsia="en-GB"/>
        </w:rPr>
        <w:t xml:space="preserve">…), from Mesopotamian hymns and prayers which delivered the oldest formulae of calls for the clemency or mercy of gods, especially in a recurrent expression in the Akkadian literature: </w:t>
      </w:r>
      <w:proofErr w:type="spellStart"/>
      <w:r w:rsidRPr="00DD15BF">
        <w:rPr>
          <w:rFonts w:eastAsia="Times New Roman"/>
          <w:i/>
          <w:iCs/>
          <w:color w:val="000000"/>
          <w:sz w:val="28"/>
          <w:szCs w:val="28"/>
          <w:bdr w:val="none" w:sz="0" w:space="0" w:color="auto"/>
          <w:lang w:val="en-GB" w:eastAsia="en-GB"/>
        </w:rPr>
        <w:t>ilu</w:t>
      </w:r>
      <w:proofErr w:type="spellEnd"/>
      <w:r w:rsidRPr="00DD15BF">
        <w:rPr>
          <w:rFonts w:eastAsia="Times New Roman"/>
          <w:i/>
          <w:iCs/>
          <w:color w:val="000000"/>
          <w:sz w:val="28"/>
          <w:szCs w:val="28"/>
          <w:bdr w:val="none" w:sz="0" w:space="0" w:color="auto"/>
          <w:lang w:val="en-GB" w:eastAsia="en-GB"/>
        </w:rPr>
        <w:t xml:space="preserve"> </w:t>
      </w:r>
      <w:proofErr w:type="spellStart"/>
      <w:r w:rsidRPr="00DD15BF">
        <w:rPr>
          <w:rFonts w:eastAsia="Times New Roman"/>
          <w:i/>
          <w:iCs/>
          <w:color w:val="000000"/>
          <w:sz w:val="28"/>
          <w:szCs w:val="28"/>
          <w:bdr w:val="none" w:sz="0" w:space="0" w:color="auto"/>
          <w:lang w:val="en-GB" w:eastAsia="en-GB"/>
        </w:rPr>
        <w:t>rém</w:t>
      </w:r>
      <w:proofErr w:type="spellEnd"/>
      <w:r w:rsidRPr="00DD15BF">
        <w:rPr>
          <w:rFonts w:eastAsia="Times New Roman"/>
          <w:i/>
          <w:iCs/>
          <w:color w:val="000000"/>
          <w:sz w:val="28"/>
          <w:szCs w:val="28"/>
          <w:bdr w:val="none" w:sz="0" w:space="0" w:color="auto"/>
          <w:lang w:val="en-GB" w:eastAsia="en-GB"/>
        </w:rPr>
        <w:t xml:space="preserve">-nu-ú </w:t>
      </w:r>
      <w:proofErr w:type="spellStart"/>
      <w:r w:rsidRPr="00DD15BF">
        <w:rPr>
          <w:rFonts w:eastAsia="Times New Roman"/>
          <w:i/>
          <w:iCs/>
          <w:color w:val="000000"/>
          <w:sz w:val="28"/>
          <w:szCs w:val="28"/>
          <w:bdr w:val="none" w:sz="0" w:space="0" w:color="auto"/>
          <w:lang w:val="en-GB" w:eastAsia="en-GB"/>
        </w:rPr>
        <w:t>ša</w:t>
      </w:r>
      <w:proofErr w:type="spellEnd"/>
      <w:r w:rsidRPr="00DD15BF">
        <w:rPr>
          <w:rFonts w:eastAsia="Times New Roman"/>
          <w:i/>
          <w:iCs/>
          <w:color w:val="000000"/>
          <w:sz w:val="28"/>
          <w:szCs w:val="28"/>
          <w:bdr w:val="none" w:sz="0" w:space="0" w:color="auto"/>
          <w:lang w:val="en-GB" w:eastAsia="en-GB"/>
        </w:rPr>
        <w:t xml:space="preserve"> </w:t>
      </w:r>
      <w:proofErr w:type="spellStart"/>
      <w:r w:rsidRPr="00DD15BF">
        <w:rPr>
          <w:rFonts w:eastAsia="Times New Roman"/>
          <w:i/>
          <w:iCs/>
          <w:color w:val="000000"/>
          <w:sz w:val="28"/>
          <w:szCs w:val="28"/>
          <w:bdr w:val="none" w:sz="0" w:space="0" w:color="auto"/>
          <w:lang w:val="en-GB" w:eastAsia="en-GB"/>
        </w:rPr>
        <w:t>sīpūšu</w:t>
      </w:r>
      <w:proofErr w:type="spellEnd"/>
      <w:r w:rsidRPr="00DD15BF">
        <w:rPr>
          <w:rFonts w:eastAsia="Times New Roman"/>
          <w:i/>
          <w:iCs/>
          <w:color w:val="000000"/>
          <w:sz w:val="28"/>
          <w:szCs w:val="28"/>
          <w:bdr w:val="none" w:sz="0" w:space="0" w:color="auto"/>
          <w:lang w:val="en-GB" w:eastAsia="en-GB"/>
        </w:rPr>
        <w:t xml:space="preserve"> </w:t>
      </w:r>
      <w:proofErr w:type="spellStart"/>
      <w:r w:rsidRPr="00DD15BF">
        <w:rPr>
          <w:rFonts w:eastAsia="Times New Roman"/>
          <w:i/>
          <w:iCs/>
          <w:color w:val="000000"/>
          <w:sz w:val="28"/>
          <w:szCs w:val="28"/>
          <w:bdr w:val="none" w:sz="0" w:space="0" w:color="auto"/>
          <w:lang w:val="en-GB" w:eastAsia="en-GB"/>
        </w:rPr>
        <w:t>ṭābū</w:t>
      </w:r>
      <w:proofErr w:type="spellEnd"/>
      <w:r w:rsidRPr="00DD15BF">
        <w:rPr>
          <w:rFonts w:eastAsia="Times New Roman"/>
          <w:color w:val="000000"/>
          <w:sz w:val="28"/>
          <w:szCs w:val="28"/>
          <w:bdr w:val="none" w:sz="0" w:space="0" w:color="auto"/>
          <w:lang w:val="en-GB" w:eastAsia="en-GB"/>
        </w:rPr>
        <w:t xml:space="preserve">, “the merciful god, that is good to pray,” translated </w:t>
      </w:r>
      <w:r w:rsidRPr="00DD15BF">
        <w:rPr>
          <w:rFonts w:eastAsia="Times New Roman"/>
          <w:i/>
          <w:iCs/>
          <w:color w:val="000000"/>
          <w:sz w:val="28"/>
          <w:szCs w:val="28"/>
          <w:bdr w:val="none" w:sz="0" w:space="0" w:color="auto"/>
          <w:lang w:val="en-GB" w:eastAsia="en-GB"/>
        </w:rPr>
        <w:t>verbatim</w:t>
      </w:r>
      <w:r w:rsidRPr="00DD15BF">
        <w:rPr>
          <w:rFonts w:eastAsia="Times New Roman"/>
          <w:color w:val="000000"/>
          <w:sz w:val="28"/>
          <w:szCs w:val="28"/>
          <w:bdr w:val="none" w:sz="0" w:space="0" w:color="auto"/>
          <w:lang w:val="en-GB" w:eastAsia="en-GB"/>
        </w:rPr>
        <w:t xml:space="preserve"> in Aramaic.</w:t>
      </w:r>
    </w:p>
    <w:p w14:paraId="2DAAED16" w14:textId="77777777" w:rsidR="00AD7CEC" w:rsidRPr="00DD15BF" w:rsidRDefault="00AD7CEC" w:rsidP="00DD15B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en-GB" w:eastAsia="en-GB"/>
        </w:rPr>
      </w:pPr>
      <w:r w:rsidRPr="00DD15BF">
        <w:rPr>
          <w:rFonts w:eastAsia="Times New Roman"/>
          <w:color w:val="000000"/>
          <w:sz w:val="28"/>
          <w:szCs w:val="28"/>
          <w:bdr w:val="none" w:sz="0" w:space="0" w:color="auto"/>
          <w:lang w:val="en-GB" w:eastAsia="en-GB"/>
        </w:rPr>
        <w:t xml:space="preserve">The Akkadian, which assimilates the consonant &lt;ḥ&gt; to the laryngeal &lt;ʾ&gt;, preserves in turn the velar &lt;ḫ&gt;. The attestation of the root </w:t>
      </w:r>
      <w:proofErr w:type="spellStart"/>
      <w:r w:rsidRPr="00DD15BF">
        <w:rPr>
          <w:rFonts w:eastAsia="Times New Roman"/>
          <w:i/>
          <w:iCs/>
          <w:color w:val="000000"/>
          <w:sz w:val="28"/>
          <w:szCs w:val="28"/>
          <w:bdr w:val="none" w:sz="0" w:space="0" w:color="auto"/>
          <w:lang w:val="en-GB" w:eastAsia="en-GB"/>
        </w:rPr>
        <w:t>rʾm</w:t>
      </w:r>
      <w:proofErr w:type="spellEnd"/>
      <w:r w:rsidRPr="00DD15BF">
        <w:rPr>
          <w:rFonts w:eastAsia="Times New Roman"/>
          <w:color w:val="000000"/>
          <w:sz w:val="28"/>
          <w:szCs w:val="28"/>
          <w:bdr w:val="none" w:sz="0" w:space="0" w:color="auto"/>
          <w:lang w:val="en-GB" w:eastAsia="en-GB"/>
        </w:rPr>
        <w:t xml:space="preserve"> in Akkadian suggests that the supposed East Semitic root was </w:t>
      </w:r>
      <w:proofErr w:type="spellStart"/>
      <w:r w:rsidRPr="00DD15BF">
        <w:rPr>
          <w:rFonts w:eastAsia="Times New Roman"/>
          <w:i/>
          <w:iCs/>
          <w:color w:val="000000"/>
          <w:sz w:val="28"/>
          <w:szCs w:val="28"/>
          <w:bdr w:val="none" w:sz="0" w:space="0" w:color="auto"/>
          <w:lang w:val="en-GB" w:eastAsia="en-GB"/>
        </w:rPr>
        <w:t>rḥm</w:t>
      </w:r>
      <w:proofErr w:type="spellEnd"/>
      <w:r w:rsidRPr="00DD15BF">
        <w:rPr>
          <w:rFonts w:eastAsia="Times New Roman"/>
          <w:color w:val="000000"/>
          <w:sz w:val="28"/>
          <w:szCs w:val="28"/>
          <w:bdr w:val="none" w:sz="0" w:space="0" w:color="auto"/>
          <w:lang w:val="en-GB" w:eastAsia="en-GB"/>
        </w:rPr>
        <w:t xml:space="preserve"> and not </w:t>
      </w:r>
      <w:proofErr w:type="spellStart"/>
      <w:r w:rsidRPr="00DD15BF">
        <w:rPr>
          <w:rFonts w:eastAsia="Times New Roman"/>
          <w:i/>
          <w:iCs/>
          <w:color w:val="000000"/>
          <w:sz w:val="28"/>
          <w:szCs w:val="28"/>
          <w:bdr w:val="none" w:sz="0" w:space="0" w:color="auto"/>
          <w:lang w:val="en-GB" w:eastAsia="en-GB"/>
        </w:rPr>
        <w:t>rḫm</w:t>
      </w:r>
      <w:proofErr w:type="spellEnd"/>
      <w:r w:rsidRPr="00DD15BF">
        <w:rPr>
          <w:rFonts w:eastAsia="Times New Roman"/>
          <w:color w:val="000000"/>
          <w:sz w:val="28"/>
          <w:szCs w:val="28"/>
          <w:bdr w:val="none" w:sz="0" w:space="0" w:color="auto"/>
          <w:lang w:val="en-GB" w:eastAsia="en-GB"/>
        </w:rPr>
        <w:t xml:space="preserve">, while in the Arabian Peninsula the earliest attested root is </w:t>
      </w:r>
      <w:proofErr w:type="spellStart"/>
      <w:r w:rsidRPr="00DD15BF">
        <w:rPr>
          <w:rFonts w:eastAsia="Times New Roman"/>
          <w:i/>
          <w:iCs/>
          <w:color w:val="000000"/>
          <w:sz w:val="28"/>
          <w:szCs w:val="28"/>
          <w:bdr w:val="none" w:sz="0" w:space="0" w:color="auto"/>
          <w:lang w:val="en-GB" w:eastAsia="en-GB"/>
        </w:rPr>
        <w:t>rḫm</w:t>
      </w:r>
      <w:proofErr w:type="spellEnd"/>
      <w:r w:rsidRPr="00DD15BF">
        <w:rPr>
          <w:rFonts w:eastAsia="Times New Roman"/>
          <w:color w:val="000000"/>
          <w:sz w:val="28"/>
          <w:szCs w:val="28"/>
          <w:bdr w:val="none" w:sz="0" w:space="0" w:color="auto"/>
          <w:lang w:val="en-GB" w:eastAsia="en-GB"/>
        </w:rPr>
        <w:t>, as evidenced by divine epithets, onomastics or toponymy revealed by South-Arabic inscriptions (</w:t>
      </w:r>
      <w:proofErr w:type="spellStart"/>
      <w:r w:rsidRPr="00DD15BF">
        <w:rPr>
          <w:rFonts w:eastAsia="Times New Roman"/>
          <w:i/>
          <w:iCs/>
          <w:color w:val="000000"/>
          <w:sz w:val="28"/>
          <w:szCs w:val="28"/>
          <w:bdr w:val="none" w:sz="0" w:space="0" w:color="auto"/>
          <w:lang w:val="en-GB" w:eastAsia="en-GB"/>
        </w:rPr>
        <w:t>Yhrḫm</w:t>
      </w:r>
      <w:proofErr w:type="spellEnd"/>
      <w:r w:rsidRPr="00DD15BF">
        <w:rPr>
          <w:rFonts w:eastAsia="Times New Roman"/>
          <w:color w:val="000000"/>
          <w:sz w:val="28"/>
          <w:szCs w:val="28"/>
          <w:bdr w:val="none" w:sz="0" w:space="0" w:color="auto"/>
          <w:lang w:val="en-GB" w:eastAsia="en-GB"/>
        </w:rPr>
        <w:t xml:space="preserve"> or </w:t>
      </w:r>
      <w:proofErr w:type="spellStart"/>
      <w:r w:rsidRPr="00DD15BF">
        <w:rPr>
          <w:rFonts w:eastAsia="Times New Roman"/>
          <w:i/>
          <w:iCs/>
          <w:color w:val="000000"/>
          <w:sz w:val="28"/>
          <w:szCs w:val="28"/>
          <w:bdr w:val="none" w:sz="0" w:space="0" w:color="auto"/>
          <w:lang w:val="en-GB" w:eastAsia="en-GB"/>
        </w:rPr>
        <w:t>Yrḫm</w:t>
      </w:r>
      <w:proofErr w:type="spellEnd"/>
      <w:r w:rsidRPr="00DD15BF">
        <w:rPr>
          <w:rFonts w:eastAsia="Times New Roman"/>
          <w:color w:val="000000"/>
          <w:sz w:val="28"/>
          <w:szCs w:val="28"/>
          <w:bdr w:val="none" w:sz="0" w:space="0" w:color="auto"/>
          <w:lang w:val="en-GB" w:eastAsia="en-GB"/>
        </w:rPr>
        <w:t xml:space="preserve">, </w:t>
      </w:r>
      <w:proofErr w:type="spellStart"/>
      <w:r w:rsidRPr="00DD15BF">
        <w:rPr>
          <w:rFonts w:eastAsia="Times New Roman"/>
          <w:i/>
          <w:iCs/>
          <w:color w:val="000000"/>
          <w:sz w:val="28"/>
          <w:szCs w:val="28"/>
          <w:bdr w:val="none" w:sz="0" w:space="0" w:color="auto"/>
          <w:lang w:val="en-GB" w:eastAsia="en-GB"/>
        </w:rPr>
        <w:t>Rḫymt</w:t>
      </w:r>
      <w:proofErr w:type="spellEnd"/>
      <w:r w:rsidRPr="00DD15BF">
        <w:rPr>
          <w:rFonts w:eastAsia="Times New Roman"/>
          <w:color w:val="000000"/>
          <w:sz w:val="28"/>
          <w:szCs w:val="28"/>
          <w:bdr w:val="none" w:sz="0" w:space="0" w:color="auto"/>
          <w:lang w:val="en-GB" w:eastAsia="en-GB"/>
        </w:rPr>
        <w:t xml:space="preserve">, </w:t>
      </w:r>
      <w:proofErr w:type="spellStart"/>
      <w:r w:rsidRPr="00DD15BF">
        <w:rPr>
          <w:rFonts w:eastAsia="Times New Roman"/>
          <w:i/>
          <w:iCs/>
          <w:color w:val="000000"/>
          <w:sz w:val="28"/>
          <w:szCs w:val="28"/>
          <w:bdr w:val="none" w:sz="0" w:space="0" w:color="auto"/>
          <w:lang w:val="en-GB" w:eastAsia="en-GB"/>
        </w:rPr>
        <w:t>Mrḫm</w:t>
      </w:r>
      <w:r w:rsidRPr="00DD15BF">
        <w:rPr>
          <w:rFonts w:eastAsia="Times New Roman"/>
          <w:i/>
          <w:iCs/>
          <w:color w:val="000000"/>
          <w:sz w:val="28"/>
          <w:szCs w:val="28"/>
          <w:bdr w:val="none" w:sz="0" w:space="0" w:color="auto"/>
          <w:vertAlign w:val="superscript"/>
          <w:lang w:val="en-GB" w:eastAsia="en-GB"/>
        </w:rPr>
        <w:t>m</w:t>
      </w:r>
      <w:proofErr w:type="spellEnd"/>
      <w:r w:rsidRPr="00DD15BF">
        <w:rPr>
          <w:rFonts w:eastAsia="Times New Roman"/>
          <w:color w:val="000000"/>
          <w:sz w:val="28"/>
          <w:szCs w:val="28"/>
          <w:bdr w:val="none" w:sz="0" w:space="0" w:color="auto"/>
          <w:lang w:val="en-GB" w:eastAsia="en-GB"/>
        </w:rPr>
        <w:t xml:space="preserve">). A late use of </w:t>
      </w:r>
      <w:proofErr w:type="spellStart"/>
      <w:r w:rsidRPr="00DD15BF">
        <w:rPr>
          <w:rFonts w:eastAsia="Times New Roman"/>
          <w:i/>
          <w:iCs/>
          <w:color w:val="000000"/>
          <w:sz w:val="28"/>
          <w:szCs w:val="28"/>
          <w:bdr w:val="none" w:sz="0" w:space="0" w:color="auto"/>
          <w:lang w:val="en-GB" w:eastAsia="en-GB"/>
        </w:rPr>
        <w:lastRenderedPageBreak/>
        <w:t>rḥm</w:t>
      </w:r>
      <w:proofErr w:type="spellEnd"/>
      <w:r w:rsidRPr="00DD15BF">
        <w:rPr>
          <w:rFonts w:eastAsia="Times New Roman"/>
          <w:color w:val="000000"/>
          <w:sz w:val="28"/>
          <w:szCs w:val="28"/>
          <w:bdr w:val="none" w:sz="0" w:space="0" w:color="auto"/>
          <w:lang w:val="en-GB" w:eastAsia="en-GB"/>
        </w:rPr>
        <w:t xml:space="preserve"> in South-Arabic as a verb or noun is a loan from Aramaic and does not appear until the fifth century AD.</w:t>
      </w:r>
    </w:p>
    <w:p w14:paraId="1156383E" w14:textId="77777777" w:rsidR="00AD7CEC" w:rsidRPr="00DD15BF" w:rsidRDefault="00AD7CEC" w:rsidP="00DD15B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en-GB" w:eastAsia="en-GB"/>
        </w:rPr>
      </w:pPr>
      <w:r w:rsidRPr="00DD15BF">
        <w:rPr>
          <w:rFonts w:eastAsia="Times New Roman"/>
          <w:color w:val="000000"/>
          <w:sz w:val="28"/>
          <w:szCs w:val="28"/>
          <w:bdr w:val="none" w:sz="0" w:space="0" w:color="auto"/>
          <w:lang w:val="en-GB" w:eastAsia="en-GB"/>
        </w:rPr>
        <w:t xml:space="preserve">This contribution proposes to outline a chronology of the Aramaic inscriptions from Syria and Palestine, especially the Jewish ones, in which </w:t>
      </w:r>
      <w:proofErr w:type="spellStart"/>
      <w:r w:rsidRPr="00DD15BF">
        <w:rPr>
          <w:rFonts w:eastAsia="Times New Roman"/>
          <w:i/>
          <w:iCs/>
          <w:color w:val="000000"/>
          <w:sz w:val="28"/>
          <w:szCs w:val="28"/>
          <w:bdr w:val="none" w:sz="0" w:space="0" w:color="auto"/>
          <w:lang w:val="en-GB" w:eastAsia="en-GB"/>
        </w:rPr>
        <w:t>raḥmānāʾ</w:t>
      </w:r>
      <w:proofErr w:type="spellEnd"/>
      <w:r w:rsidRPr="00DD15BF">
        <w:rPr>
          <w:rFonts w:eastAsia="Times New Roman"/>
          <w:color w:val="000000"/>
          <w:sz w:val="28"/>
          <w:szCs w:val="28"/>
          <w:bdr w:val="none" w:sz="0" w:space="0" w:color="auto"/>
          <w:lang w:val="en-GB" w:eastAsia="en-GB"/>
        </w:rPr>
        <w:t xml:space="preserve"> is either the main substitute for the divine name, or a major divine epithet. This would be a hint as to the circumstances that led to the late adoption of this epithet in South Arabian and its transfer into Arabic.</w:t>
      </w:r>
    </w:p>
    <w:p w14:paraId="28B24C56" w14:textId="77777777" w:rsidR="006E5F5F" w:rsidRPr="00DD15BF" w:rsidRDefault="006E5F5F" w:rsidP="00DD15BF">
      <w:pPr>
        <w:pStyle w:val="Body"/>
        <w:jc w:val="both"/>
        <w:rPr>
          <w:rFonts w:ascii="Times New Roman" w:eastAsia="Times New Roman" w:hAnsi="Times New Roman" w:cs="Times New Roman"/>
          <w:sz w:val="28"/>
          <w:szCs w:val="28"/>
        </w:rPr>
      </w:pPr>
    </w:p>
    <w:p w14:paraId="5B2754CF" w14:textId="77777777" w:rsidR="006E5F5F" w:rsidRPr="00DD15BF" w:rsidRDefault="00000000" w:rsidP="00DD15BF">
      <w:pPr>
        <w:pStyle w:val="Body"/>
        <w:jc w:val="both"/>
        <w:rPr>
          <w:rFonts w:ascii="Times New Roman" w:eastAsia="Times New Roman" w:hAnsi="Times New Roman" w:cs="Times New Roman"/>
          <w:sz w:val="28"/>
          <w:szCs w:val="28"/>
          <w:u w:val="single"/>
        </w:rPr>
      </w:pPr>
      <w:r w:rsidRPr="00DD15BF">
        <w:rPr>
          <w:rFonts w:ascii="Times New Roman" w:hAnsi="Times New Roman" w:cs="Times New Roman"/>
          <w:sz w:val="28"/>
          <w:szCs w:val="28"/>
          <w:u w:val="single"/>
        </w:rPr>
        <w:t xml:space="preserve">Biography: </w:t>
      </w:r>
    </w:p>
    <w:p w14:paraId="0EED73AD" w14:textId="77777777" w:rsidR="006E5F5F" w:rsidRPr="00DD15BF" w:rsidRDefault="006E5F5F" w:rsidP="00DD15BF">
      <w:pPr>
        <w:pStyle w:val="Body"/>
        <w:jc w:val="both"/>
        <w:rPr>
          <w:rFonts w:ascii="Times New Roman" w:eastAsia="Times New Roman" w:hAnsi="Times New Roman" w:cs="Times New Roman"/>
          <w:sz w:val="28"/>
          <w:szCs w:val="28"/>
        </w:rPr>
      </w:pPr>
    </w:p>
    <w:p w14:paraId="467B6B98" w14:textId="77777777" w:rsidR="006E5F5F" w:rsidRPr="00DD15BF" w:rsidRDefault="00000000" w:rsidP="00DD15BF">
      <w:pPr>
        <w:pStyle w:val="Body"/>
        <w:jc w:val="both"/>
        <w:rPr>
          <w:rFonts w:ascii="Times New Roman" w:eastAsia="Times New Roman" w:hAnsi="Times New Roman" w:cs="Times New Roman"/>
          <w:sz w:val="28"/>
          <w:szCs w:val="28"/>
        </w:rPr>
      </w:pPr>
      <w:r w:rsidRPr="00DD15BF">
        <w:rPr>
          <w:rFonts w:ascii="Times New Roman" w:hAnsi="Times New Roman" w:cs="Times New Roman"/>
          <w:sz w:val="28"/>
          <w:szCs w:val="28"/>
        </w:rPr>
        <w:t xml:space="preserve">Maria </w:t>
      </w:r>
      <w:proofErr w:type="spellStart"/>
      <w:r w:rsidRPr="00DD15BF">
        <w:rPr>
          <w:rFonts w:ascii="Times New Roman" w:hAnsi="Times New Roman" w:cs="Times New Roman"/>
          <w:sz w:val="28"/>
          <w:szCs w:val="28"/>
        </w:rPr>
        <w:t>Gorea</w:t>
      </w:r>
      <w:proofErr w:type="spellEnd"/>
      <w:r w:rsidRPr="00DD15BF">
        <w:rPr>
          <w:rFonts w:ascii="Times New Roman" w:hAnsi="Times New Roman" w:cs="Times New Roman"/>
          <w:sz w:val="28"/>
          <w:szCs w:val="28"/>
        </w:rPr>
        <w:t xml:space="preserve"> is professor of languages </w:t>
      </w:r>
      <w:r w:rsidRPr="00DD15BF">
        <w:rPr>
          <w:rFonts w:ascii="Times New Roman" w:hAnsi="Times New Roman" w:cs="Times New Roman"/>
          <w:sz w:val="28"/>
          <w:szCs w:val="28"/>
          <w:lang w:val="es-ES_tradnl"/>
        </w:rPr>
        <w:t>​​</w:t>
      </w:r>
      <w:r w:rsidRPr="00DD15BF">
        <w:rPr>
          <w:rFonts w:ascii="Times New Roman" w:hAnsi="Times New Roman" w:cs="Times New Roman"/>
          <w:sz w:val="28"/>
          <w:szCs w:val="28"/>
        </w:rPr>
        <w:t xml:space="preserve">and literatures of ancient Israel: Hebrew and Aramaic. Her research areas </w:t>
      </w:r>
      <w:proofErr w:type="gramStart"/>
      <w:r w:rsidRPr="00DD15BF">
        <w:rPr>
          <w:rFonts w:ascii="Times New Roman" w:hAnsi="Times New Roman" w:cs="Times New Roman"/>
          <w:sz w:val="28"/>
          <w:szCs w:val="28"/>
        </w:rPr>
        <w:t>include:</w:t>
      </w:r>
      <w:proofErr w:type="gramEnd"/>
      <w:r w:rsidRPr="00DD15BF">
        <w:rPr>
          <w:rFonts w:ascii="Times New Roman" w:hAnsi="Times New Roman" w:cs="Times New Roman"/>
          <w:sz w:val="28"/>
          <w:szCs w:val="28"/>
        </w:rPr>
        <w:t xml:space="preserve"> Ancient Semitic epigraphy (Hebrew, Phoenician, Aramaic, </w:t>
      </w:r>
      <w:proofErr w:type="spellStart"/>
      <w:r w:rsidRPr="00DD15BF">
        <w:rPr>
          <w:rFonts w:ascii="Times New Roman" w:hAnsi="Times New Roman" w:cs="Times New Roman"/>
          <w:sz w:val="28"/>
          <w:szCs w:val="28"/>
        </w:rPr>
        <w:t>Thamudean</w:t>
      </w:r>
      <w:proofErr w:type="spellEnd"/>
      <w:r w:rsidRPr="00DD15BF">
        <w:rPr>
          <w:rFonts w:ascii="Times New Roman" w:hAnsi="Times New Roman" w:cs="Times New Roman"/>
          <w:sz w:val="28"/>
          <w:szCs w:val="28"/>
        </w:rPr>
        <w:t>), Biblical studies (Hebrew Bible and versions; Jewish apocryphal literature, pseudepigrapha, iconography, Bible dissemination), Semitic Philology and Linguistics of Hebrew and Ancient Aramaic, History of the Religions of the Ancient Near East, c</w:t>
      </w:r>
      <w:proofErr w:type="spellStart"/>
      <w:r w:rsidRPr="00DD15BF">
        <w:rPr>
          <w:rFonts w:ascii="Times New Roman" w:hAnsi="Times New Roman" w:cs="Times New Roman"/>
          <w:sz w:val="28"/>
          <w:szCs w:val="28"/>
          <w:lang w:val="it-IT"/>
        </w:rPr>
        <w:t>odicology</w:t>
      </w:r>
      <w:proofErr w:type="spellEnd"/>
      <w:r w:rsidRPr="00DD15BF">
        <w:rPr>
          <w:rFonts w:ascii="Times New Roman" w:hAnsi="Times New Roman" w:cs="Times New Roman"/>
          <w:sz w:val="28"/>
          <w:szCs w:val="28"/>
          <w:lang w:val="it-IT"/>
        </w:rPr>
        <w:t xml:space="preserve">, </w:t>
      </w:r>
      <w:r w:rsidRPr="00DD15BF">
        <w:rPr>
          <w:rFonts w:ascii="Times New Roman" w:hAnsi="Times New Roman" w:cs="Times New Roman"/>
          <w:sz w:val="28"/>
          <w:szCs w:val="28"/>
        </w:rPr>
        <w:t xml:space="preserve">and papyrology. She holds a master's degree in art history and theory from the Institute of Fine Arts in Bucharest (1990), a DEA in art history from the Center for Higher Studies in Medieval Civilizations, Poitiers (1991), and a DEA in Hebrew philology at the </w:t>
      </w:r>
      <w:r w:rsidRPr="00DD15BF">
        <w:rPr>
          <w:rFonts w:ascii="Times New Roman" w:hAnsi="Times New Roman" w:cs="Times New Roman"/>
          <w:sz w:val="28"/>
          <w:szCs w:val="28"/>
          <w:lang w:val="fr-FR"/>
        </w:rPr>
        <w:t>École Pratique des Hautes Etudes (1992)</w:t>
      </w:r>
      <w:r w:rsidRPr="00DD15BF">
        <w:rPr>
          <w:rFonts w:ascii="Times New Roman" w:hAnsi="Times New Roman" w:cs="Times New Roman"/>
          <w:sz w:val="28"/>
          <w:szCs w:val="28"/>
        </w:rPr>
        <w:t>. She is also a former student of the French Biblical and Archaeological School of Jerusalem (Oct. 1993-February 1994). She completed her doctoral thesis in Hebrew philology at the EPHE (1998).</w:t>
      </w:r>
    </w:p>
    <w:p w14:paraId="07DB8575" w14:textId="28387C77" w:rsidR="006E5F5F" w:rsidRDefault="006E5F5F" w:rsidP="00DD15BF">
      <w:pPr>
        <w:pStyle w:val="Body"/>
        <w:jc w:val="both"/>
        <w:rPr>
          <w:rFonts w:ascii="Times New Roman" w:eastAsia="Times New Roman" w:hAnsi="Times New Roman" w:cs="Times New Roman"/>
          <w:sz w:val="28"/>
          <w:szCs w:val="28"/>
        </w:rPr>
      </w:pPr>
    </w:p>
    <w:p w14:paraId="1A0BA2B8" w14:textId="66026C13" w:rsidR="004577D1" w:rsidRPr="00DD15BF" w:rsidRDefault="004577D1" w:rsidP="004577D1">
      <w:pPr>
        <w:pStyle w:val="Body"/>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41562216" w14:textId="77777777" w:rsidR="004D63FA" w:rsidRPr="00DD15BF" w:rsidRDefault="004D63FA" w:rsidP="00DD15BF">
      <w:pPr>
        <w:pStyle w:val="Body"/>
        <w:jc w:val="both"/>
        <w:rPr>
          <w:rFonts w:ascii="Times New Roman" w:eastAsia="Times New Roman" w:hAnsi="Times New Roman" w:cs="Times New Roman"/>
          <w:sz w:val="28"/>
          <w:szCs w:val="28"/>
        </w:rPr>
      </w:pPr>
    </w:p>
    <w:p w14:paraId="0B9B87D0" w14:textId="77777777" w:rsidR="006E5F5F" w:rsidRPr="00DD15BF" w:rsidRDefault="00000000" w:rsidP="00DD15BF">
      <w:pPr>
        <w:pStyle w:val="Body"/>
        <w:jc w:val="both"/>
        <w:rPr>
          <w:rFonts w:ascii="Times New Roman" w:eastAsia="Times New Roman" w:hAnsi="Times New Roman" w:cs="Times New Roman"/>
          <w:b/>
          <w:bCs/>
          <w:sz w:val="28"/>
          <w:szCs w:val="28"/>
        </w:rPr>
      </w:pPr>
      <w:r w:rsidRPr="00DD15BF">
        <w:rPr>
          <w:rFonts w:ascii="Times New Roman" w:hAnsi="Times New Roman" w:cs="Times New Roman"/>
          <w:b/>
          <w:bCs/>
          <w:sz w:val="28"/>
          <w:szCs w:val="28"/>
        </w:rPr>
        <w:t xml:space="preserve">Chair: Nadja </w:t>
      </w:r>
      <w:proofErr w:type="spellStart"/>
      <w:r w:rsidRPr="00DD15BF">
        <w:rPr>
          <w:rFonts w:ascii="Times New Roman" w:hAnsi="Times New Roman" w:cs="Times New Roman"/>
          <w:b/>
          <w:bCs/>
          <w:sz w:val="28"/>
          <w:szCs w:val="28"/>
        </w:rPr>
        <w:t>Abuhussein</w:t>
      </w:r>
      <w:proofErr w:type="spellEnd"/>
      <w:r w:rsidRPr="00DD15BF">
        <w:rPr>
          <w:rFonts w:ascii="Times New Roman" w:hAnsi="Times New Roman" w:cs="Times New Roman"/>
          <w:b/>
          <w:bCs/>
          <w:sz w:val="28"/>
          <w:szCs w:val="28"/>
        </w:rPr>
        <w:t xml:space="preserve"> (University of Tübingen)</w:t>
      </w:r>
    </w:p>
    <w:p w14:paraId="68B5F3C7" w14:textId="77777777" w:rsidR="006E5F5F" w:rsidRPr="00DD15BF" w:rsidRDefault="006E5F5F" w:rsidP="00DD15BF">
      <w:pPr>
        <w:pStyle w:val="Body"/>
        <w:jc w:val="both"/>
        <w:rPr>
          <w:rFonts w:ascii="Times New Roman" w:eastAsia="Times New Roman" w:hAnsi="Times New Roman" w:cs="Times New Roman"/>
          <w:sz w:val="28"/>
          <w:szCs w:val="28"/>
        </w:rPr>
      </w:pPr>
    </w:p>
    <w:p w14:paraId="2756027E" w14:textId="77777777" w:rsidR="006E5F5F" w:rsidRPr="00DD15BF" w:rsidRDefault="00000000" w:rsidP="00DD15BF">
      <w:pPr>
        <w:pStyle w:val="Body"/>
        <w:jc w:val="both"/>
        <w:rPr>
          <w:rFonts w:ascii="Times New Roman" w:eastAsia="Times New Roman" w:hAnsi="Times New Roman" w:cs="Times New Roman"/>
          <w:sz w:val="28"/>
          <w:szCs w:val="28"/>
          <w:u w:val="single"/>
        </w:rPr>
      </w:pPr>
      <w:r w:rsidRPr="00DD15BF">
        <w:rPr>
          <w:rFonts w:ascii="Times New Roman" w:hAnsi="Times New Roman" w:cs="Times New Roman"/>
          <w:sz w:val="28"/>
          <w:szCs w:val="28"/>
          <w:u w:val="single"/>
        </w:rPr>
        <w:t>Biography:</w:t>
      </w:r>
    </w:p>
    <w:p w14:paraId="4A30E945" w14:textId="5171DADA" w:rsidR="00CA7491" w:rsidRPr="00DD15BF" w:rsidRDefault="00CA7491" w:rsidP="00DD15BF">
      <w:pPr>
        <w:pStyle w:val="Body"/>
        <w:jc w:val="both"/>
        <w:rPr>
          <w:rFonts w:ascii="Times New Roman" w:hAnsi="Times New Roman" w:cs="Times New Roman"/>
          <w:sz w:val="28"/>
          <w:szCs w:val="28"/>
        </w:rPr>
      </w:pPr>
    </w:p>
    <w:p w14:paraId="46BFD244" w14:textId="77777777" w:rsidR="00CA7491" w:rsidRPr="00CA7491" w:rsidRDefault="00CA7491" w:rsidP="00DD15B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en-GB" w:eastAsia="en-GB"/>
        </w:rPr>
      </w:pPr>
      <w:r w:rsidRPr="00CA7491">
        <w:rPr>
          <w:rFonts w:eastAsia="Times New Roman"/>
          <w:color w:val="000000"/>
          <w:sz w:val="28"/>
          <w:szCs w:val="28"/>
          <w:bdr w:val="none" w:sz="0" w:space="0" w:color="auto"/>
          <w:shd w:val="clear" w:color="auto" w:fill="FFFFFF"/>
          <w:lang w:val="en-GB" w:eastAsia="en-GB"/>
        </w:rPr>
        <w:t xml:space="preserve">Nadja </w:t>
      </w:r>
      <w:proofErr w:type="spellStart"/>
      <w:r w:rsidRPr="00CA7491">
        <w:rPr>
          <w:rFonts w:eastAsia="Times New Roman"/>
          <w:color w:val="000000"/>
          <w:sz w:val="28"/>
          <w:szCs w:val="28"/>
          <w:bdr w:val="none" w:sz="0" w:space="0" w:color="auto"/>
          <w:shd w:val="clear" w:color="auto" w:fill="FFFFFF"/>
          <w:lang w:val="en-GB" w:eastAsia="en-GB"/>
        </w:rPr>
        <w:t>Abuhussein</w:t>
      </w:r>
      <w:proofErr w:type="spellEnd"/>
      <w:r w:rsidRPr="00CA7491">
        <w:rPr>
          <w:rFonts w:eastAsia="Times New Roman"/>
          <w:color w:val="000000"/>
          <w:sz w:val="28"/>
          <w:szCs w:val="28"/>
          <w:bdr w:val="none" w:sz="0" w:space="0" w:color="auto"/>
          <w:shd w:val="clear" w:color="auto" w:fill="FFFFFF"/>
          <w:lang w:val="en-GB" w:eastAsia="en-GB"/>
        </w:rPr>
        <w:t xml:space="preserve"> holds a </w:t>
      </w:r>
      <w:proofErr w:type="gramStart"/>
      <w:r w:rsidRPr="00CA7491">
        <w:rPr>
          <w:rFonts w:eastAsia="Times New Roman"/>
          <w:color w:val="000000"/>
          <w:sz w:val="28"/>
          <w:szCs w:val="28"/>
          <w:bdr w:val="none" w:sz="0" w:space="0" w:color="auto"/>
          <w:shd w:val="clear" w:color="auto" w:fill="FFFFFF"/>
          <w:lang w:val="en-GB" w:eastAsia="en-GB"/>
        </w:rPr>
        <w:t>Master's</w:t>
      </w:r>
      <w:proofErr w:type="gramEnd"/>
      <w:r w:rsidRPr="00CA7491">
        <w:rPr>
          <w:rFonts w:eastAsia="Times New Roman"/>
          <w:color w:val="000000"/>
          <w:sz w:val="28"/>
          <w:szCs w:val="28"/>
          <w:bdr w:val="none" w:sz="0" w:space="0" w:color="auto"/>
          <w:shd w:val="clear" w:color="auto" w:fill="FFFFFF"/>
          <w:lang w:val="en-GB" w:eastAsia="en-GB"/>
        </w:rPr>
        <w:t xml:space="preserve"> degree in Arabic studies from the </w:t>
      </w:r>
      <w:proofErr w:type="spellStart"/>
      <w:r w:rsidRPr="00CA7491">
        <w:rPr>
          <w:rFonts w:eastAsia="Times New Roman"/>
          <w:color w:val="000000"/>
          <w:sz w:val="28"/>
          <w:szCs w:val="28"/>
          <w:bdr w:val="none" w:sz="0" w:space="0" w:color="auto"/>
          <w:shd w:val="clear" w:color="auto" w:fill="FFFFFF"/>
          <w:lang w:val="en-GB" w:eastAsia="en-GB"/>
        </w:rPr>
        <w:t>Freie</w:t>
      </w:r>
      <w:proofErr w:type="spellEnd"/>
      <w:r w:rsidRPr="00CA7491">
        <w:rPr>
          <w:rFonts w:eastAsia="Times New Roman"/>
          <w:color w:val="000000"/>
          <w:sz w:val="28"/>
          <w:szCs w:val="28"/>
          <w:bdr w:val="none" w:sz="0" w:space="0" w:color="auto"/>
          <w:shd w:val="clear" w:color="auto" w:fill="FFFFFF"/>
          <w:lang w:val="en-GB" w:eastAsia="en-GB"/>
        </w:rPr>
        <w:t xml:space="preserve"> Universität Berlin. She is a PhD candidate at the University of Tübingen and a </w:t>
      </w:r>
      <w:proofErr w:type="spellStart"/>
      <w:r w:rsidRPr="00CA7491">
        <w:rPr>
          <w:rFonts w:eastAsia="Times New Roman"/>
          <w:color w:val="000000"/>
          <w:sz w:val="28"/>
          <w:szCs w:val="28"/>
          <w:bdr w:val="none" w:sz="0" w:space="0" w:color="auto"/>
          <w:shd w:val="clear" w:color="auto" w:fill="FFFFFF"/>
          <w:lang w:val="en-GB" w:eastAsia="en-GB"/>
        </w:rPr>
        <w:t>QaSLA</w:t>
      </w:r>
      <w:proofErr w:type="spellEnd"/>
      <w:r w:rsidRPr="00CA7491">
        <w:rPr>
          <w:rFonts w:eastAsia="Times New Roman"/>
          <w:color w:val="000000"/>
          <w:sz w:val="28"/>
          <w:szCs w:val="28"/>
          <w:bdr w:val="none" w:sz="0" w:space="0" w:color="auto"/>
          <w:shd w:val="clear" w:color="auto" w:fill="FFFFFF"/>
          <w:lang w:val="en-GB" w:eastAsia="en-GB"/>
        </w:rPr>
        <w:t xml:space="preserve"> team member, working on pre-Qur'anic Christian poetry as context for the Qur'ān.</w:t>
      </w:r>
    </w:p>
    <w:p w14:paraId="324BC41B" w14:textId="05F8FACF" w:rsidR="00552A63" w:rsidRDefault="00552A63" w:rsidP="00DD15BF">
      <w:pPr>
        <w:pStyle w:val="Body"/>
        <w:jc w:val="both"/>
        <w:rPr>
          <w:rFonts w:ascii="Times New Roman" w:eastAsia="Times New Roman" w:hAnsi="Times New Roman" w:cs="Times New Roman"/>
          <w:sz w:val="28"/>
          <w:szCs w:val="28"/>
          <w:lang w:val="en-GB"/>
        </w:rPr>
      </w:pPr>
    </w:p>
    <w:p w14:paraId="3BBA8BE0" w14:textId="2E3075D1" w:rsidR="004577D1" w:rsidRDefault="004577D1" w:rsidP="004577D1">
      <w:pPr>
        <w:pStyle w:val="Body"/>
        <w:jc w:val="center"/>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w:t>
      </w:r>
    </w:p>
    <w:p w14:paraId="142496BD" w14:textId="77777777" w:rsidR="004577D1" w:rsidRPr="00DD15BF" w:rsidRDefault="004577D1" w:rsidP="004577D1">
      <w:pPr>
        <w:pStyle w:val="Body"/>
        <w:rPr>
          <w:rFonts w:ascii="Times New Roman" w:eastAsia="Times New Roman" w:hAnsi="Times New Roman" w:cs="Times New Roman"/>
          <w:sz w:val="28"/>
          <w:szCs w:val="28"/>
        </w:rPr>
      </w:pPr>
    </w:p>
    <w:p w14:paraId="465EF21A" w14:textId="77777777" w:rsidR="006E5F5F" w:rsidRPr="00DD15BF" w:rsidRDefault="00000000" w:rsidP="00DD15BF">
      <w:pPr>
        <w:pStyle w:val="Body"/>
        <w:jc w:val="both"/>
        <w:rPr>
          <w:rFonts w:ascii="Times New Roman" w:eastAsia="Times New Roman" w:hAnsi="Times New Roman" w:cs="Times New Roman"/>
          <w:b/>
          <w:bCs/>
          <w:sz w:val="28"/>
          <w:szCs w:val="28"/>
        </w:rPr>
      </w:pPr>
      <w:r w:rsidRPr="00DD15BF">
        <w:rPr>
          <w:rFonts w:ascii="Times New Roman" w:hAnsi="Times New Roman" w:cs="Times New Roman"/>
          <w:b/>
          <w:bCs/>
          <w:sz w:val="28"/>
          <w:szCs w:val="28"/>
        </w:rPr>
        <w:t xml:space="preserve">Respondent: </w:t>
      </w:r>
      <w:r w:rsidRPr="00DD15BF">
        <w:rPr>
          <w:rFonts w:ascii="Times New Roman" w:hAnsi="Times New Roman" w:cs="Times New Roman"/>
          <w:b/>
          <w:bCs/>
          <w:sz w:val="28"/>
          <w:szCs w:val="28"/>
          <w:lang w:val="it-IT"/>
        </w:rPr>
        <w:t xml:space="preserve">Michael C.A. Macdonald, </w:t>
      </w:r>
      <w:proofErr w:type="spellStart"/>
      <w:proofErr w:type="gramStart"/>
      <w:r w:rsidRPr="00DD15BF">
        <w:rPr>
          <w:rFonts w:ascii="Times New Roman" w:hAnsi="Times New Roman" w:cs="Times New Roman"/>
          <w:b/>
          <w:bCs/>
          <w:sz w:val="28"/>
          <w:szCs w:val="28"/>
          <w:lang w:val="it-IT"/>
        </w:rPr>
        <w:t>D.Litt</w:t>
      </w:r>
      <w:proofErr w:type="spellEnd"/>
      <w:proofErr w:type="gramEnd"/>
      <w:r w:rsidRPr="00DD15BF">
        <w:rPr>
          <w:rFonts w:ascii="Times New Roman" w:hAnsi="Times New Roman" w:cs="Times New Roman"/>
          <w:b/>
          <w:bCs/>
          <w:sz w:val="28"/>
          <w:szCs w:val="28"/>
          <w:lang w:val="it-IT"/>
        </w:rPr>
        <w:t>, FBA</w:t>
      </w:r>
      <w:r w:rsidRPr="00DD15BF">
        <w:rPr>
          <w:rFonts w:ascii="Times New Roman" w:hAnsi="Times New Roman" w:cs="Times New Roman"/>
          <w:b/>
          <w:bCs/>
          <w:sz w:val="28"/>
          <w:szCs w:val="28"/>
        </w:rPr>
        <w:t xml:space="preserve"> (University of Oxford)</w:t>
      </w:r>
    </w:p>
    <w:p w14:paraId="437A974D" w14:textId="77777777" w:rsidR="006E5F5F" w:rsidRPr="00DD15BF" w:rsidRDefault="006E5F5F" w:rsidP="00DD15BF">
      <w:pPr>
        <w:pStyle w:val="Body"/>
        <w:jc w:val="both"/>
        <w:rPr>
          <w:rFonts w:ascii="Times New Roman" w:eastAsia="Times New Roman" w:hAnsi="Times New Roman" w:cs="Times New Roman"/>
          <w:b/>
          <w:bCs/>
          <w:sz w:val="28"/>
          <w:szCs w:val="28"/>
        </w:rPr>
      </w:pPr>
    </w:p>
    <w:p w14:paraId="510B463B" w14:textId="77777777" w:rsidR="006E5F5F" w:rsidRPr="00DD15BF" w:rsidRDefault="00000000" w:rsidP="00DD15BF">
      <w:pPr>
        <w:pStyle w:val="Body"/>
        <w:jc w:val="both"/>
        <w:rPr>
          <w:rFonts w:ascii="Times New Roman" w:eastAsia="Times New Roman" w:hAnsi="Times New Roman" w:cs="Times New Roman"/>
          <w:sz w:val="28"/>
          <w:szCs w:val="28"/>
          <w:u w:val="single"/>
        </w:rPr>
      </w:pPr>
      <w:r w:rsidRPr="00DD15BF">
        <w:rPr>
          <w:rFonts w:ascii="Times New Roman" w:hAnsi="Times New Roman" w:cs="Times New Roman"/>
          <w:sz w:val="28"/>
          <w:szCs w:val="28"/>
          <w:u w:val="single"/>
        </w:rPr>
        <w:t>Biography:</w:t>
      </w:r>
    </w:p>
    <w:p w14:paraId="3892166F" w14:textId="77777777" w:rsidR="006E5F5F" w:rsidRPr="00DD15BF" w:rsidRDefault="006E5F5F" w:rsidP="00DD15BF">
      <w:pPr>
        <w:pStyle w:val="Body"/>
        <w:jc w:val="both"/>
        <w:rPr>
          <w:rFonts w:ascii="Times New Roman" w:eastAsia="Times New Roman" w:hAnsi="Times New Roman" w:cs="Times New Roman"/>
          <w:sz w:val="28"/>
          <w:szCs w:val="28"/>
        </w:rPr>
      </w:pPr>
    </w:p>
    <w:p w14:paraId="5773615C" w14:textId="77777777" w:rsidR="006E5F5F" w:rsidRPr="00DD15BF" w:rsidRDefault="00000000" w:rsidP="00DD15BF">
      <w:pPr>
        <w:pStyle w:val="Body"/>
        <w:jc w:val="both"/>
        <w:rPr>
          <w:rFonts w:ascii="Times New Roman" w:eastAsia="Times New Roman" w:hAnsi="Times New Roman" w:cs="Times New Roman"/>
          <w:sz w:val="28"/>
          <w:szCs w:val="28"/>
        </w:rPr>
      </w:pPr>
      <w:r w:rsidRPr="00DD15BF">
        <w:rPr>
          <w:rFonts w:ascii="Times New Roman" w:hAnsi="Times New Roman" w:cs="Times New Roman"/>
          <w:sz w:val="28"/>
          <w:szCs w:val="28"/>
        </w:rPr>
        <w:t xml:space="preserve">Michael C.A. Macdonald has been working on the languages, scripts, inscriptions, and history of ancient North Arabia for the last 45 years. He has directed numerous epigraphic surveys in Syria, Jordan and Saudi Arabia from the 1970s to the present day and set up the Online Corpus of the Inscriptions of Ancient North Arabia (OCIANA http://krc.orient.ox.ac.uk/ociana/) which makes freely available the texts, translations, all available ancillary information and photographs of all known Ancient North </w:t>
      </w:r>
      <w:r w:rsidRPr="00DD15BF">
        <w:rPr>
          <w:rFonts w:ascii="Times New Roman" w:hAnsi="Times New Roman" w:cs="Times New Roman"/>
          <w:sz w:val="28"/>
          <w:szCs w:val="28"/>
        </w:rPr>
        <w:lastRenderedPageBreak/>
        <w:t xml:space="preserve">Arabian inscriptions. He has also published numerous studies on ancient nomadic societies, ancient literacy, graffiti, rock art, Ancient North Arabian and Nabataean epigraphy, and the development of the concept of </w:t>
      </w:r>
      <w:r w:rsidRPr="00DD15BF">
        <w:rPr>
          <w:rFonts w:ascii="Times New Roman" w:hAnsi="Times New Roman" w:cs="Times New Roman"/>
          <w:sz w:val="28"/>
          <w:szCs w:val="28"/>
          <w:rtl/>
        </w:rPr>
        <w:t>‘</w:t>
      </w:r>
      <w:r w:rsidRPr="00DD15BF">
        <w:rPr>
          <w:rFonts w:ascii="Times New Roman" w:hAnsi="Times New Roman" w:cs="Times New Roman"/>
          <w:sz w:val="28"/>
          <w:szCs w:val="28"/>
          <w:lang w:val="it-IT"/>
        </w:rPr>
        <w:t>Arabia</w:t>
      </w:r>
      <w:r w:rsidRPr="00DD15BF">
        <w:rPr>
          <w:rFonts w:ascii="Times New Roman" w:hAnsi="Times New Roman" w:cs="Times New Roman"/>
          <w:sz w:val="28"/>
          <w:szCs w:val="28"/>
          <w:rtl/>
        </w:rPr>
        <w:t>’</w:t>
      </w:r>
      <w:r w:rsidRPr="00DD15BF">
        <w:rPr>
          <w:rFonts w:ascii="Times New Roman" w:hAnsi="Times New Roman" w:cs="Times New Roman"/>
          <w:sz w:val="28"/>
          <w:szCs w:val="28"/>
        </w:rPr>
        <w:t>. He has received a Doctorate of Humane Letters from the University of Chicago, is a Fellow of the British Academy, and an Honorary Fellow of Wolfson College Oxford.</w:t>
      </w:r>
    </w:p>
    <w:p w14:paraId="006AF9BE" w14:textId="5E96710F" w:rsidR="006E5F5F" w:rsidRDefault="006E5F5F" w:rsidP="00DD15BF">
      <w:pPr>
        <w:pStyle w:val="Body"/>
        <w:jc w:val="both"/>
        <w:rPr>
          <w:rFonts w:ascii="Times New Roman" w:eastAsia="Times New Roman" w:hAnsi="Times New Roman" w:cs="Times New Roman"/>
          <w:sz w:val="28"/>
          <w:szCs w:val="28"/>
        </w:rPr>
      </w:pPr>
    </w:p>
    <w:p w14:paraId="4C7C3247" w14:textId="689F908A" w:rsidR="00456D82" w:rsidRPr="00DD15BF" w:rsidRDefault="00456D82" w:rsidP="00456D82">
      <w:pPr>
        <w:pStyle w:val="Body"/>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22FB900B" w14:textId="77777777" w:rsidR="006E5F5F" w:rsidRPr="00DD15BF" w:rsidRDefault="006E5F5F" w:rsidP="00DD15BF">
      <w:pPr>
        <w:pStyle w:val="Body"/>
        <w:jc w:val="both"/>
        <w:rPr>
          <w:rFonts w:ascii="Times New Roman" w:eastAsia="Times New Roman" w:hAnsi="Times New Roman" w:cs="Times New Roman"/>
          <w:sz w:val="28"/>
          <w:szCs w:val="28"/>
        </w:rPr>
      </w:pPr>
    </w:p>
    <w:p w14:paraId="27D1BB4F" w14:textId="4836E89E" w:rsidR="006E5F5F" w:rsidRDefault="00000000" w:rsidP="00456D82">
      <w:pPr>
        <w:pStyle w:val="Body"/>
        <w:jc w:val="center"/>
        <w:rPr>
          <w:rFonts w:ascii="Times New Roman" w:hAnsi="Times New Roman" w:cs="Times New Roman"/>
          <w:b/>
          <w:bCs/>
          <w:sz w:val="32"/>
          <w:szCs w:val="32"/>
          <w:u w:val="single"/>
        </w:rPr>
      </w:pPr>
      <w:r w:rsidRPr="00456D82">
        <w:rPr>
          <w:rFonts w:ascii="Times New Roman" w:hAnsi="Times New Roman" w:cs="Times New Roman"/>
          <w:b/>
          <w:bCs/>
          <w:sz w:val="32"/>
          <w:szCs w:val="32"/>
          <w:u w:val="single"/>
        </w:rPr>
        <w:t>Panel 2: Religious Identities and Religious Landscape</w:t>
      </w:r>
    </w:p>
    <w:p w14:paraId="7D86C2DF" w14:textId="77777777" w:rsidR="00456D82" w:rsidRPr="00456D82" w:rsidRDefault="00456D82" w:rsidP="00456D82">
      <w:pPr>
        <w:pStyle w:val="Body"/>
        <w:jc w:val="center"/>
        <w:rPr>
          <w:rFonts w:ascii="Times New Roman" w:eastAsia="Times New Roman" w:hAnsi="Times New Roman" w:cs="Times New Roman"/>
          <w:b/>
          <w:bCs/>
          <w:sz w:val="32"/>
          <w:szCs w:val="32"/>
          <w:u w:val="single"/>
        </w:rPr>
      </w:pPr>
    </w:p>
    <w:p w14:paraId="340B855A" w14:textId="77777777" w:rsidR="006E5F5F" w:rsidRPr="00DD15BF" w:rsidRDefault="006E5F5F" w:rsidP="00DD15BF">
      <w:pPr>
        <w:pStyle w:val="Body"/>
        <w:jc w:val="both"/>
        <w:rPr>
          <w:rFonts w:ascii="Times New Roman" w:eastAsia="Times New Roman" w:hAnsi="Times New Roman" w:cs="Times New Roman"/>
          <w:b/>
          <w:bCs/>
          <w:sz w:val="28"/>
          <w:szCs w:val="28"/>
        </w:rPr>
      </w:pPr>
    </w:p>
    <w:p w14:paraId="3907A001" w14:textId="77777777" w:rsidR="006E5F5F" w:rsidRPr="00DD15BF" w:rsidRDefault="00000000" w:rsidP="00DD15BF">
      <w:pPr>
        <w:pStyle w:val="Body"/>
        <w:jc w:val="both"/>
        <w:rPr>
          <w:rFonts w:ascii="Times New Roman" w:eastAsia="Times New Roman" w:hAnsi="Times New Roman" w:cs="Times New Roman"/>
          <w:b/>
          <w:bCs/>
          <w:sz w:val="28"/>
          <w:szCs w:val="28"/>
        </w:rPr>
      </w:pPr>
      <w:r w:rsidRPr="00DD15BF">
        <w:rPr>
          <w:rFonts w:ascii="Times New Roman" w:hAnsi="Times New Roman" w:cs="Times New Roman"/>
          <w:b/>
          <w:bCs/>
          <w:sz w:val="28"/>
          <w:szCs w:val="28"/>
        </w:rPr>
        <w:t>1. Ahmad Al-</w:t>
      </w:r>
      <w:proofErr w:type="spellStart"/>
      <w:r w:rsidRPr="00DD15BF">
        <w:rPr>
          <w:rFonts w:ascii="Times New Roman" w:hAnsi="Times New Roman" w:cs="Times New Roman"/>
          <w:b/>
          <w:bCs/>
          <w:sz w:val="28"/>
          <w:szCs w:val="28"/>
        </w:rPr>
        <w:t>Jallad</w:t>
      </w:r>
      <w:proofErr w:type="spellEnd"/>
      <w:r w:rsidRPr="00DD15BF">
        <w:rPr>
          <w:rFonts w:ascii="Times New Roman" w:hAnsi="Times New Roman" w:cs="Times New Roman"/>
          <w:b/>
          <w:bCs/>
          <w:sz w:val="28"/>
          <w:szCs w:val="28"/>
        </w:rPr>
        <w:t xml:space="preserve"> (University of Groningen): Religious identity in the Paleo-Arabic inscriptions (Zoom Presentation)</w:t>
      </w:r>
    </w:p>
    <w:p w14:paraId="74922170" w14:textId="77777777" w:rsidR="006E5F5F" w:rsidRPr="00DD15BF" w:rsidRDefault="006E5F5F" w:rsidP="00DD15BF">
      <w:pPr>
        <w:pStyle w:val="Body"/>
        <w:jc w:val="both"/>
        <w:rPr>
          <w:rFonts w:ascii="Times New Roman" w:eastAsia="Times New Roman" w:hAnsi="Times New Roman" w:cs="Times New Roman"/>
          <w:sz w:val="28"/>
          <w:szCs w:val="28"/>
        </w:rPr>
      </w:pPr>
    </w:p>
    <w:p w14:paraId="2519AA65" w14:textId="77777777" w:rsidR="006E5F5F" w:rsidRPr="00DD15BF" w:rsidRDefault="00000000" w:rsidP="00DD15BF">
      <w:pPr>
        <w:pStyle w:val="Body"/>
        <w:jc w:val="both"/>
        <w:rPr>
          <w:rFonts w:ascii="Times New Roman" w:eastAsia="Times New Roman" w:hAnsi="Times New Roman" w:cs="Times New Roman"/>
          <w:sz w:val="28"/>
          <w:szCs w:val="28"/>
        </w:rPr>
      </w:pPr>
      <w:r w:rsidRPr="00DD15BF">
        <w:rPr>
          <w:rFonts w:ascii="Times New Roman" w:hAnsi="Times New Roman" w:cs="Times New Roman"/>
          <w:sz w:val="28"/>
          <w:szCs w:val="28"/>
        </w:rPr>
        <w:t xml:space="preserve">Paleo-Arabic is a term that refers to the pre-Islamic phase of the Arabic script, spanning from the end of the 5th c. CE until the rise of Islam. This talk will examine the religious identities presented in these texts, with a special focus on the Paleo-Arabic texts from the </w:t>
      </w:r>
      <w:proofErr w:type="spellStart"/>
      <w:r w:rsidRPr="00DD15BF">
        <w:rPr>
          <w:rFonts w:ascii="Times New Roman" w:hAnsi="Times New Roman" w:cs="Times New Roman"/>
          <w:sz w:val="28"/>
          <w:szCs w:val="28"/>
        </w:rPr>
        <w:t>Ḥijāz</w:t>
      </w:r>
      <w:proofErr w:type="spellEnd"/>
      <w:r w:rsidRPr="00DD15BF">
        <w:rPr>
          <w:rFonts w:ascii="Times New Roman" w:hAnsi="Times New Roman" w:cs="Times New Roman"/>
          <w:sz w:val="28"/>
          <w:szCs w:val="28"/>
        </w:rPr>
        <w:t>.</w:t>
      </w:r>
    </w:p>
    <w:p w14:paraId="64AA9CF6" w14:textId="77777777" w:rsidR="006E5F5F" w:rsidRPr="00DD15BF" w:rsidRDefault="006E5F5F" w:rsidP="00DD15BF">
      <w:pPr>
        <w:pStyle w:val="Body"/>
        <w:jc w:val="both"/>
        <w:rPr>
          <w:rFonts w:ascii="Times New Roman" w:eastAsia="Times New Roman" w:hAnsi="Times New Roman" w:cs="Times New Roman"/>
          <w:sz w:val="28"/>
          <w:szCs w:val="28"/>
        </w:rPr>
      </w:pPr>
    </w:p>
    <w:p w14:paraId="00547305" w14:textId="77777777" w:rsidR="006E5F5F" w:rsidRPr="00DD15BF" w:rsidRDefault="00000000" w:rsidP="00DD15BF">
      <w:pPr>
        <w:pStyle w:val="Body"/>
        <w:jc w:val="both"/>
        <w:rPr>
          <w:rFonts w:ascii="Times New Roman" w:eastAsia="Times New Roman" w:hAnsi="Times New Roman" w:cs="Times New Roman"/>
          <w:sz w:val="28"/>
          <w:szCs w:val="28"/>
          <w:u w:val="single"/>
        </w:rPr>
      </w:pPr>
      <w:r w:rsidRPr="00DD15BF">
        <w:rPr>
          <w:rFonts w:ascii="Times New Roman" w:hAnsi="Times New Roman" w:cs="Times New Roman"/>
          <w:sz w:val="28"/>
          <w:szCs w:val="28"/>
          <w:u w:val="single"/>
        </w:rPr>
        <w:t xml:space="preserve">Biography: </w:t>
      </w:r>
    </w:p>
    <w:p w14:paraId="42CD3EA3" w14:textId="77777777" w:rsidR="006E5F5F" w:rsidRPr="00DD15BF" w:rsidRDefault="006E5F5F" w:rsidP="00DD15BF">
      <w:pPr>
        <w:pStyle w:val="Body"/>
        <w:jc w:val="both"/>
        <w:rPr>
          <w:rFonts w:ascii="Times New Roman" w:eastAsia="Times New Roman" w:hAnsi="Times New Roman" w:cs="Times New Roman"/>
          <w:sz w:val="28"/>
          <w:szCs w:val="28"/>
        </w:rPr>
      </w:pPr>
    </w:p>
    <w:p w14:paraId="56E8D96B" w14:textId="65896541" w:rsidR="006E5F5F" w:rsidRPr="00DD15BF" w:rsidRDefault="00000000" w:rsidP="00DD15BF">
      <w:pPr>
        <w:pStyle w:val="Body"/>
        <w:jc w:val="both"/>
        <w:rPr>
          <w:rFonts w:ascii="Times New Roman" w:hAnsi="Times New Roman" w:cs="Times New Roman"/>
          <w:sz w:val="28"/>
          <w:szCs w:val="28"/>
        </w:rPr>
      </w:pPr>
      <w:r w:rsidRPr="00DD15BF">
        <w:rPr>
          <w:rFonts w:ascii="Times New Roman" w:hAnsi="Times New Roman" w:cs="Times New Roman"/>
          <w:sz w:val="28"/>
          <w:szCs w:val="28"/>
          <w:lang w:val="nl-NL"/>
        </w:rPr>
        <w:t xml:space="preserve">Ahmad al-Jallad is </w:t>
      </w:r>
      <w:r w:rsidRPr="00DD15BF">
        <w:rPr>
          <w:rFonts w:ascii="Times New Roman" w:hAnsi="Times New Roman" w:cs="Times New Roman"/>
          <w:sz w:val="28"/>
          <w:szCs w:val="28"/>
        </w:rPr>
        <w:t xml:space="preserve">Professor at the Faculty of Theology and Religious Studies, Jewish, Christian and Islamic Origins, University of Groningen, where he specializes in the early history of Arabic and North Arabian. He has done research on Arabic from the pre-Islamic period based on documentary sources, the Graeco-Arabica (Arabic in Greek transcription from the pre-Islamic period), language classification, North Arabian epigraphy, and historical Semitic linguistics. He has written the first grammar of Safaitic, a corpus of Ancient North Arabian inscriptions from northern Jordan and southern </w:t>
      </w:r>
      <w:proofErr w:type="gramStart"/>
      <w:r w:rsidRPr="00DD15BF">
        <w:rPr>
          <w:rFonts w:ascii="Times New Roman" w:hAnsi="Times New Roman" w:cs="Times New Roman"/>
          <w:sz w:val="28"/>
          <w:szCs w:val="28"/>
        </w:rPr>
        <w:t>Syria, and</w:t>
      </w:r>
      <w:proofErr w:type="gramEnd"/>
      <w:r w:rsidRPr="00DD15BF">
        <w:rPr>
          <w:rFonts w:ascii="Times New Roman" w:hAnsi="Times New Roman" w:cs="Times New Roman"/>
          <w:sz w:val="28"/>
          <w:szCs w:val="28"/>
        </w:rPr>
        <w:t xml:space="preserve"> is currently completing a comprehensive study of pre-Islamic Arabic based on documentary sources from the 6th century CE and earlier.</w:t>
      </w:r>
    </w:p>
    <w:p w14:paraId="62FE5543" w14:textId="77777777" w:rsidR="00692995" w:rsidRPr="00DD15BF" w:rsidRDefault="00692995" w:rsidP="00DD15BF">
      <w:pPr>
        <w:pStyle w:val="Body"/>
        <w:jc w:val="both"/>
        <w:rPr>
          <w:rFonts w:ascii="Times New Roman" w:eastAsia="Times New Roman" w:hAnsi="Times New Roman" w:cs="Times New Roman"/>
          <w:sz w:val="28"/>
          <w:szCs w:val="28"/>
        </w:rPr>
      </w:pPr>
    </w:p>
    <w:p w14:paraId="3DE9BCCE" w14:textId="6F50D315" w:rsidR="006E5F5F" w:rsidRPr="00456D82" w:rsidRDefault="00456D82" w:rsidP="00456D82">
      <w:pPr>
        <w:pStyle w:val="Body"/>
        <w:jc w:val="center"/>
        <w:rPr>
          <w:rFonts w:ascii="Times New Roman" w:eastAsia="Times New Roman" w:hAnsi="Times New Roman" w:cs="Times New Roman"/>
          <w:sz w:val="28"/>
          <w:szCs w:val="28"/>
        </w:rPr>
      </w:pPr>
      <w:r w:rsidRPr="00456D82">
        <w:rPr>
          <w:rFonts w:ascii="Times New Roman" w:eastAsia="Times New Roman" w:hAnsi="Times New Roman" w:cs="Times New Roman"/>
          <w:sz w:val="28"/>
          <w:szCs w:val="28"/>
        </w:rPr>
        <w:t>…</w:t>
      </w:r>
    </w:p>
    <w:p w14:paraId="0ABECF02" w14:textId="77777777" w:rsidR="00456D82" w:rsidRPr="00DD15BF" w:rsidRDefault="00456D82" w:rsidP="00DD15BF">
      <w:pPr>
        <w:pStyle w:val="Body"/>
        <w:jc w:val="both"/>
        <w:rPr>
          <w:rFonts w:ascii="Times New Roman" w:eastAsia="Times New Roman" w:hAnsi="Times New Roman" w:cs="Times New Roman"/>
          <w:b/>
          <w:bCs/>
          <w:sz w:val="28"/>
          <w:szCs w:val="28"/>
        </w:rPr>
      </w:pPr>
    </w:p>
    <w:p w14:paraId="4AFD09FF" w14:textId="77777777" w:rsidR="006E5F5F" w:rsidRPr="00DD15BF" w:rsidRDefault="00000000" w:rsidP="00DD15BF">
      <w:pPr>
        <w:pStyle w:val="Body"/>
        <w:jc w:val="both"/>
        <w:rPr>
          <w:rFonts w:ascii="Times New Roman" w:eastAsia="Times New Roman" w:hAnsi="Times New Roman" w:cs="Times New Roman"/>
          <w:b/>
          <w:bCs/>
          <w:sz w:val="28"/>
          <w:szCs w:val="28"/>
        </w:rPr>
      </w:pPr>
      <w:r w:rsidRPr="00DD15BF">
        <w:rPr>
          <w:rFonts w:ascii="Times New Roman" w:hAnsi="Times New Roman" w:cs="Times New Roman"/>
          <w:b/>
          <w:bCs/>
          <w:sz w:val="28"/>
          <w:szCs w:val="28"/>
        </w:rPr>
        <w:t xml:space="preserve">2. </w:t>
      </w:r>
      <w:proofErr w:type="spellStart"/>
      <w:r w:rsidRPr="00DD15BF">
        <w:rPr>
          <w:rFonts w:ascii="Times New Roman" w:hAnsi="Times New Roman" w:cs="Times New Roman"/>
          <w:b/>
          <w:bCs/>
          <w:sz w:val="28"/>
          <w:szCs w:val="28"/>
        </w:rPr>
        <w:t>Basema</w:t>
      </w:r>
      <w:proofErr w:type="spellEnd"/>
      <w:r w:rsidRPr="00DD15BF">
        <w:rPr>
          <w:rFonts w:ascii="Times New Roman" w:hAnsi="Times New Roman" w:cs="Times New Roman"/>
          <w:b/>
          <w:bCs/>
          <w:sz w:val="28"/>
          <w:szCs w:val="28"/>
        </w:rPr>
        <w:t xml:space="preserve"> </w:t>
      </w:r>
      <w:proofErr w:type="spellStart"/>
      <w:r w:rsidRPr="00DD15BF">
        <w:rPr>
          <w:rFonts w:ascii="Times New Roman" w:hAnsi="Times New Roman" w:cs="Times New Roman"/>
          <w:b/>
          <w:bCs/>
          <w:sz w:val="28"/>
          <w:szCs w:val="28"/>
        </w:rPr>
        <w:t>Hamarneh</w:t>
      </w:r>
      <w:proofErr w:type="spellEnd"/>
      <w:r w:rsidRPr="00DD15BF">
        <w:rPr>
          <w:rFonts w:ascii="Times New Roman" w:hAnsi="Times New Roman" w:cs="Times New Roman"/>
          <w:b/>
          <w:bCs/>
          <w:sz w:val="28"/>
          <w:szCs w:val="28"/>
        </w:rPr>
        <w:t xml:space="preserve"> (University of Vienna): The Spatial Construction of the Religious Landscape in Arabia</w:t>
      </w:r>
    </w:p>
    <w:p w14:paraId="68754956" w14:textId="77777777" w:rsidR="006E5F5F" w:rsidRPr="00DD15BF" w:rsidRDefault="006E5F5F" w:rsidP="00DD15BF">
      <w:pPr>
        <w:pStyle w:val="Body"/>
        <w:jc w:val="both"/>
        <w:rPr>
          <w:rFonts w:ascii="Times New Roman" w:eastAsia="Times New Roman" w:hAnsi="Times New Roman" w:cs="Times New Roman"/>
          <w:sz w:val="28"/>
          <w:szCs w:val="28"/>
        </w:rPr>
      </w:pPr>
    </w:p>
    <w:p w14:paraId="768B4FF1" w14:textId="77777777" w:rsidR="006E5F5F" w:rsidRPr="00DD15BF" w:rsidRDefault="00000000" w:rsidP="00DD15BF">
      <w:pPr>
        <w:pStyle w:val="Body"/>
        <w:jc w:val="both"/>
        <w:rPr>
          <w:rFonts w:ascii="Times New Roman" w:eastAsia="Times New Roman" w:hAnsi="Times New Roman" w:cs="Times New Roman"/>
          <w:sz w:val="28"/>
          <w:szCs w:val="28"/>
        </w:rPr>
      </w:pPr>
      <w:r w:rsidRPr="00DD15BF">
        <w:rPr>
          <w:rFonts w:ascii="Times New Roman" w:hAnsi="Times New Roman" w:cs="Times New Roman"/>
          <w:sz w:val="28"/>
          <w:szCs w:val="28"/>
        </w:rPr>
        <w:t xml:space="preserve">This paper intends to address the strategies, forms and modalities of the construction of the sacred in the provinces of South Levant. The discussion will consider the codification of the sacred within space and time on the base of hagiographic narratives, epigraphic and archaeological evidence. On the one hand the relation between space and holy site (for ex. the built environment, infrastructures, and surrounding landscape), on the other the place and agency of men in relation to that landscape.  The case studies will include some major and minor monastic structures in late Antiquity </w:t>
      </w:r>
      <w:r w:rsidRPr="00DD15BF">
        <w:rPr>
          <w:rFonts w:ascii="Times New Roman" w:hAnsi="Times New Roman" w:cs="Times New Roman"/>
          <w:sz w:val="28"/>
          <w:szCs w:val="28"/>
        </w:rPr>
        <w:lastRenderedPageBreak/>
        <w:t>and early medieval period, with the aim to investigates how landscape gained new meaning through monastic presence, and this developed into a typological strand.</w:t>
      </w:r>
    </w:p>
    <w:p w14:paraId="5986B960" w14:textId="77777777" w:rsidR="006E5F5F" w:rsidRPr="00DD15BF" w:rsidRDefault="006E5F5F" w:rsidP="00DD15BF">
      <w:pPr>
        <w:pStyle w:val="Body"/>
        <w:jc w:val="both"/>
        <w:rPr>
          <w:rFonts w:ascii="Times New Roman" w:eastAsia="Times New Roman" w:hAnsi="Times New Roman" w:cs="Times New Roman"/>
          <w:sz w:val="28"/>
          <w:szCs w:val="28"/>
        </w:rPr>
      </w:pPr>
    </w:p>
    <w:p w14:paraId="20827636" w14:textId="2C578E8D" w:rsidR="006E5F5F" w:rsidRPr="00DD15BF" w:rsidRDefault="00000000" w:rsidP="00DD15BF">
      <w:pPr>
        <w:pStyle w:val="Body"/>
        <w:jc w:val="both"/>
        <w:rPr>
          <w:rFonts w:ascii="Times New Roman" w:eastAsia="Times New Roman" w:hAnsi="Times New Roman" w:cs="Times New Roman"/>
          <w:sz w:val="28"/>
          <w:szCs w:val="28"/>
        </w:rPr>
      </w:pPr>
      <w:r w:rsidRPr="00DD15BF">
        <w:rPr>
          <w:rFonts w:ascii="Times New Roman" w:hAnsi="Times New Roman" w:cs="Times New Roman"/>
          <w:sz w:val="28"/>
          <w:szCs w:val="28"/>
        </w:rPr>
        <w:t>Monasticism in South Levant is well-attested by written sources and pilgrim travelogues from the second half of the fourth century, in particular places connected to sacred memorials such as the Baptism site, the shrine of Moses and Aaron and that of St Elias, just to mention few. The latter appear regularly in various literary sources and travelers accounts at least until the 13th century, documenting various stages of transformation of the built environment.  Archaeological excavations provide additional proof of the development of monasteries into productive units within the context of a wider economic network. The integration into the social and economic landscape is traceable from the growing number of minor monasteri</w:t>
      </w:r>
      <w:r w:rsidR="00AD7CEC" w:rsidRPr="00DD15BF">
        <w:rPr>
          <w:rFonts w:ascii="Times New Roman" w:hAnsi="Times New Roman" w:cs="Times New Roman"/>
          <w:sz w:val="28"/>
          <w:szCs w:val="28"/>
        </w:rPr>
        <w:t>e</w:t>
      </w:r>
      <w:r w:rsidRPr="00DD15BF">
        <w:rPr>
          <w:rFonts w:ascii="Times New Roman" w:hAnsi="Times New Roman" w:cs="Times New Roman"/>
          <w:sz w:val="28"/>
          <w:szCs w:val="28"/>
        </w:rPr>
        <w:t>s. The rise of monasticism also expresses the importance of church in daily life and extent of the jurisdiction of local bishops, as evidenced by mosaic inscriptions. Papyri and other written sources combine to produce a picture of a flourishing religious landscape despite critical conditions of pandemics and climate downturns. Finally</w:t>
      </w:r>
      <w:r w:rsidR="00AD7CEC" w:rsidRPr="00DD15BF">
        <w:rPr>
          <w:rFonts w:ascii="Times New Roman" w:hAnsi="Times New Roman" w:cs="Times New Roman"/>
          <w:sz w:val="28"/>
          <w:szCs w:val="28"/>
        </w:rPr>
        <w:t>,</w:t>
      </w:r>
      <w:r w:rsidRPr="00DD15BF">
        <w:rPr>
          <w:rFonts w:ascii="Times New Roman" w:hAnsi="Times New Roman" w:cs="Times New Roman"/>
          <w:sz w:val="28"/>
          <w:szCs w:val="28"/>
        </w:rPr>
        <w:t xml:space="preserve"> the analysis will also address the issue of the prosperity and decline of these complexes </w:t>
      </w:r>
      <w:proofErr w:type="gramStart"/>
      <w:r w:rsidRPr="00DD15BF">
        <w:rPr>
          <w:rFonts w:ascii="Times New Roman" w:hAnsi="Times New Roman" w:cs="Times New Roman"/>
          <w:sz w:val="28"/>
          <w:szCs w:val="28"/>
        </w:rPr>
        <w:t>on the basis of</w:t>
      </w:r>
      <w:proofErr w:type="gramEnd"/>
      <w:r w:rsidRPr="00DD15BF">
        <w:rPr>
          <w:rFonts w:ascii="Times New Roman" w:hAnsi="Times New Roman" w:cs="Times New Roman"/>
          <w:sz w:val="28"/>
          <w:szCs w:val="28"/>
        </w:rPr>
        <w:t xml:space="preserve"> the archaeological research.</w:t>
      </w:r>
    </w:p>
    <w:p w14:paraId="47FDC365" w14:textId="77777777" w:rsidR="006E5F5F" w:rsidRPr="00DD15BF" w:rsidRDefault="006E5F5F" w:rsidP="00DD15BF">
      <w:pPr>
        <w:pStyle w:val="Body"/>
        <w:jc w:val="both"/>
        <w:rPr>
          <w:rFonts w:ascii="Times New Roman" w:eastAsia="Times New Roman" w:hAnsi="Times New Roman" w:cs="Times New Roman"/>
          <w:sz w:val="28"/>
          <w:szCs w:val="28"/>
        </w:rPr>
      </w:pPr>
    </w:p>
    <w:p w14:paraId="6D3DC1FF" w14:textId="77777777" w:rsidR="006E5F5F" w:rsidRPr="00DD15BF" w:rsidRDefault="00000000" w:rsidP="00DD15BF">
      <w:pPr>
        <w:pStyle w:val="Body"/>
        <w:jc w:val="both"/>
        <w:rPr>
          <w:rFonts w:ascii="Times New Roman" w:eastAsia="Times New Roman" w:hAnsi="Times New Roman" w:cs="Times New Roman"/>
          <w:sz w:val="28"/>
          <w:szCs w:val="28"/>
          <w:u w:val="single"/>
        </w:rPr>
      </w:pPr>
      <w:r w:rsidRPr="00DD15BF">
        <w:rPr>
          <w:rFonts w:ascii="Times New Roman" w:hAnsi="Times New Roman" w:cs="Times New Roman"/>
          <w:sz w:val="28"/>
          <w:szCs w:val="28"/>
          <w:u w:val="single"/>
        </w:rPr>
        <w:t>Biography:</w:t>
      </w:r>
    </w:p>
    <w:p w14:paraId="75483856" w14:textId="77777777" w:rsidR="006E5F5F" w:rsidRPr="00DD15BF" w:rsidRDefault="006E5F5F" w:rsidP="00DD15BF">
      <w:pPr>
        <w:pStyle w:val="Body"/>
        <w:jc w:val="both"/>
        <w:rPr>
          <w:rFonts w:ascii="Times New Roman" w:eastAsia="Times New Roman" w:hAnsi="Times New Roman" w:cs="Times New Roman"/>
          <w:sz w:val="28"/>
          <w:szCs w:val="28"/>
        </w:rPr>
      </w:pPr>
    </w:p>
    <w:p w14:paraId="6EA6403D" w14:textId="731A673A" w:rsidR="006E5F5F" w:rsidRPr="00DD15BF" w:rsidRDefault="00000000" w:rsidP="00DD15BF">
      <w:pPr>
        <w:pStyle w:val="Body"/>
        <w:jc w:val="both"/>
        <w:rPr>
          <w:rFonts w:ascii="Times New Roman" w:eastAsia="Times New Roman" w:hAnsi="Times New Roman" w:cs="Times New Roman"/>
          <w:sz w:val="28"/>
          <w:szCs w:val="28"/>
        </w:rPr>
      </w:pPr>
      <w:proofErr w:type="spellStart"/>
      <w:r w:rsidRPr="00DD15BF">
        <w:rPr>
          <w:rFonts w:ascii="Times New Roman" w:hAnsi="Times New Roman" w:cs="Times New Roman"/>
          <w:sz w:val="28"/>
          <w:szCs w:val="28"/>
        </w:rPr>
        <w:t>Basema</w:t>
      </w:r>
      <w:proofErr w:type="spellEnd"/>
      <w:r w:rsidRPr="00DD15BF">
        <w:rPr>
          <w:rFonts w:ascii="Times New Roman" w:hAnsi="Times New Roman" w:cs="Times New Roman"/>
          <w:sz w:val="28"/>
          <w:szCs w:val="28"/>
        </w:rPr>
        <w:t xml:space="preserve"> </w:t>
      </w:r>
      <w:proofErr w:type="spellStart"/>
      <w:r w:rsidRPr="00DD15BF">
        <w:rPr>
          <w:rFonts w:ascii="Times New Roman" w:hAnsi="Times New Roman" w:cs="Times New Roman"/>
          <w:sz w:val="28"/>
          <w:szCs w:val="28"/>
        </w:rPr>
        <w:t>Hamarneh</w:t>
      </w:r>
      <w:proofErr w:type="spellEnd"/>
      <w:r w:rsidRPr="00DD15BF">
        <w:rPr>
          <w:rFonts w:ascii="Times New Roman" w:hAnsi="Times New Roman" w:cs="Times New Roman"/>
          <w:sz w:val="28"/>
          <w:szCs w:val="28"/>
        </w:rPr>
        <w:t xml:space="preserve"> is a Professor of Late Antique and Early Christian Archaeology at the University of Vienna. Her research and publications focus on urban, rural, and monastic settlements in the Levant in Late Antiquity; archaeology and artistic expression (mosaics and iconophobia) of Early Christian/Byzantine and Early Islamic Near East; and hagiography applied to topographic studies. She is co-editor of the </w:t>
      </w:r>
      <w:proofErr w:type="spellStart"/>
      <w:r w:rsidRPr="00DD15BF">
        <w:rPr>
          <w:rFonts w:ascii="Times New Roman" w:hAnsi="Times New Roman" w:cs="Times New Roman"/>
          <w:sz w:val="28"/>
          <w:szCs w:val="28"/>
        </w:rPr>
        <w:t>Mitteilungen</w:t>
      </w:r>
      <w:proofErr w:type="spellEnd"/>
      <w:r w:rsidRPr="00DD15BF">
        <w:rPr>
          <w:rFonts w:ascii="Times New Roman" w:hAnsi="Times New Roman" w:cs="Times New Roman"/>
          <w:sz w:val="28"/>
          <w:szCs w:val="28"/>
        </w:rPr>
        <w:t xml:space="preserve"> </w:t>
      </w:r>
      <w:proofErr w:type="spellStart"/>
      <w:r w:rsidRPr="00DD15BF">
        <w:rPr>
          <w:rFonts w:ascii="Times New Roman" w:hAnsi="Times New Roman" w:cs="Times New Roman"/>
          <w:sz w:val="28"/>
          <w:szCs w:val="28"/>
        </w:rPr>
        <w:t>zur</w:t>
      </w:r>
      <w:proofErr w:type="spellEnd"/>
      <w:r w:rsidRPr="00DD15BF">
        <w:rPr>
          <w:rFonts w:ascii="Times New Roman" w:hAnsi="Times New Roman" w:cs="Times New Roman"/>
          <w:sz w:val="28"/>
          <w:szCs w:val="28"/>
        </w:rPr>
        <w:t xml:space="preserve"> </w:t>
      </w:r>
      <w:proofErr w:type="spellStart"/>
      <w:r w:rsidRPr="00DD15BF">
        <w:rPr>
          <w:rFonts w:ascii="Times New Roman" w:hAnsi="Times New Roman" w:cs="Times New Roman"/>
          <w:sz w:val="28"/>
          <w:szCs w:val="28"/>
        </w:rPr>
        <w:t>Christlichen</w:t>
      </w:r>
      <w:proofErr w:type="spellEnd"/>
      <w:r w:rsidRPr="00DD15BF">
        <w:rPr>
          <w:rFonts w:ascii="Times New Roman" w:hAnsi="Times New Roman" w:cs="Times New Roman"/>
          <w:sz w:val="28"/>
          <w:szCs w:val="28"/>
        </w:rPr>
        <w:t xml:space="preserve"> </w:t>
      </w:r>
      <w:proofErr w:type="spellStart"/>
      <w:proofErr w:type="gramStart"/>
      <w:r w:rsidRPr="00DD15BF">
        <w:rPr>
          <w:rFonts w:ascii="Times New Roman" w:hAnsi="Times New Roman" w:cs="Times New Roman"/>
          <w:sz w:val="28"/>
          <w:szCs w:val="28"/>
        </w:rPr>
        <w:t>Archäologie</w:t>
      </w:r>
      <w:proofErr w:type="spellEnd"/>
      <w:r w:rsidRPr="00DD15BF">
        <w:rPr>
          <w:rFonts w:ascii="Times New Roman" w:hAnsi="Times New Roman" w:cs="Times New Roman"/>
          <w:sz w:val="28"/>
          <w:szCs w:val="28"/>
        </w:rPr>
        <w:t>, and</w:t>
      </w:r>
      <w:proofErr w:type="gramEnd"/>
      <w:r w:rsidR="00692995" w:rsidRPr="00DD15BF">
        <w:rPr>
          <w:rFonts w:ascii="Times New Roman" w:hAnsi="Times New Roman" w:cs="Times New Roman"/>
          <w:sz w:val="28"/>
          <w:szCs w:val="28"/>
        </w:rPr>
        <w:t xml:space="preserve"> </w:t>
      </w:r>
      <w:r w:rsidRPr="00DD15BF">
        <w:rPr>
          <w:rFonts w:ascii="Times New Roman" w:hAnsi="Times New Roman" w:cs="Times New Roman"/>
          <w:sz w:val="28"/>
          <w:szCs w:val="28"/>
        </w:rPr>
        <w:t>directs an archaeological excavation in central Jordan.</w:t>
      </w:r>
    </w:p>
    <w:p w14:paraId="7AFB4DE1" w14:textId="56F6FEAD" w:rsidR="006E5F5F" w:rsidRPr="00DD15BF" w:rsidRDefault="006E5F5F" w:rsidP="00DD15BF">
      <w:pPr>
        <w:pStyle w:val="Body"/>
        <w:jc w:val="both"/>
        <w:rPr>
          <w:rFonts w:ascii="Times New Roman" w:eastAsia="Times New Roman" w:hAnsi="Times New Roman" w:cs="Times New Roman"/>
          <w:sz w:val="28"/>
          <w:szCs w:val="28"/>
        </w:rPr>
      </w:pPr>
    </w:p>
    <w:p w14:paraId="5C950E2F" w14:textId="6FC7967B" w:rsidR="00692995" w:rsidRPr="00DD15BF" w:rsidRDefault="00456D82" w:rsidP="00456D82">
      <w:pPr>
        <w:pStyle w:val="Body"/>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20AF4DC4" w14:textId="77777777" w:rsidR="00692995" w:rsidRPr="00DD15BF" w:rsidRDefault="00692995" w:rsidP="00DD15BF">
      <w:pPr>
        <w:pStyle w:val="Body"/>
        <w:jc w:val="both"/>
        <w:rPr>
          <w:rFonts w:ascii="Times New Roman" w:eastAsia="Times New Roman" w:hAnsi="Times New Roman" w:cs="Times New Roman"/>
          <w:sz w:val="28"/>
          <w:szCs w:val="28"/>
        </w:rPr>
      </w:pPr>
    </w:p>
    <w:p w14:paraId="15E7BC55" w14:textId="00C50152" w:rsidR="006E5F5F" w:rsidRPr="00DD15BF" w:rsidRDefault="00000000" w:rsidP="00DD15BF">
      <w:pPr>
        <w:pStyle w:val="Body"/>
        <w:jc w:val="both"/>
        <w:rPr>
          <w:rFonts w:ascii="Times New Roman" w:eastAsia="Times New Roman" w:hAnsi="Times New Roman" w:cs="Times New Roman"/>
          <w:b/>
          <w:bCs/>
          <w:sz w:val="28"/>
          <w:szCs w:val="28"/>
        </w:rPr>
      </w:pPr>
      <w:r w:rsidRPr="00DD15BF">
        <w:rPr>
          <w:rFonts w:ascii="Times New Roman" w:hAnsi="Times New Roman" w:cs="Times New Roman"/>
          <w:b/>
          <w:bCs/>
          <w:sz w:val="28"/>
          <w:szCs w:val="28"/>
        </w:rPr>
        <w:t xml:space="preserve">3. Iwona </w:t>
      </w:r>
      <w:proofErr w:type="spellStart"/>
      <w:r w:rsidRPr="00DD15BF">
        <w:rPr>
          <w:rFonts w:ascii="Times New Roman" w:hAnsi="Times New Roman" w:cs="Times New Roman"/>
          <w:b/>
          <w:bCs/>
          <w:sz w:val="28"/>
          <w:szCs w:val="28"/>
        </w:rPr>
        <w:t>Gajda</w:t>
      </w:r>
      <w:proofErr w:type="spellEnd"/>
      <w:r w:rsidRPr="00DD15BF">
        <w:rPr>
          <w:rFonts w:ascii="Times New Roman" w:hAnsi="Times New Roman" w:cs="Times New Roman"/>
          <w:b/>
          <w:bCs/>
          <w:sz w:val="28"/>
          <w:szCs w:val="28"/>
        </w:rPr>
        <w:t xml:space="preserve"> (</w:t>
      </w:r>
      <w:r w:rsidRPr="00DD15BF">
        <w:rPr>
          <w:rFonts w:ascii="Times New Roman" w:hAnsi="Times New Roman" w:cs="Times New Roman"/>
          <w:b/>
          <w:bCs/>
          <w:sz w:val="28"/>
          <w:szCs w:val="28"/>
          <w:lang w:val="fr-FR"/>
        </w:rPr>
        <w:t>Centre National de</w:t>
      </w:r>
      <w:r w:rsidRPr="00DD15BF">
        <w:rPr>
          <w:rFonts w:ascii="Times New Roman" w:hAnsi="Times New Roman" w:cs="Times New Roman"/>
          <w:b/>
          <w:bCs/>
          <w:sz w:val="28"/>
          <w:szCs w:val="28"/>
        </w:rPr>
        <w:t xml:space="preserve"> </w:t>
      </w:r>
      <w:r w:rsidRPr="00DD15BF">
        <w:rPr>
          <w:rFonts w:ascii="Times New Roman" w:hAnsi="Times New Roman" w:cs="Times New Roman"/>
          <w:b/>
          <w:bCs/>
          <w:sz w:val="28"/>
          <w:szCs w:val="28"/>
          <w:lang w:val="fr-FR"/>
        </w:rPr>
        <w:t>la Recher</w:t>
      </w:r>
      <w:r w:rsidR="00AD7CEC" w:rsidRPr="00DD15BF">
        <w:rPr>
          <w:rFonts w:ascii="Times New Roman" w:hAnsi="Times New Roman" w:cs="Times New Roman"/>
          <w:b/>
          <w:bCs/>
          <w:sz w:val="28"/>
          <w:szCs w:val="28"/>
          <w:lang w:val="fr-FR"/>
        </w:rPr>
        <w:t xml:space="preserve">che </w:t>
      </w:r>
      <w:r w:rsidRPr="00DD15BF">
        <w:rPr>
          <w:rFonts w:ascii="Times New Roman" w:hAnsi="Times New Roman" w:cs="Times New Roman"/>
          <w:b/>
          <w:bCs/>
          <w:sz w:val="28"/>
          <w:szCs w:val="28"/>
          <w:lang w:val="fr-FR"/>
        </w:rPr>
        <w:t>Scientifique)</w:t>
      </w:r>
      <w:r w:rsidRPr="00DD15BF">
        <w:rPr>
          <w:rFonts w:ascii="Times New Roman" w:hAnsi="Times New Roman" w:cs="Times New Roman"/>
          <w:b/>
          <w:bCs/>
          <w:sz w:val="28"/>
          <w:szCs w:val="28"/>
        </w:rPr>
        <w:t>: Jews, Judaizers, Christians and royal power in pre-Islamic South Arabia</w:t>
      </w:r>
    </w:p>
    <w:p w14:paraId="7630CBA3" w14:textId="77777777" w:rsidR="006E5F5F" w:rsidRPr="00DD15BF" w:rsidRDefault="006E5F5F" w:rsidP="00DD15BF">
      <w:pPr>
        <w:pStyle w:val="Body"/>
        <w:jc w:val="both"/>
        <w:rPr>
          <w:rFonts w:ascii="Times New Roman" w:eastAsia="Times New Roman" w:hAnsi="Times New Roman" w:cs="Times New Roman"/>
          <w:sz w:val="28"/>
          <w:szCs w:val="28"/>
        </w:rPr>
      </w:pPr>
    </w:p>
    <w:p w14:paraId="49012659" w14:textId="77777777" w:rsidR="006E5F5F" w:rsidRPr="00DD15BF" w:rsidRDefault="00000000" w:rsidP="00DD15BF">
      <w:pPr>
        <w:pStyle w:val="Body"/>
        <w:jc w:val="both"/>
        <w:rPr>
          <w:rFonts w:ascii="Times New Roman" w:eastAsia="Times New Roman" w:hAnsi="Times New Roman" w:cs="Times New Roman"/>
          <w:sz w:val="28"/>
          <w:szCs w:val="28"/>
        </w:rPr>
      </w:pPr>
      <w:r w:rsidRPr="00DD15BF">
        <w:rPr>
          <w:rFonts w:ascii="Times New Roman" w:hAnsi="Times New Roman" w:cs="Times New Roman"/>
          <w:sz w:val="28"/>
          <w:szCs w:val="28"/>
        </w:rPr>
        <w:t xml:space="preserve">Since the fourth century CE and during the two centuries preceding Islam, the religious landscape of South Arabia underwent fundamental changes. Jews and Christians were present in the country during the fourth century, before the official conversion of the kings of </w:t>
      </w:r>
      <w:proofErr w:type="spellStart"/>
      <w:r w:rsidRPr="00DD15BF">
        <w:rPr>
          <w:rFonts w:ascii="Times New Roman" w:hAnsi="Times New Roman" w:cs="Times New Roman"/>
          <w:sz w:val="28"/>
          <w:szCs w:val="28"/>
        </w:rPr>
        <w:t>Ḥimyar</w:t>
      </w:r>
      <w:proofErr w:type="spellEnd"/>
      <w:r w:rsidRPr="00DD15BF">
        <w:rPr>
          <w:rFonts w:ascii="Times New Roman" w:hAnsi="Times New Roman" w:cs="Times New Roman"/>
          <w:sz w:val="28"/>
          <w:szCs w:val="28"/>
        </w:rPr>
        <w:t xml:space="preserve">, as evidenced by monotheistic inscriptions written by private individuals. These new sources, discovered and published in the last two decades, have changed the picture of an abrupt conversion of the kings of </w:t>
      </w:r>
      <w:proofErr w:type="spellStart"/>
      <w:r w:rsidRPr="00DD15BF">
        <w:rPr>
          <w:rFonts w:ascii="Times New Roman" w:hAnsi="Times New Roman" w:cs="Times New Roman"/>
          <w:sz w:val="28"/>
          <w:szCs w:val="28"/>
        </w:rPr>
        <w:t>Ḥimyar</w:t>
      </w:r>
      <w:proofErr w:type="spellEnd"/>
      <w:r w:rsidRPr="00DD15BF">
        <w:rPr>
          <w:rFonts w:ascii="Times New Roman" w:hAnsi="Times New Roman" w:cs="Times New Roman"/>
          <w:sz w:val="28"/>
          <w:szCs w:val="28"/>
        </w:rPr>
        <w:t>. Other inscriptions and recent studies have added new elements to our comprehension of the official religion and of the religions professed by different groups of population.</w:t>
      </w:r>
    </w:p>
    <w:p w14:paraId="4C29012B" w14:textId="77777777" w:rsidR="006E5F5F" w:rsidRPr="00DD15BF" w:rsidRDefault="006E5F5F" w:rsidP="00DD15BF">
      <w:pPr>
        <w:pStyle w:val="Body"/>
        <w:jc w:val="both"/>
        <w:rPr>
          <w:rFonts w:ascii="Times New Roman" w:eastAsia="Times New Roman" w:hAnsi="Times New Roman" w:cs="Times New Roman"/>
          <w:sz w:val="28"/>
          <w:szCs w:val="28"/>
        </w:rPr>
      </w:pPr>
    </w:p>
    <w:p w14:paraId="5C1EAA7B" w14:textId="77777777" w:rsidR="006E5F5F" w:rsidRPr="00DD15BF" w:rsidRDefault="00000000" w:rsidP="00DD15BF">
      <w:pPr>
        <w:pStyle w:val="Body"/>
        <w:jc w:val="both"/>
        <w:rPr>
          <w:rFonts w:ascii="Times New Roman" w:eastAsia="Times New Roman" w:hAnsi="Times New Roman" w:cs="Times New Roman"/>
          <w:sz w:val="28"/>
          <w:szCs w:val="28"/>
        </w:rPr>
      </w:pPr>
      <w:r w:rsidRPr="00DD15BF">
        <w:rPr>
          <w:rFonts w:ascii="Times New Roman" w:hAnsi="Times New Roman" w:cs="Times New Roman"/>
          <w:sz w:val="28"/>
          <w:szCs w:val="28"/>
        </w:rPr>
        <w:t xml:space="preserve">How did the sovereigns of </w:t>
      </w:r>
      <w:proofErr w:type="spellStart"/>
      <w:r w:rsidRPr="00DD15BF">
        <w:rPr>
          <w:rFonts w:ascii="Times New Roman" w:hAnsi="Times New Roman" w:cs="Times New Roman"/>
          <w:sz w:val="28"/>
          <w:szCs w:val="28"/>
        </w:rPr>
        <w:t>Ḥimyar</w:t>
      </w:r>
      <w:proofErr w:type="spellEnd"/>
      <w:r w:rsidRPr="00DD15BF">
        <w:rPr>
          <w:rFonts w:ascii="Times New Roman" w:hAnsi="Times New Roman" w:cs="Times New Roman"/>
          <w:sz w:val="28"/>
          <w:szCs w:val="28"/>
        </w:rPr>
        <w:t xml:space="preserve"> conceive the dominant religions? How did they interact with the population, including Jews, Judaizers and Christians? How did </w:t>
      </w:r>
      <w:r w:rsidRPr="00DD15BF">
        <w:rPr>
          <w:rFonts w:ascii="Times New Roman" w:hAnsi="Times New Roman" w:cs="Times New Roman"/>
          <w:sz w:val="28"/>
          <w:szCs w:val="28"/>
        </w:rPr>
        <w:lastRenderedPageBreak/>
        <w:t xml:space="preserve">religions interfere with politics and economic interests? The questions are not new but can be re-examined in the light of new epigraphic sources. </w:t>
      </w:r>
    </w:p>
    <w:p w14:paraId="1F7F250D" w14:textId="77777777" w:rsidR="006E5F5F" w:rsidRPr="00DD15BF" w:rsidRDefault="006E5F5F" w:rsidP="00DD15BF">
      <w:pPr>
        <w:pStyle w:val="Body"/>
        <w:jc w:val="both"/>
        <w:rPr>
          <w:rFonts w:ascii="Times New Roman" w:eastAsia="Times New Roman" w:hAnsi="Times New Roman" w:cs="Times New Roman"/>
          <w:sz w:val="28"/>
          <w:szCs w:val="28"/>
        </w:rPr>
      </w:pPr>
    </w:p>
    <w:p w14:paraId="6BBD1A91" w14:textId="77777777" w:rsidR="006E5F5F" w:rsidRPr="00DD15BF" w:rsidRDefault="00000000" w:rsidP="00DD15BF">
      <w:pPr>
        <w:pStyle w:val="Body"/>
        <w:jc w:val="both"/>
        <w:rPr>
          <w:rFonts w:ascii="Times New Roman" w:eastAsia="Times New Roman" w:hAnsi="Times New Roman" w:cs="Times New Roman"/>
          <w:sz w:val="28"/>
          <w:szCs w:val="28"/>
          <w:u w:val="single"/>
        </w:rPr>
      </w:pPr>
      <w:proofErr w:type="spellStart"/>
      <w:proofErr w:type="gramStart"/>
      <w:r w:rsidRPr="00DD15BF">
        <w:rPr>
          <w:rFonts w:ascii="Times New Roman" w:hAnsi="Times New Roman" w:cs="Times New Roman"/>
          <w:sz w:val="28"/>
          <w:szCs w:val="28"/>
          <w:u w:val="single"/>
          <w:lang w:val="fr-FR"/>
        </w:rPr>
        <w:t>Biography</w:t>
      </w:r>
      <w:proofErr w:type="spellEnd"/>
      <w:r w:rsidRPr="00DD15BF">
        <w:rPr>
          <w:rFonts w:ascii="Times New Roman" w:hAnsi="Times New Roman" w:cs="Times New Roman"/>
          <w:sz w:val="28"/>
          <w:szCs w:val="28"/>
          <w:u w:val="single"/>
        </w:rPr>
        <w:t>:</w:t>
      </w:r>
      <w:proofErr w:type="gramEnd"/>
    </w:p>
    <w:p w14:paraId="50B12B61" w14:textId="77777777" w:rsidR="006E5F5F" w:rsidRPr="00DD15BF" w:rsidRDefault="006E5F5F" w:rsidP="00DD15BF">
      <w:pPr>
        <w:pStyle w:val="Body"/>
        <w:jc w:val="both"/>
        <w:rPr>
          <w:rFonts w:ascii="Times New Roman" w:eastAsia="Times New Roman" w:hAnsi="Times New Roman" w:cs="Times New Roman"/>
          <w:sz w:val="28"/>
          <w:szCs w:val="28"/>
        </w:rPr>
      </w:pPr>
    </w:p>
    <w:p w14:paraId="37DA0813" w14:textId="77777777" w:rsidR="006E5F5F" w:rsidRPr="00DD15BF" w:rsidRDefault="00000000" w:rsidP="00DD15BF">
      <w:pPr>
        <w:pStyle w:val="Body"/>
        <w:jc w:val="both"/>
        <w:rPr>
          <w:rFonts w:ascii="Times New Roman" w:eastAsia="Times New Roman" w:hAnsi="Times New Roman" w:cs="Times New Roman"/>
          <w:sz w:val="28"/>
          <w:szCs w:val="28"/>
        </w:rPr>
      </w:pPr>
      <w:proofErr w:type="spellStart"/>
      <w:r w:rsidRPr="00DD15BF">
        <w:rPr>
          <w:rFonts w:ascii="Times New Roman" w:hAnsi="Times New Roman" w:cs="Times New Roman"/>
          <w:sz w:val="28"/>
          <w:szCs w:val="28"/>
          <w:lang w:val="fr-FR"/>
        </w:rPr>
        <w:t>Iwona</w:t>
      </w:r>
      <w:proofErr w:type="spellEnd"/>
      <w:r w:rsidRPr="00DD15BF">
        <w:rPr>
          <w:rFonts w:ascii="Times New Roman" w:hAnsi="Times New Roman" w:cs="Times New Roman"/>
          <w:sz w:val="28"/>
          <w:szCs w:val="28"/>
          <w:lang w:val="fr-FR"/>
        </w:rPr>
        <w:t xml:space="preserve"> </w:t>
      </w:r>
      <w:proofErr w:type="spellStart"/>
      <w:r w:rsidRPr="00DD15BF">
        <w:rPr>
          <w:rFonts w:ascii="Times New Roman" w:hAnsi="Times New Roman" w:cs="Times New Roman"/>
          <w:sz w:val="28"/>
          <w:szCs w:val="28"/>
          <w:lang w:val="fr-FR"/>
        </w:rPr>
        <w:t>Gajda</w:t>
      </w:r>
      <w:proofErr w:type="spellEnd"/>
      <w:r w:rsidRPr="00DD15BF">
        <w:rPr>
          <w:rFonts w:ascii="Times New Roman" w:hAnsi="Times New Roman" w:cs="Times New Roman"/>
          <w:sz w:val="28"/>
          <w:szCs w:val="28"/>
          <w:lang w:val="fr-FR"/>
        </w:rPr>
        <w:t xml:space="preserve">, </w:t>
      </w:r>
      <w:proofErr w:type="spellStart"/>
      <w:r w:rsidRPr="00DD15BF">
        <w:rPr>
          <w:rFonts w:ascii="Times New Roman" w:hAnsi="Times New Roman" w:cs="Times New Roman"/>
          <w:sz w:val="28"/>
          <w:szCs w:val="28"/>
          <w:lang w:val="fr-FR"/>
        </w:rPr>
        <w:t>researcher</w:t>
      </w:r>
      <w:proofErr w:type="spellEnd"/>
      <w:r w:rsidRPr="00DD15BF">
        <w:rPr>
          <w:rFonts w:ascii="Times New Roman" w:hAnsi="Times New Roman" w:cs="Times New Roman"/>
          <w:sz w:val="28"/>
          <w:szCs w:val="28"/>
          <w:lang w:val="fr-FR"/>
        </w:rPr>
        <w:t xml:space="preserve"> at the Centre national de la recherche scientifique (CNRS), UMR 8167 Orient et Mé</w:t>
      </w:r>
      <w:proofErr w:type="spellStart"/>
      <w:r w:rsidRPr="00DD15BF">
        <w:rPr>
          <w:rFonts w:ascii="Times New Roman" w:hAnsi="Times New Roman" w:cs="Times New Roman"/>
          <w:sz w:val="28"/>
          <w:szCs w:val="28"/>
          <w:lang w:val="it-IT"/>
        </w:rPr>
        <w:t>diterran</w:t>
      </w:r>
      <w:proofErr w:type="spellEnd"/>
      <w:r w:rsidRPr="00DD15BF">
        <w:rPr>
          <w:rFonts w:ascii="Times New Roman" w:hAnsi="Times New Roman" w:cs="Times New Roman"/>
          <w:sz w:val="28"/>
          <w:szCs w:val="28"/>
          <w:lang w:val="fr-FR"/>
        </w:rPr>
        <w:t>é</w:t>
      </w:r>
      <w:r w:rsidRPr="00DD15BF">
        <w:rPr>
          <w:rFonts w:ascii="Times New Roman" w:hAnsi="Times New Roman" w:cs="Times New Roman"/>
          <w:sz w:val="28"/>
          <w:szCs w:val="28"/>
        </w:rPr>
        <w:t xml:space="preserve">e, in Paris, is a specialist in South Arabian epigraphy and the history of ancient South Arabia. Since 2010 she has extended her research to the civilization of ancient Ethiopia. Her publications include the book Le </w:t>
      </w:r>
      <w:proofErr w:type="spellStart"/>
      <w:r w:rsidRPr="00DD15BF">
        <w:rPr>
          <w:rFonts w:ascii="Times New Roman" w:hAnsi="Times New Roman" w:cs="Times New Roman"/>
          <w:sz w:val="28"/>
          <w:szCs w:val="28"/>
        </w:rPr>
        <w:t>royaume</w:t>
      </w:r>
      <w:proofErr w:type="spellEnd"/>
      <w:r w:rsidRPr="00DD15BF">
        <w:rPr>
          <w:rFonts w:ascii="Times New Roman" w:hAnsi="Times New Roman" w:cs="Times New Roman"/>
          <w:sz w:val="28"/>
          <w:szCs w:val="28"/>
        </w:rPr>
        <w:t xml:space="preserve"> de </w:t>
      </w:r>
      <w:proofErr w:type="spellStart"/>
      <w:r w:rsidRPr="00DD15BF">
        <w:rPr>
          <w:rFonts w:ascii="Times New Roman" w:hAnsi="Times New Roman" w:cs="Times New Roman"/>
          <w:sz w:val="28"/>
          <w:szCs w:val="28"/>
        </w:rPr>
        <w:t>Ḥimyar</w:t>
      </w:r>
      <w:proofErr w:type="spellEnd"/>
      <w:r w:rsidRPr="00DD15BF">
        <w:rPr>
          <w:rFonts w:ascii="Times New Roman" w:hAnsi="Times New Roman" w:cs="Times New Roman"/>
          <w:sz w:val="28"/>
          <w:szCs w:val="28"/>
        </w:rPr>
        <w:t xml:space="preserve"> à l</w:t>
      </w:r>
      <w:r w:rsidRPr="00DD15BF">
        <w:rPr>
          <w:rFonts w:ascii="Times New Roman" w:hAnsi="Times New Roman" w:cs="Times New Roman"/>
          <w:sz w:val="28"/>
          <w:szCs w:val="28"/>
          <w:lang w:val="fr-FR"/>
        </w:rPr>
        <w:t xml:space="preserve">’époque </w:t>
      </w:r>
      <w:proofErr w:type="spellStart"/>
      <w:r w:rsidRPr="00DD15BF">
        <w:rPr>
          <w:rFonts w:ascii="Times New Roman" w:hAnsi="Times New Roman" w:cs="Times New Roman"/>
          <w:sz w:val="28"/>
          <w:szCs w:val="28"/>
          <w:lang w:val="fr-FR"/>
        </w:rPr>
        <w:t>monothé</w:t>
      </w:r>
      <w:r w:rsidRPr="00DD15BF">
        <w:rPr>
          <w:rFonts w:ascii="Times New Roman" w:hAnsi="Times New Roman" w:cs="Times New Roman"/>
          <w:sz w:val="28"/>
          <w:szCs w:val="28"/>
          <w:lang w:val="it-IT"/>
        </w:rPr>
        <w:t>iste</w:t>
      </w:r>
      <w:proofErr w:type="spellEnd"/>
      <w:r w:rsidRPr="00DD15BF">
        <w:rPr>
          <w:rFonts w:ascii="Times New Roman" w:hAnsi="Times New Roman" w:cs="Times New Roman"/>
          <w:sz w:val="28"/>
          <w:szCs w:val="28"/>
          <w:lang w:val="it-IT"/>
        </w:rPr>
        <w:t>. L</w:t>
      </w:r>
      <w:r w:rsidRPr="00DD15BF">
        <w:rPr>
          <w:rFonts w:ascii="Times New Roman" w:hAnsi="Times New Roman" w:cs="Times New Roman"/>
          <w:sz w:val="28"/>
          <w:szCs w:val="28"/>
          <w:rtl/>
        </w:rPr>
        <w:t>’</w:t>
      </w:r>
      <w:r w:rsidRPr="00DD15BF">
        <w:rPr>
          <w:rFonts w:ascii="Times New Roman" w:hAnsi="Times New Roman" w:cs="Times New Roman"/>
          <w:sz w:val="28"/>
          <w:szCs w:val="28"/>
          <w:lang w:val="fr-FR"/>
        </w:rPr>
        <w:t>histoire de l</w:t>
      </w:r>
      <w:r w:rsidRPr="00DD15BF">
        <w:rPr>
          <w:rFonts w:ascii="Times New Roman" w:hAnsi="Times New Roman" w:cs="Times New Roman"/>
          <w:sz w:val="28"/>
          <w:szCs w:val="28"/>
          <w:rtl/>
        </w:rPr>
        <w:t>’</w:t>
      </w:r>
      <w:r w:rsidRPr="00DD15BF">
        <w:rPr>
          <w:rFonts w:ascii="Times New Roman" w:hAnsi="Times New Roman" w:cs="Times New Roman"/>
          <w:sz w:val="28"/>
          <w:szCs w:val="28"/>
          <w:lang w:val="fr-FR"/>
        </w:rPr>
        <w:t>Arabie du Sud ancienne de la fin du ive si</w:t>
      </w:r>
      <w:r w:rsidRPr="00DD15BF">
        <w:rPr>
          <w:rFonts w:ascii="Times New Roman" w:hAnsi="Times New Roman" w:cs="Times New Roman"/>
          <w:sz w:val="28"/>
          <w:szCs w:val="28"/>
          <w:lang w:val="it-IT"/>
        </w:rPr>
        <w:t>è</w:t>
      </w:r>
      <w:proofErr w:type="spellStart"/>
      <w:r w:rsidRPr="00DD15BF">
        <w:rPr>
          <w:rFonts w:ascii="Times New Roman" w:hAnsi="Times New Roman" w:cs="Times New Roman"/>
          <w:sz w:val="28"/>
          <w:szCs w:val="28"/>
          <w:lang w:val="fr-FR"/>
        </w:rPr>
        <w:t>cle</w:t>
      </w:r>
      <w:proofErr w:type="spellEnd"/>
      <w:r w:rsidRPr="00DD15BF">
        <w:rPr>
          <w:rFonts w:ascii="Times New Roman" w:hAnsi="Times New Roman" w:cs="Times New Roman"/>
          <w:sz w:val="28"/>
          <w:szCs w:val="28"/>
          <w:lang w:val="fr-FR"/>
        </w:rPr>
        <w:t xml:space="preserve"> de l</w:t>
      </w:r>
      <w:r w:rsidRPr="00DD15BF">
        <w:rPr>
          <w:rFonts w:ascii="Times New Roman" w:hAnsi="Times New Roman" w:cs="Times New Roman"/>
          <w:sz w:val="28"/>
          <w:szCs w:val="28"/>
          <w:lang w:val="it-IT"/>
        </w:rPr>
        <w:t>’</w:t>
      </w:r>
      <w:proofErr w:type="spellStart"/>
      <w:r w:rsidRPr="00DD15BF">
        <w:rPr>
          <w:rFonts w:ascii="Times New Roman" w:hAnsi="Times New Roman" w:cs="Times New Roman"/>
          <w:sz w:val="28"/>
          <w:szCs w:val="28"/>
          <w:lang w:val="it-IT"/>
        </w:rPr>
        <w:t>ère</w:t>
      </w:r>
      <w:proofErr w:type="spellEnd"/>
      <w:r w:rsidRPr="00DD15BF">
        <w:rPr>
          <w:rFonts w:ascii="Times New Roman" w:hAnsi="Times New Roman" w:cs="Times New Roman"/>
          <w:sz w:val="28"/>
          <w:szCs w:val="28"/>
          <w:lang w:val="it-IT"/>
        </w:rPr>
        <w:t xml:space="preserve"> </w:t>
      </w:r>
      <w:proofErr w:type="spellStart"/>
      <w:r w:rsidRPr="00DD15BF">
        <w:rPr>
          <w:rFonts w:ascii="Times New Roman" w:hAnsi="Times New Roman" w:cs="Times New Roman"/>
          <w:sz w:val="28"/>
          <w:szCs w:val="28"/>
          <w:lang w:val="it-IT"/>
        </w:rPr>
        <w:t>chr</w:t>
      </w:r>
      <w:r w:rsidRPr="00DD15BF">
        <w:rPr>
          <w:rFonts w:ascii="Times New Roman" w:hAnsi="Times New Roman" w:cs="Times New Roman"/>
          <w:sz w:val="28"/>
          <w:szCs w:val="28"/>
          <w:lang w:val="fr-FR"/>
        </w:rPr>
        <w:t>étienne</w:t>
      </w:r>
      <w:proofErr w:type="spellEnd"/>
      <w:r w:rsidRPr="00DD15BF">
        <w:rPr>
          <w:rFonts w:ascii="Times New Roman" w:hAnsi="Times New Roman" w:cs="Times New Roman"/>
          <w:sz w:val="28"/>
          <w:szCs w:val="28"/>
          <w:lang w:val="fr-FR"/>
        </w:rPr>
        <w:t xml:space="preserve"> jusqu’à </w:t>
      </w:r>
      <w:r w:rsidRPr="00DD15BF">
        <w:rPr>
          <w:rFonts w:ascii="Times New Roman" w:hAnsi="Times New Roman" w:cs="Times New Roman"/>
          <w:sz w:val="28"/>
          <w:szCs w:val="28"/>
          <w:lang w:val="it-IT"/>
        </w:rPr>
        <w:t>l'</w:t>
      </w:r>
      <w:proofErr w:type="spellStart"/>
      <w:r w:rsidRPr="00DD15BF">
        <w:rPr>
          <w:rFonts w:ascii="Times New Roman" w:hAnsi="Times New Roman" w:cs="Times New Roman"/>
          <w:sz w:val="28"/>
          <w:szCs w:val="28"/>
          <w:lang w:val="it-IT"/>
        </w:rPr>
        <w:t>avè</w:t>
      </w:r>
      <w:r w:rsidRPr="00DD15BF">
        <w:rPr>
          <w:rFonts w:ascii="Times New Roman" w:hAnsi="Times New Roman" w:cs="Times New Roman"/>
          <w:sz w:val="28"/>
          <w:szCs w:val="28"/>
          <w:lang w:val="fr-FR"/>
        </w:rPr>
        <w:t>nement</w:t>
      </w:r>
      <w:proofErr w:type="spellEnd"/>
      <w:r w:rsidRPr="00DD15BF">
        <w:rPr>
          <w:rFonts w:ascii="Times New Roman" w:hAnsi="Times New Roman" w:cs="Times New Roman"/>
          <w:sz w:val="28"/>
          <w:szCs w:val="28"/>
          <w:lang w:val="fr-FR"/>
        </w:rPr>
        <w:t xml:space="preserve"> de l'islam (Mémoires de l'</w:t>
      </w:r>
      <w:proofErr w:type="spellStart"/>
      <w:r w:rsidRPr="00DD15BF">
        <w:rPr>
          <w:rFonts w:ascii="Times New Roman" w:hAnsi="Times New Roman" w:cs="Times New Roman"/>
          <w:sz w:val="28"/>
          <w:szCs w:val="28"/>
          <w:lang w:val="fr-FR"/>
        </w:rPr>
        <w:t>Acadé</w:t>
      </w:r>
      <w:proofErr w:type="spellEnd"/>
      <w:r w:rsidRPr="00DD15BF">
        <w:rPr>
          <w:rFonts w:ascii="Times New Roman" w:hAnsi="Times New Roman" w:cs="Times New Roman"/>
          <w:sz w:val="28"/>
          <w:szCs w:val="28"/>
          <w:lang w:val="it-IT"/>
        </w:rPr>
        <w:t xml:space="preserve">mie </w:t>
      </w:r>
      <w:proofErr w:type="spellStart"/>
      <w:r w:rsidRPr="00DD15BF">
        <w:rPr>
          <w:rFonts w:ascii="Times New Roman" w:hAnsi="Times New Roman" w:cs="Times New Roman"/>
          <w:sz w:val="28"/>
          <w:szCs w:val="28"/>
          <w:lang w:val="it-IT"/>
        </w:rPr>
        <w:t>des</w:t>
      </w:r>
      <w:proofErr w:type="spellEnd"/>
      <w:r w:rsidRPr="00DD15BF">
        <w:rPr>
          <w:rFonts w:ascii="Times New Roman" w:hAnsi="Times New Roman" w:cs="Times New Roman"/>
          <w:sz w:val="28"/>
          <w:szCs w:val="28"/>
          <w:lang w:val="it-IT"/>
        </w:rPr>
        <w:t xml:space="preserve"> </w:t>
      </w:r>
      <w:proofErr w:type="spellStart"/>
      <w:r w:rsidRPr="00DD15BF">
        <w:rPr>
          <w:rFonts w:ascii="Times New Roman" w:hAnsi="Times New Roman" w:cs="Times New Roman"/>
          <w:sz w:val="28"/>
          <w:szCs w:val="28"/>
          <w:lang w:val="it-IT"/>
        </w:rPr>
        <w:t>Inscriptions</w:t>
      </w:r>
      <w:proofErr w:type="spellEnd"/>
      <w:r w:rsidRPr="00DD15BF">
        <w:rPr>
          <w:rFonts w:ascii="Times New Roman" w:hAnsi="Times New Roman" w:cs="Times New Roman"/>
          <w:sz w:val="28"/>
          <w:szCs w:val="28"/>
          <w:lang w:val="it-IT"/>
        </w:rPr>
        <w:t xml:space="preserve"> et </w:t>
      </w:r>
      <w:proofErr w:type="spellStart"/>
      <w:r w:rsidRPr="00DD15BF">
        <w:rPr>
          <w:rFonts w:ascii="Times New Roman" w:hAnsi="Times New Roman" w:cs="Times New Roman"/>
          <w:sz w:val="28"/>
          <w:szCs w:val="28"/>
          <w:lang w:val="it-IT"/>
        </w:rPr>
        <w:t>Belles-Lettres</w:t>
      </w:r>
      <w:proofErr w:type="spellEnd"/>
      <w:r w:rsidRPr="00DD15BF">
        <w:rPr>
          <w:rFonts w:ascii="Times New Roman" w:hAnsi="Times New Roman" w:cs="Times New Roman"/>
          <w:sz w:val="28"/>
          <w:szCs w:val="28"/>
          <w:lang w:val="it-IT"/>
        </w:rPr>
        <w:t xml:space="preserve">, XL), Paris, 2009. </w:t>
      </w:r>
      <w:r w:rsidRPr="00DD15BF">
        <w:rPr>
          <w:rFonts w:ascii="Times New Roman" w:hAnsi="Times New Roman" w:cs="Times New Roman"/>
          <w:sz w:val="28"/>
          <w:szCs w:val="28"/>
        </w:rPr>
        <w:t xml:space="preserve">For several years she has lectured on South Arabian epigraphy and history at the </w:t>
      </w:r>
      <w:r w:rsidRPr="00DD15BF">
        <w:rPr>
          <w:rFonts w:ascii="Times New Roman" w:hAnsi="Times New Roman" w:cs="Times New Roman"/>
          <w:sz w:val="28"/>
          <w:szCs w:val="28"/>
          <w:lang w:val="fr-FR"/>
        </w:rPr>
        <w:t>École Pratique des Hautes É</w:t>
      </w:r>
      <w:proofErr w:type="spellStart"/>
      <w:r w:rsidRPr="00DD15BF">
        <w:rPr>
          <w:rFonts w:ascii="Times New Roman" w:hAnsi="Times New Roman" w:cs="Times New Roman"/>
          <w:sz w:val="28"/>
          <w:szCs w:val="28"/>
        </w:rPr>
        <w:t>tudes</w:t>
      </w:r>
      <w:proofErr w:type="spellEnd"/>
      <w:r w:rsidRPr="00DD15BF">
        <w:rPr>
          <w:rFonts w:ascii="Times New Roman" w:hAnsi="Times New Roman" w:cs="Times New Roman"/>
          <w:sz w:val="28"/>
          <w:szCs w:val="28"/>
        </w:rPr>
        <w:t xml:space="preserve"> (EPHE, Paris) and at the </w:t>
      </w:r>
      <w:r w:rsidRPr="00DD15BF">
        <w:rPr>
          <w:rFonts w:ascii="Times New Roman" w:hAnsi="Times New Roman" w:cs="Times New Roman"/>
          <w:sz w:val="28"/>
          <w:szCs w:val="28"/>
          <w:lang w:val="fr-FR"/>
        </w:rPr>
        <w:t>É</w:t>
      </w:r>
      <w:proofErr w:type="spellStart"/>
      <w:r w:rsidRPr="00DD15BF">
        <w:rPr>
          <w:rFonts w:ascii="Times New Roman" w:hAnsi="Times New Roman" w:cs="Times New Roman"/>
          <w:sz w:val="28"/>
          <w:szCs w:val="28"/>
        </w:rPr>
        <w:t>cole</w:t>
      </w:r>
      <w:proofErr w:type="spellEnd"/>
      <w:r w:rsidRPr="00DD15BF">
        <w:rPr>
          <w:rFonts w:ascii="Times New Roman" w:hAnsi="Times New Roman" w:cs="Times New Roman"/>
          <w:sz w:val="28"/>
          <w:szCs w:val="28"/>
        </w:rPr>
        <w:t xml:space="preserve"> du Louvre. Since 2020, she has been teaching courses on the South Arabian language at the </w:t>
      </w:r>
      <w:r w:rsidRPr="00DD15BF">
        <w:rPr>
          <w:rFonts w:ascii="Times New Roman" w:hAnsi="Times New Roman" w:cs="Times New Roman"/>
          <w:sz w:val="28"/>
          <w:szCs w:val="28"/>
          <w:lang w:val="fr-FR"/>
        </w:rPr>
        <w:t xml:space="preserve">École de Langues anciennes de Sorbonne Université </w:t>
      </w:r>
      <w:r w:rsidRPr="00DD15BF">
        <w:rPr>
          <w:rFonts w:ascii="Times New Roman" w:hAnsi="Times New Roman" w:cs="Times New Roman"/>
          <w:sz w:val="28"/>
          <w:szCs w:val="28"/>
        </w:rPr>
        <w:t>(</w:t>
      </w:r>
      <w:r w:rsidRPr="00DD15BF">
        <w:rPr>
          <w:rFonts w:ascii="Times New Roman" w:hAnsi="Times New Roman" w:cs="Times New Roman"/>
          <w:sz w:val="28"/>
          <w:szCs w:val="28"/>
          <w:lang w:val="fr-FR"/>
        </w:rPr>
        <w:t>É</w:t>
      </w:r>
      <w:r w:rsidRPr="00DD15BF">
        <w:rPr>
          <w:rFonts w:ascii="Times New Roman" w:hAnsi="Times New Roman" w:cs="Times New Roman"/>
          <w:sz w:val="28"/>
          <w:szCs w:val="28"/>
        </w:rPr>
        <w:t xml:space="preserve">LASU). She has participated in several field missions in Yemen, then in Ethiopia. Between 2010 and 2020, she led an archaeological mission in Ethiopia, in the Tigray region, on the site of </w:t>
      </w:r>
      <w:proofErr w:type="spellStart"/>
      <w:r w:rsidRPr="00DD15BF">
        <w:rPr>
          <w:rFonts w:ascii="Times New Roman" w:hAnsi="Times New Roman" w:cs="Times New Roman"/>
          <w:sz w:val="28"/>
          <w:szCs w:val="28"/>
        </w:rPr>
        <w:t>Wakarida</w:t>
      </w:r>
      <w:proofErr w:type="spellEnd"/>
      <w:r w:rsidRPr="00DD15BF">
        <w:rPr>
          <w:rFonts w:ascii="Times New Roman" w:hAnsi="Times New Roman" w:cs="Times New Roman"/>
          <w:sz w:val="28"/>
          <w:szCs w:val="28"/>
        </w:rPr>
        <w:t>, since 2015 in collaboration with Anne Benoist.</w:t>
      </w:r>
    </w:p>
    <w:p w14:paraId="42748097" w14:textId="53446010" w:rsidR="006E5F5F" w:rsidRPr="00DD15BF" w:rsidRDefault="006E5F5F" w:rsidP="00DD15BF">
      <w:pPr>
        <w:pStyle w:val="Body"/>
        <w:jc w:val="both"/>
        <w:rPr>
          <w:rFonts w:ascii="Times New Roman" w:eastAsia="Times New Roman" w:hAnsi="Times New Roman" w:cs="Times New Roman"/>
          <w:sz w:val="28"/>
          <w:szCs w:val="28"/>
        </w:rPr>
      </w:pPr>
    </w:p>
    <w:p w14:paraId="01261F0E" w14:textId="3A3532DC" w:rsidR="00EE3BE7" w:rsidRPr="00DD15BF" w:rsidRDefault="00456D82" w:rsidP="00456D82">
      <w:pPr>
        <w:pStyle w:val="Body"/>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2442D833" w14:textId="77777777" w:rsidR="00EE3BE7" w:rsidRPr="00DD15BF" w:rsidRDefault="00EE3BE7" w:rsidP="00DD15BF">
      <w:pPr>
        <w:pStyle w:val="Body"/>
        <w:jc w:val="both"/>
        <w:rPr>
          <w:rFonts w:ascii="Times New Roman" w:eastAsia="Times New Roman" w:hAnsi="Times New Roman" w:cs="Times New Roman"/>
          <w:sz w:val="28"/>
          <w:szCs w:val="28"/>
        </w:rPr>
      </w:pPr>
    </w:p>
    <w:p w14:paraId="0A7609D5" w14:textId="77777777" w:rsidR="006E5F5F" w:rsidRPr="00DD15BF" w:rsidRDefault="00000000" w:rsidP="00DD15BF">
      <w:pPr>
        <w:pStyle w:val="Body"/>
        <w:jc w:val="both"/>
        <w:rPr>
          <w:rFonts w:ascii="Times New Roman" w:eastAsia="Times New Roman" w:hAnsi="Times New Roman" w:cs="Times New Roman"/>
          <w:b/>
          <w:bCs/>
          <w:sz w:val="28"/>
          <w:szCs w:val="28"/>
        </w:rPr>
      </w:pPr>
      <w:r w:rsidRPr="00DD15BF">
        <w:rPr>
          <w:rFonts w:ascii="Times New Roman" w:hAnsi="Times New Roman" w:cs="Times New Roman"/>
          <w:b/>
          <w:bCs/>
          <w:sz w:val="28"/>
          <w:szCs w:val="28"/>
        </w:rPr>
        <w:t xml:space="preserve">Chair: </w:t>
      </w:r>
      <w:proofErr w:type="spellStart"/>
      <w:r w:rsidRPr="00DD15BF">
        <w:rPr>
          <w:rFonts w:ascii="Times New Roman" w:hAnsi="Times New Roman" w:cs="Times New Roman"/>
          <w:b/>
          <w:bCs/>
          <w:sz w:val="28"/>
          <w:szCs w:val="28"/>
        </w:rPr>
        <w:t>Mehmetcan</w:t>
      </w:r>
      <w:proofErr w:type="spellEnd"/>
      <w:r w:rsidRPr="00DD15BF">
        <w:rPr>
          <w:rFonts w:ascii="Times New Roman" w:hAnsi="Times New Roman" w:cs="Times New Roman"/>
          <w:b/>
          <w:bCs/>
          <w:sz w:val="28"/>
          <w:szCs w:val="28"/>
        </w:rPr>
        <w:t xml:space="preserve"> </w:t>
      </w:r>
      <w:proofErr w:type="spellStart"/>
      <w:r w:rsidRPr="00DD15BF">
        <w:rPr>
          <w:rFonts w:ascii="Times New Roman" w:hAnsi="Times New Roman" w:cs="Times New Roman"/>
          <w:b/>
          <w:bCs/>
          <w:sz w:val="28"/>
          <w:szCs w:val="28"/>
        </w:rPr>
        <w:t>Akpınar</w:t>
      </w:r>
      <w:proofErr w:type="spellEnd"/>
      <w:r w:rsidRPr="00DD15BF">
        <w:rPr>
          <w:rFonts w:ascii="Times New Roman" w:hAnsi="Times New Roman" w:cs="Times New Roman"/>
          <w:b/>
          <w:bCs/>
          <w:sz w:val="28"/>
          <w:szCs w:val="28"/>
        </w:rPr>
        <w:t xml:space="preserve"> (University of Tübingen)</w:t>
      </w:r>
    </w:p>
    <w:p w14:paraId="6D63F636" w14:textId="77777777" w:rsidR="006E5F5F" w:rsidRPr="00DD15BF" w:rsidRDefault="006E5F5F" w:rsidP="00DD15BF">
      <w:pPr>
        <w:pStyle w:val="Body"/>
        <w:jc w:val="both"/>
        <w:rPr>
          <w:rFonts w:ascii="Times New Roman" w:eastAsia="Times New Roman" w:hAnsi="Times New Roman" w:cs="Times New Roman"/>
          <w:sz w:val="28"/>
          <w:szCs w:val="28"/>
        </w:rPr>
      </w:pPr>
    </w:p>
    <w:p w14:paraId="2EE95A8C" w14:textId="77777777" w:rsidR="006E5F5F" w:rsidRPr="00DD15BF" w:rsidRDefault="00000000" w:rsidP="00DD15BF">
      <w:pPr>
        <w:pStyle w:val="Body"/>
        <w:jc w:val="both"/>
        <w:rPr>
          <w:rFonts w:ascii="Times New Roman" w:eastAsia="Times New Roman" w:hAnsi="Times New Roman" w:cs="Times New Roman"/>
          <w:sz w:val="28"/>
          <w:szCs w:val="28"/>
          <w:u w:val="single"/>
        </w:rPr>
      </w:pPr>
      <w:r w:rsidRPr="00DD15BF">
        <w:rPr>
          <w:rFonts w:ascii="Times New Roman" w:hAnsi="Times New Roman" w:cs="Times New Roman"/>
          <w:sz w:val="28"/>
          <w:szCs w:val="28"/>
          <w:u w:val="single"/>
        </w:rPr>
        <w:t>Biography:</w:t>
      </w:r>
    </w:p>
    <w:p w14:paraId="49437A1C" w14:textId="77777777" w:rsidR="006E5F5F" w:rsidRPr="00DD15BF" w:rsidRDefault="006E5F5F" w:rsidP="00DD15BF">
      <w:pPr>
        <w:pStyle w:val="Body"/>
        <w:jc w:val="both"/>
        <w:rPr>
          <w:rFonts w:ascii="Times New Roman" w:eastAsia="Times New Roman" w:hAnsi="Times New Roman" w:cs="Times New Roman"/>
          <w:sz w:val="28"/>
          <w:szCs w:val="28"/>
        </w:rPr>
      </w:pPr>
    </w:p>
    <w:p w14:paraId="281190FB" w14:textId="7924172C" w:rsidR="00902A5D" w:rsidRPr="00DD15BF" w:rsidRDefault="00000000" w:rsidP="00DD15BF">
      <w:pPr>
        <w:pStyle w:val="Body"/>
        <w:jc w:val="both"/>
        <w:rPr>
          <w:rFonts w:ascii="Times New Roman" w:hAnsi="Times New Roman" w:cs="Times New Roman"/>
          <w:sz w:val="28"/>
          <w:szCs w:val="28"/>
        </w:rPr>
      </w:pPr>
      <w:proofErr w:type="spellStart"/>
      <w:r w:rsidRPr="00DD15BF">
        <w:rPr>
          <w:rFonts w:ascii="Times New Roman" w:hAnsi="Times New Roman" w:cs="Times New Roman"/>
          <w:sz w:val="28"/>
          <w:szCs w:val="28"/>
        </w:rPr>
        <w:t>Mehmetcan</w:t>
      </w:r>
      <w:proofErr w:type="spellEnd"/>
      <w:r w:rsidRPr="00DD15BF">
        <w:rPr>
          <w:rFonts w:ascii="Times New Roman" w:hAnsi="Times New Roman" w:cs="Times New Roman"/>
          <w:sz w:val="28"/>
          <w:szCs w:val="28"/>
        </w:rPr>
        <w:t xml:space="preserve"> </w:t>
      </w:r>
      <w:proofErr w:type="spellStart"/>
      <w:r w:rsidRPr="00DD15BF">
        <w:rPr>
          <w:rFonts w:ascii="Times New Roman" w:hAnsi="Times New Roman" w:cs="Times New Roman"/>
          <w:sz w:val="28"/>
          <w:szCs w:val="28"/>
        </w:rPr>
        <w:t>Akpınar</w:t>
      </w:r>
      <w:proofErr w:type="spellEnd"/>
      <w:r w:rsidR="005217CA" w:rsidRPr="00DD15BF">
        <w:rPr>
          <w:rFonts w:ascii="Times New Roman" w:hAnsi="Times New Roman" w:cs="Times New Roman"/>
          <w:sz w:val="28"/>
          <w:szCs w:val="28"/>
        </w:rPr>
        <w:t xml:space="preserve"> </w:t>
      </w:r>
      <w:r w:rsidRPr="00DD15BF">
        <w:rPr>
          <w:rFonts w:ascii="Times New Roman" w:hAnsi="Times New Roman" w:cs="Times New Roman"/>
          <w:sz w:val="28"/>
          <w:szCs w:val="28"/>
        </w:rPr>
        <w:t xml:space="preserve">is a Junior Research and Teaching Fellow at the Department of Oriental and Islamic Studies, the University of Tübingen, researching and teaching various subjects in Islamic Intellectual History. He received his doctorate with honors from the Department of Near Eastern Languages and Civilizations at the University of Chicago, with a dissertation entitled </w:t>
      </w:r>
      <w:r w:rsidRPr="00DD15BF">
        <w:rPr>
          <w:rFonts w:ascii="Times New Roman" w:hAnsi="Times New Roman" w:cs="Times New Roman"/>
          <w:sz w:val="28"/>
          <w:szCs w:val="28"/>
          <w:rtl/>
          <w:lang w:val="ar-SA"/>
        </w:rPr>
        <w:t>“</w:t>
      </w:r>
      <w:r w:rsidRPr="00DD15BF">
        <w:rPr>
          <w:rFonts w:ascii="Times New Roman" w:hAnsi="Times New Roman" w:cs="Times New Roman"/>
          <w:sz w:val="28"/>
          <w:szCs w:val="28"/>
        </w:rPr>
        <w:t xml:space="preserve">Narrative Representations of </w:t>
      </w:r>
      <w:proofErr w:type="spellStart"/>
      <w:r w:rsidRPr="00DD15BF">
        <w:rPr>
          <w:rFonts w:ascii="Times New Roman" w:hAnsi="Times New Roman" w:cs="Times New Roman"/>
          <w:sz w:val="28"/>
          <w:szCs w:val="28"/>
        </w:rPr>
        <w:t>Abū</w:t>
      </w:r>
      <w:proofErr w:type="spellEnd"/>
      <w:r w:rsidRPr="00DD15BF">
        <w:rPr>
          <w:rFonts w:ascii="Times New Roman" w:hAnsi="Times New Roman" w:cs="Times New Roman"/>
          <w:sz w:val="28"/>
          <w:szCs w:val="28"/>
        </w:rPr>
        <w:t xml:space="preserve"> Bakr in the 2nd/8th century.” His study, one the first monographs on </w:t>
      </w:r>
      <w:proofErr w:type="spellStart"/>
      <w:r w:rsidRPr="00DD15BF">
        <w:rPr>
          <w:rFonts w:ascii="Times New Roman" w:hAnsi="Times New Roman" w:cs="Times New Roman"/>
          <w:sz w:val="28"/>
          <w:szCs w:val="28"/>
        </w:rPr>
        <w:t>Abū</w:t>
      </w:r>
      <w:proofErr w:type="spellEnd"/>
      <w:r w:rsidRPr="00DD15BF">
        <w:rPr>
          <w:rFonts w:ascii="Times New Roman" w:hAnsi="Times New Roman" w:cs="Times New Roman"/>
          <w:sz w:val="28"/>
          <w:szCs w:val="28"/>
        </w:rPr>
        <w:t xml:space="preserve"> Bakr (d. 634), critically investigates the Islamic narrative material about the first caliph of Islam and offers a novel methodological approach to examine the </w:t>
      </w:r>
      <w:proofErr w:type="gramStart"/>
      <w:r w:rsidRPr="00DD15BF">
        <w:rPr>
          <w:rFonts w:ascii="Times New Roman" w:hAnsi="Times New Roman" w:cs="Times New Roman"/>
          <w:sz w:val="28"/>
          <w:szCs w:val="28"/>
        </w:rPr>
        <w:t>often conflicting</w:t>
      </w:r>
      <w:proofErr w:type="gramEnd"/>
      <w:r w:rsidRPr="00DD15BF">
        <w:rPr>
          <w:rFonts w:ascii="Times New Roman" w:hAnsi="Times New Roman" w:cs="Times New Roman"/>
          <w:sz w:val="28"/>
          <w:szCs w:val="28"/>
        </w:rPr>
        <w:t xml:space="preserve"> reports about the prominent figures of Early Islam. His work has been recently awarded the second prize of the Gorgias Press International Classical Islamic World Book </w:t>
      </w:r>
      <w:proofErr w:type="gramStart"/>
      <w:r w:rsidRPr="00DD15BF">
        <w:rPr>
          <w:rFonts w:ascii="Times New Roman" w:hAnsi="Times New Roman" w:cs="Times New Roman"/>
          <w:sz w:val="28"/>
          <w:szCs w:val="28"/>
        </w:rPr>
        <w:t>Prize, and</w:t>
      </w:r>
      <w:proofErr w:type="gramEnd"/>
      <w:r w:rsidRPr="00DD15BF">
        <w:rPr>
          <w:rFonts w:ascii="Times New Roman" w:hAnsi="Times New Roman" w:cs="Times New Roman"/>
          <w:sz w:val="28"/>
          <w:szCs w:val="28"/>
        </w:rPr>
        <w:t xml:space="preserve"> received the mention award of the British Association for Islamic Studies (BRAIS) – De Gruyter International Prize in the Study of Islam and the Muslim World.</w:t>
      </w:r>
    </w:p>
    <w:p w14:paraId="549D6014" w14:textId="347BC34C" w:rsidR="00902A5D" w:rsidRPr="00DD15BF" w:rsidRDefault="00902A5D" w:rsidP="00DD15BF">
      <w:pPr>
        <w:pStyle w:val="Body"/>
        <w:jc w:val="both"/>
        <w:rPr>
          <w:rFonts w:ascii="Times New Roman" w:hAnsi="Times New Roman" w:cs="Times New Roman"/>
          <w:sz w:val="28"/>
          <w:szCs w:val="28"/>
        </w:rPr>
      </w:pPr>
    </w:p>
    <w:p w14:paraId="0B0000E5" w14:textId="344BEFEE" w:rsidR="00902A5D" w:rsidRPr="00DD15BF" w:rsidRDefault="00456D82" w:rsidP="00456D82">
      <w:pPr>
        <w:pStyle w:val="Body"/>
        <w:jc w:val="center"/>
        <w:rPr>
          <w:rFonts w:ascii="Times New Roman" w:hAnsi="Times New Roman" w:cs="Times New Roman"/>
          <w:sz w:val="28"/>
          <w:szCs w:val="28"/>
        </w:rPr>
      </w:pPr>
      <w:r>
        <w:rPr>
          <w:rFonts w:ascii="Times New Roman" w:hAnsi="Times New Roman" w:cs="Times New Roman"/>
          <w:sz w:val="28"/>
          <w:szCs w:val="28"/>
        </w:rPr>
        <w:t>…</w:t>
      </w:r>
    </w:p>
    <w:p w14:paraId="56A2F8C9" w14:textId="604042B1" w:rsidR="006E5F5F" w:rsidRDefault="006E5F5F" w:rsidP="00DD15BF">
      <w:pPr>
        <w:pStyle w:val="Body"/>
        <w:jc w:val="both"/>
        <w:rPr>
          <w:rFonts w:ascii="Times New Roman" w:eastAsia="Times New Roman" w:hAnsi="Times New Roman" w:cs="Times New Roman"/>
          <w:sz w:val="28"/>
          <w:szCs w:val="28"/>
        </w:rPr>
      </w:pPr>
    </w:p>
    <w:p w14:paraId="1C4B7A36" w14:textId="169C3167" w:rsidR="00456D82" w:rsidRDefault="00456D82" w:rsidP="00DD15BF">
      <w:pPr>
        <w:pStyle w:val="Body"/>
        <w:jc w:val="both"/>
        <w:rPr>
          <w:rFonts w:ascii="Times New Roman" w:eastAsia="Times New Roman" w:hAnsi="Times New Roman" w:cs="Times New Roman"/>
          <w:sz w:val="28"/>
          <w:szCs w:val="28"/>
        </w:rPr>
      </w:pPr>
    </w:p>
    <w:p w14:paraId="011FF059" w14:textId="41543516" w:rsidR="00456D82" w:rsidRDefault="00456D82" w:rsidP="00DD15BF">
      <w:pPr>
        <w:pStyle w:val="Body"/>
        <w:jc w:val="both"/>
        <w:rPr>
          <w:rFonts w:ascii="Times New Roman" w:eastAsia="Times New Roman" w:hAnsi="Times New Roman" w:cs="Times New Roman"/>
          <w:sz w:val="28"/>
          <w:szCs w:val="28"/>
        </w:rPr>
      </w:pPr>
    </w:p>
    <w:p w14:paraId="56857405" w14:textId="58C0BFC1" w:rsidR="00456D82" w:rsidRDefault="00456D82" w:rsidP="00DD15BF">
      <w:pPr>
        <w:pStyle w:val="Body"/>
        <w:jc w:val="both"/>
        <w:rPr>
          <w:rFonts w:ascii="Times New Roman" w:eastAsia="Times New Roman" w:hAnsi="Times New Roman" w:cs="Times New Roman"/>
          <w:sz w:val="28"/>
          <w:szCs w:val="28"/>
        </w:rPr>
      </w:pPr>
    </w:p>
    <w:p w14:paraId="75892414" w14:textId="293A12B8" w:rsidR="00456D82" w:rsidRDefault="00456D82" w:rsidP="00DD15BF">
      <w:pPr>
        <w:pStyle w:val="Body"/>
        <w:jc w:val="both"/>
        <w:rPr>
          <w:rFonts w:ascii="Times New Roman" w:eastAsia="Times New Roman" w:hAnsi="Times New Roman" w:cs="Times New Roman"/>
          <w:sz w:val="28"/>
          <w:szCs w:val="28"/>
        </w:rPr>
      </w:pPr>
    </w:p>
    <w:p w14:paraId="33ECF5A3" w14:textId="77777777" w:rsidR="00456D82" w:rsidRPr="00DD15BF" w:rsidRDefault="00456D82" w:rsidP="00DD15BF">
      <w:pPr>
        <w:pStyle w:val="Body"/>
        <w:jc w:val="both"/>
        <w:rPr>
          <w:rFonts w:ascii="Times New Roman" w:eastAsia="Times New Roman" w:hAnsi="Times New Roman" w:cs="Times New Roman"/>
          <w:sz w:val="28"/>
          <w:szCs w:val="28"/>
        </w:rPr>
      </w:pPr>
    </w:p>
    <w:p w14:paraId="452F1308" w14:textId="77777777" w:rsidR="006E5F5F" w:rsidRPr="00DD15BF" w:rsidRDefault="00000000" w:rsidP="00DD15BF">
      <w:pPr>
        <w:pStyle w:val="Body"/>
        <w:jc w:val="both"/>
        <w:rPr>
          <w:rFonts w:ascii="Times New Roman" w:eastAsia="Times New Roman" w:hAnsi="Times New Roman" w:cs="Times New Roman"/>
          <w:b/>
          <w:bCs/>
          <w:sz w:val="28"/>
          <w:szCs w:val="28"/>
        </w:rPr>
      </w:pPr>
      <w:r w:rsidRPr="00DD15BF">
        <w:rPr>
          <w:rFonts w:ascii="Times New Roman" w:hAnsi="Times New Roman" w:cs="Times New Roman"/>
          <w:b/>
          <w:bCs/>
          <w:sz w:val="28"/>
          <w:szCs w:val="28"/>
        </w:rPr>
        <w:lastRenderedPageBreak/>
        <w:t>Respondent: Zishan Ghaffar (University of Paderborn)</w:t>
      </w:r>
    </w:p>
    <w:p w14:paraId="39F9F5D8" w14:textId="77777777" w:rsidR="006E5F5F" w:rsidRPr="00DD15BF" w:rsidRDefault="006E5F5F" w:rsidP="00DD15BF">
      <w:pPr>
        <w:pStyle w:val="Body"/>
        <w:jc w:val="both"/>
        <w:rPr>
          <w:rFonts w:ascii="Times New Roman" w:eastAsia="Times New Roman" w:hAnsi="Times New Roman" w:cs="Times New Roman"/>
          <w:b/>
          <w:bCs/>
          <w:sz w:val="28"/>
          <w:szCs w:val="28"/>
        </w:rPr>
      </w:pPr>
    </w:p>
    <w:p w14:paraId="45593470" w14:textId="77777777" w:rsidR="006E5F5F" w:rsidRPr="00DD15BF" w:rsidRDefault="00000000" w:rsidP="00DD15BF">
      <w:pPr>
        <w:pStyle w:val="Body"/>
        <w:jc w:val="both"/>
        <w:rPr>
          <w:rFonts w:ascii="Times New Roman" w:eastAsia="Times New Roman" w:hAnsi="Times New Roman" w:cs="Times New Roman"/>
          <w:sz w:val="28"/>
          <w:szCs w:val="28"/>
          <w:u w:val="single"/>
        </w:rPr>
      </w:pPr>
      <w:r w:rsidRPr="00DD15BF">
        <w:rPr>
          <w:rFonts w:ascii="Times New Roman" w:hAnsi="Times New Roman" w:cs="Times New Roman"/>
          <w:sz w:val="28"/>
          <w:szCs w:val="28"/>
          <w:u w:val="single"/>
        </w:rPr>
        <w:t>Biography:</w:t>
      </w:r>
    </w:p>
    <w:p w14:paraId="0A3D85C8" w14:textId="77777777" w:rsidR="006E5F5F" w:rsidRPr="00DD15BF" w:rsidRDefault="006E5F5F" w:rsidP="00DD15BF">
      <w:pPr>
        <w:pStyle w:val="Body"/>
        <w:jc w:val="both"/>
        <w:rPr>
          <w:rFonts w:ascii="Times New Roman" w:eastAsia="Times New Roman" w:hAnsi="Times New Roman" w:cs="Times New Roman"/>
          <w:sz w:val="28"/>
          <w:szCs w:val="28"/>
        </w:rPr>
      </w:pPr>
    </w:p>
    <w:p w14:paraId="7541FC01" w14:textId="686035DA" w:rsidR="006E5F5F" w:rsidRPr="00DD15BF" w:rsidRDefault="00000000" w:rsidP="00DD15BF">
      <w:pPr>
        <w:pStyle w:val="Body"/>
        <w:jc w:val="both"/>
        <w:rPr>
          <w:rFonts w:ascii="Times New Roman" w:eastAsia="Times New Roman" w:hAnsi="Times New Roman" w:cs="Times New Roman"/>
          <w:sz w:val="28"/>
          <w:szCs w:val="28"/>
        </w:rPr>
      </w:pPr>
      <w:r w:rsidRPr="00DD15BF">
        <w:rPr>
          <w:rFonts w:ascii="Times New Roman" w:hAnsi="Times New Roman" w:cs="Times New Roman"/>
          <w:sz w:val="28"/>
          <w:szCs w:val="28"/>
        </w:rPr>
        <w:t>Zishan Ghaffar is Professor of Quranic exegesis at the Islamic Theological Seminary of the University of Paderborn. Since October 2021, he is the director of the Centre for Comparative Theology at the University of Paderborn (</w:t>
      </w:r>
      <w:proofErr w:type="spellStart"/>
      <w:r w:rsidRPr="00DD15BF">
        <w:rPr>
          <w:rFonts w:ascii="Times New Roman" w:hAnsi="Times New Roman" w:cs="Times New Roman"/>
          <w:sz w:val="28"/>
          <w:szCs w:val="28"/>
        </w:rPr>
        <w:t>ZeKK</w:t>
      </w:r>
      <w:proofErr w:type="spellEnd"/>
      <w:r w:rsidRPr="00DD15BF">
        <w:rPr>
          <w:rFonts w:ascii="Times New Roman" w:hAnsi="Times New Roman" w:cs="Times New Roman"/>
          <w:sz w:val="28"/>
          <w:szCs w:val="28"/>
        </w:rPr>
        <w:t xml:space="preserve">). From 2017 to 2020 he was research assistant for the Corpus </w:t>
      </w:r>
      <w:proofErr w:type="spellStart"/>
      <w:r w:rsidR="008E3126" w:rsidRPr="00DD15BF">
        <w:rPr>
          <w:rFonts w:ascii="Times New Roman" w:hAnsi="Times New Roman" w:cs="Times New Roman"/>
          <w:sz w:val="28"/>
          <w:szCs w:val="28"/>
        </w:rPr>
        <w:t>Coranicum</w:t>
      </w:r>
      <w:proofErr w:type="spellEnd"/>
      <w:r w:rsidRPr="00DD15BF">
        <w:rPr>
          <w:rFonts w:ascii="Times New Roman" w:hAnsi="Times New Roman" w:cs="Times New Roman"/>
          <w:sz w:val="28"/>
          <w:szCs w:val="28"/>
        </w:rPr>
        <w:t xml:space="preserve"> project of the Berlin-Brandenburg Academy of Sciences and Humanities. His research areas </w:t>
      </w:r>
      <w:proofErr w:type="gramStart"/>
      <w:r w:rsidRPr="00DD15BF">
        <w:rPr>
          <w:rFonts w:ascii="Times New Roman" w:hAnsi="Times New Roman" w:cs="Times New Roman"/>
          <w:sz w:val="28"/>
          <w:szCs w:val="28"/>
        </w:rPr>
        <w:t>include</w:t>
      </w:r>
      <w:r w:rsidRPr="00DD15BF">
        <w:rPr>
          <w:rFonts w:ascii="Times New Roman" w:hAnsi="Times New Roman" w:cs="Times New Roman"/>
          <w:sz w:val="28"/>
          <w:szCs w:val="28"/>
          <w:lang w:val="it-IT"/>
        </w:rPr>
        <w:t>:</w:t>
      </w:r>
      <w:proofErr w:type="gramEnd"/>
      <w:r w:rsidRPr="00DD15BF">
        <w:rPr>
          <w:rFonts w:ascii="Times New Roman" w:hAnsi="Times New Roman" w:cs="Times New Roman"/>
          <w:sz w:val="28"/>
          <w:szCs w:val="28"/>
          <w:lang w:val="it-IT"/>
        </w:rPr>
        <w:t xml:space="preserve"> </w:t>
      </w:r>
      <w:proofErr w:type="spellStart"/>
      <w:r w:rsidRPr="00DD15BF">
        <w:rPr>
          <w:rFonts w:ascii="Times New Roman" w:hAnsi="Times New Roman" w:cs="Times New Roman"/>
          <w:sz w:val="28"/>
          <w:szCs w:val="28"/>
          <w:lang w:val="it-IT"/>
        </w:rPr>
        <w:t>classical</w:t>
      </w:r>
      <w:proofErr w:type="spellEnd"/>
      <w:r w:rsidRPr="00DD15BF">
        <w:rPr>
          <w:rFonts w:ascii="Times New Roman" w:hAnsi="Times New Roman" w:cs="Times New Roman"/>
          <w:sz w:val="28"/>
          <w:szCs w:val="28"/>
          <w:lang w:val="it-IT"/>
        </w:rPr>
        <w:t xml:space="preserve"> </w:t>
      </w:r>
      <w:proofErr w:type="spellStart"/>
      <w:r w:rsidRPr="00DD15BF">
        <w:rPr>
          <w:rFonts w:ascii="Times New Roman" w:hAnsi="Times New Roman" w:cs="Times New Roman"/>
          <w:sz w:val="28"/>
          <w:szCs w:val="28"/>
          <w:lang w:val="it-IT"/>
        </w:rPr>
        <w:t>Qur</w:t>
      </w:r>
      <w:proofErr w:type="spellEnd"/>
      <w:r w:rsidRPr="00DD15BF">
        <w:rPr>
          <w:rFonts w:ascii="Times New Roman" w:hAnsi="Times New Roman" w:cs="Times New Roman"/>
          <w:sz w:val="28"/>
          <w:szCs w:val="28"/>
          <w:rtl/>
        </w:rPr>
        <w:t>’</w:t>
      </w:r>
      <w:proofErr w:type="spellStart"/>
      <w:r w:rsidRPr="00DD15BF">
        <w:rPr>
          <w:rFonts w:ascii="Times New Roman" w:hAnsi="Times New Roman" w:cs="Times New Roman"/>
          <w:sz w:val="28"/>
          <w:szCs w:val="28"/>
        </w:rPr>
        <w:t>anic</w:t>
      </w:r>
      <w:proofErr w:type="spellEnd"/>
      <w:r w:rsidRPr="00DD15BF">
        <w:rPr>
          <w:rFonts w:ascii="Times New Roman" w:hAnsi="Times New Roman" w:cs="Times New Roman"/>
          <w:sz w:val="28"/>
          <w:szCs w:val="28"/>
        </w:rPr>
        <w:t xml:space="preserve"> exegesis (</w:t>
      </w:r>
      <w:proofErr w:type="spellStart"/>
      <w:r w:rsidRPr="00DD15BF">
        <w:rPr>
          <w:rFonts w:ascii="Times New Roman" w:hAnsi="Times New Roman" w:cs="Times New Roman"/>
          <w:sz w:val="28"/>
          <w:szCs w:val="28"/>
        </w:rPr>
        <w:t>tafsīr</w:t>
      </w:r>
      <w:proofErr w:type="spellEnd"/>
      <w:r w:rsidRPr="00DD15BF">
        <w:rPr>
          <w:rFonts w:ascii="Times New Roman" w:hAnsi="Times New Roman" w:cs="Times New Roman"/>
          <w:sz w:val="28"/>
          <w:szCs w:val="28"/>
        </w:rPr>
        <w:t xml:space="preserve">), historical-critical </w:t>
      </w:r>
      <w:proofErr w:type="spellStart"/>
      <w:r w:rsidRPr="00DD15BF">
        <w:rPr>
          <w:rFonts w:ascii="Times New Roman" w:hAnsi="Times New Roman" w:cs="Times New Roman"/>
          <w:sz w:val="28"/>
          <w:szCs w:val="28"/>
        </w:rPr>
        <w:t>Qur</w:t>
      </w:r>
      <w:proofErr w:type="spellEnd"/>
      <w:r w:rsidRPr="00DD15BF">
        <w:rPr>
          <w:rFonts w:ascii="Times New Roman" w:hAnsi="Times New Roman" w:cs="Times New Roman"/>
          <w:sz w:val="28"/>
          <w:szCs w:val="28"/>
          <w:rtl/>
        </w:rPr>
        <w:t>’</w:t>
      </w:r>
      <w:proofErr w:type="spellStart"/>
      <w:r w:rsidRPr="00DD15BF">
        <w:rPr>
          <w:rFonts w:ascii="Times New Roman" w:hAnsi="Times New Roman" w:cs="Times New Roman"/>
          <w:sz w:val="28"/>
          <w:szCs w:val="28"/>
        </w:rPr>
        <w:t>anic</w:t>
      </w:r>
      <w:proofErr w:type="spellEnd"/>
      <w:r w:rsidRPr="00DD15BF">
        <w:rPr>
          <w:rFonts w:ascii="Times New Roman" w:hAnsi="Times New Roman" w:cs="Times New Roman"/>
          <w:sz w:val="28"/>
          <w:szCs w:val="28"/>
        </w:rPr>
        <w:t xml:space="preserve"> exegesis, </w:t>
      </w:r>
      <w:proofErr w:type="spellStart"/>
      <w:r w:rsidRPr="00DD15BF">
        <w:rPr>
          <w:rFonts w:ascii="Times New Roman" w:hAnsi="Times New Roman" w:cs="Times New Roman"/>
          <w:sz w:val="28"/>
          <w:szCs w:val="28"/>
        </w:rPr>
        <w:t>Qur</w:t>
      </w:r>
      <w:proofErr w:type="spellEnd"/>
      <w:r w:rsidRPr="00DD15BF">
        <w:rPr>
          <w:rFonts w:ascii="Times New Roman" w:hAnsi="Times New Roman" w:cs="Times New Roman"/>
          <w:sz w:val="28"/>
          <w:szCs w:val="28"/>
          <w:rtl/>
        </w:rPr>
        <w:t>’</w:t>
      </w:r>
      <w:proofErr w:type="spellStart"/>
      <w:r w:rsidRPr="00DD15BF">
        <w:rPr>
          <w:rFonts w:ascii="Times New Roman" w:hAnsi="Times New Roman" w:cs="Times New Roman"/>
          <w:sz w:val="28"/>
          <w:szCs w:val="28"/>
        </w:rPr>
        <w:t>anic</w:t>
      </w:r>
      <w:proofErr w:type="spellEnd"/>
      <w:r w:rsidRPr="00DD15BF">
        <w:rPr>
          <w:rFonts w:ascii="Times New Roman" w:hAnsi="Times New Roman" w:cs="Times New Roman"/>
          <w:sz w:val="28"/>
          <w:szCs w:val="28"/>
        </w:rPr>
        <w:t xml:space="preserve"> theology, Biography of the Prophet (</w:t>
      </w:r>
      <w:proofErr w:type="spellStart"/>
      <w:r w:rsidRPr="00DD15BF">
        <w:rPr>
          <w:rFonts w:ascii="Times New Roman" w:hAnsi="Times New Roman" w:cs="Times New Roman"/>
          <w:sz w:val="28"/>
          <w:szCs w:val="28"/>
        </w:rPr>
        <w:t>sīra</w:t>
      </w:r>
      <w:proofErr w:type="spellEnd"/>
      <w:r w:rsidRPr="00DD15BF">
        <w:rPr>
          <w:rFonts w:ascii="Times New Roman" w:hAnsi="Times New Roman" w:cs="Times New Roman"/>
          <w:sz w:val="28"/>
          <w:szCs w:val="28"/>
        </w:rPr>
        <w:t xml:space="preserve">), The historical Muhammad, Comparative theology, Genesis and Islamic history, </w:t>
      </w:r>
      <w:r w:rsidR="00AD7CEC" w:rsidRPr="00DD15BF">
        <w:rPr>
          <w:rFonts w:ascii="Times New Roman" w:hAnsi="Times New Roman" w:cs="Times New Roman"/>
          <w:sz w:val="28"/>
          <w:szCs w:val="28"/>
        </w:rPr>
        <w:t xml:space="preserve">and </w:t>
      </w:r>
      <w:r w:rsidRPr="00DD15BF">
        <w:rPr>
          <w:rFonts w:ascii="Times New Roman" w:hAnsi="Times New Roman" w:cs="Times New Roman"/>
          <w:sz w:val="28"/>
          <w:szCs w:val="28"/>
        </w:rPr>
        <w:t>Syriac Christianity</w:t>
      </w:r>
    </w:p>
    <w:p w14:paraId="7F6DB4F6" w14:textId="645861BE" w:rsidR="006E5F5F" w:rsidRPr="00DD15BF" w:rsidRDefault="006E5F5F" w:rsidP="00DD15BF">
      <w:pPr>
        <w:pStyle w:val="Body"/>
        <w:jc w:val="both"/>
        <w:rPr>
          <w:rFonts w:ascii="Times New Roman" w:eastAsia="Times New Roman" w:hAnsi="Times New Roman" w:cs="Times New Roman"/>
          <w:sz w:val="28"/>
          <w:szCs w:val="28"/>
        </w:rPr>
      </w:pPr>
    </w:p>
    <w:p w14:paraId="2DAAAD89" w14:textId="1944F012" w:rsidR="00C22934" w:rsidRPr="00DD15BF" w:rsidRDefault="00456D82" w:rsidP="00456D82">
      <w:pPr>
        <w:pStyle w:val="Body"/>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2EC43249" w14:textId="3239AE0D" w:rsidR="006E5F5F" w:rsidRDefault="006E5F5F" w:rsidP="00DD15BF">
      <w:pPr>
        <w:pStyle w:val="Body"/>
        <w:jc w:val="both"/>
        <w:rPr>
          <w:rFonts w:ascii="Times New Roman" w:eastAsia="Times New Roman" w:hAnsi="Times New Roman" w:cs="Times New Roman"/>
          <w:b/>
          <w:bCs/>
          <w:sz w:val="28"/>
          <w:szCs w:val="28"/>
        </w:rPr>
      </w:pPr>
    </w:p>
    <w:p w14:paraId="69D70748" w14:textId="77777777" w:rsidR="00456D82" w:rsidRPr="00DD15BF" w:rsidRDefault="00456D82" w:rsidP="00DD15BF">
      <w:pPr>
        <w:pStyle w:val="Body"/>
        <w:jc w:val="both"/>
        <w:rPr>
          <w:rFonts w:ascii="Times New Roman" w:eastAsia="Times New Roman" w:hAnsi="Times New Roman" w:cs="Times New Roman"/>
          <w:b/>
          <w:bCs/>
          <w:sz w:val="28"/>
          <w:szCs w:val="28"/>
        </w:rPr>
      </w:pPr>
    </w:p>
    <w:p w14:paraId="37C9EA2B" w14:textId="77777777" w:rsidR="006E5F5F" w:rsidRPr="00456D82" w:rsidRDefault="00000000" w:rsidP="00456D82">
      <w:pPr>
        <w:pStyle w:val="Body"/>
        <w:jc w:val="center"/>
        <w:rPr>
          <w:rFonts w:ascii="Times New Roman" w:eastAsia="Times New Roman" w:hAnsi="Times New Roman" w:cs="Times New Roman"/>
          <w:b/>
          <w:bCs/>
          <w:sz w:val="32"/>
          <w:szCs w:val="32"/>
          <w:u w:val="single"/>
        </w:rPr>
      </w:pPr>
      <w:r w:rsidRPr="00456D82">
        <w:rPr>
          <w:rFonts w:ascii="Times New Roman" w:hAnsi="Times New Roman" w:cs="Times New Roman"/>
          <w:b/>
          <w:bCs/>
          <w:sz w:val="32"/>
          <w:szCs w:val="32"/>
          <w:u w:val="single"/>
        </w:rPr>
        <w:t>Panel 3: Cultic Continuity</w:t>
      </w:r>
    </w:p>
    <w:p w14:paraId="582950AE" w14:textId="04BAA0F5" w:rsidR="006E5F5F" w:rsidRDefault="006E5F5F" w:rsidP="00DD15BF">
      <w:pPr>
        <w:pStyle w:val="Body"/>
        <w:jc w:val="both"/>
        <w:rPr>
          <w:rFonts w:ascii="Times New Roman" w:eastAsia="Times New Roman" w:hAnsi="Times New Roman" w:cs="Times New Roman"/>
          <w:b/>
          <w:bCs/>
          <w:sz w:val="28"/>
          <w:szCs w:val="28"/>
        </w:rPr>
      </w:pPr>
    </w:p>
    <w:p w14:paraId="06BD963F" w14:textId="77777777" w:rsidR="00456D82" w:rsidRPr="00DD15BF" w:rsidRDefault="00456D82" w:rsidP="00DD15BF">
      <w:pPr>
        <w:pStyle w:val="Body"/>
        <w:jc w:val="both"/>
        <w:rPr>
          <w:rFonts w:ascii="Times New Roman" w:eastAsia="Times New Roman" w:hAnsi="Times New Roman" w:cs="Times New Roman"/>
          <w:b/>
          <w:bCs/>
          <w:sz w:val="28"/>
          <w:szCs w:val="28"/>
        </w:rPr>
      </w:pPr>
    </w:p>
    <w:p w14:paraId="440913FA" w14:textId="77777777" w:rsidR="006E5F5F" w:rsidRPr="00DD15BF" w:rsidRDefault="00000000" w:rsidP="00DD15BF">
      <w:pPr>
        <w:pStyle w:val="Body"/>
        <w:jc w:val="both"/>
        <w:rPr>
          <w:rFonts w:ascii="Times New Roman" w:eastAsia="Times New Roman" w:hAnsi="Times New Roman" w:cs="Times New Roman"/>
          <w:b/>
          <w:bCs/>
          <w:sz w:val="28"/>
          <w:szCs w:val="28"/>
        </w:rPr>
      </w:pPr>
      <w:r w:rsidRPr="00DD15BF">
        <w:rPr>
          <w:rFonts w:ascii="Times New Roman" w:hAnsi="Times New Roman" w:cs="Times New Roman"/>
          <w:b/>
          <w:bCs/>
          <w:sz w:val="28"/>
          <w:szCs w:val="28"/>
        </w:rPr>
        <w:t xml:space="preserve">1. Suleyman Dost (University of Toronto): Pilgrimage in Pre-Islamic Arabia: Continuity and Rupture from Epigraphic Texts to the </w:t>
      </w:r>
      <w:proofErr w:type="spellStart"/>
      <w:r w:rsidRPr="00DD15BF">
        <w:rPr>
          <w:rFonts w:ascii="Times New Roman" w:hAnsi="Times New Roman" w:cs="Times New Roman"/>
          <w:b/>
          <w:bCs/>
          <w:sz w:val="28"/>
          <w:szCs w:val="28"/>
        </w:rPr>
        <w:t>Qur</w:t>
      </w:r>
      <w:proofErr w:type="spellEnd"/>
      <w:r w:rsidRPr="00DD15BF">
        <w:rPr>
          <w:rFonts w:ascii="Times New Roman" w:hAnsi="Times New Roman" w:cs="Times New Roman"/>
          <w:b/>
          <w:bCs/>
          <w:sz w:val="28"/>
          <w:szCs w:val="28"/>
          <w:rtl/>
        </w:rPr>
        <w:t>’</w:t>
      </w:r>
      <w:r w:rsidRPr="00DD15BF">
        <w:rPr>
          <w:rFonts w:ascii="Times New Roman" w:hAnsi="Times New Roman" w:cs="Times New Roman"/>
          <w:b/>
          <w:bCs/>
          <w:sz w:val="28"/>
          <w:szCs w:val="28"/>
        </w:rPr>
        <w:t>an</w:t>
      </w:r>
    </w:p>
    <w:p w14:paraId="2B5045D3" w14:textId="77777777" w:rsidR="006E5F5F" w:rsidRPr="00DD15BF" w:rsidRDefault="006E5F5F" w:rsidP="00DD15BF">
      <w:pPr>
        <w:pStyle w:val="Body"/>
        <w:jc w:val="both"/>
        <w:rPr>
          <w:rFonts w:ascii="Times New Roman" w:eastAsia="Times New Roman" w:hAnsi="Times New Roman" w:cs="Times New Roman"/>
          <w:sz w:val="28"/>
          <w:szCs w:val="28"/>
        </w:rPr>
      </w:pPr>
    </w:p>
    <w:p w14:paraId="419367A0" w14:textId="77777777" w:rsidR="006E5F5F" w:rsidRPr="00DD15BF" w:rsidRDefault="00000000" w:rsidP="00DD15BF">
      <w:pPr>
        <w:pStyle w:val="Body"/>
        <w:jc w:val="both"/>
        <w:rPr>
          <w:rFonts w:ascii="Times New Roman" w:eastAsia="Times New Roman" w:hAnsi="Times New Roman" w:cs="Times New Roman"/>
          <w:sz w:val="28"/>
          <w:szCs w:val="28"/>
        </w:rPr>
      </w:pPr>
      <w:r w:rsidRPr="00DD15BF">
        <w:rPr>
          <w:rFonts w:ascii="Times New Roman" w:hAnsi="Times New Roman" w:cs="Times New Roman"/>
          <w:sz w:val="28"/>
          <w:szCs w:val="28"/>
        </w:rPr>
        <w:t xml:space="preserve">According to the Muslim sources the pilgrimage to the </w:t>
      </w:r>
      <w:proofErr w:type="spellStart"/>
      <w:r w:rsidRPr="00DD15BF">
        <w:rPr>
          <w:rFonts w:ascii="Times New Roman" w:hAnsi="Times New Roman" w:cs="Times New Roman"/>
          <w:sz w:val="28"/>
          <w:szCs w:val="28"/>
        </w:rPr>
        <w:t>Kaʿba</w:t>
      </w:r>
      <w:proofErr w:type="spellEnd"/>
      <w:r w:rsidRPr="00DD15BF">
        <w:rPr>
          <w:rFonts w:ascii="Times New Roman" w:hAnsi="Times New Roman" w:cs="Times New Roman"/>
          <w:sz w:val="28"/>
          <w:szCs w:val="28"/>
        </w:rPr>
        <w:t xml:space="preserve"> and attendant rituals predated the rise of Islam and were given a new theological and ritual contour with the new religious dispensation. We are also told that other sanctuaries with similar practices existed in Arabia only to be eclipsed by the </w:t>
      </w:r>
      <w:proofErr w:type="spellStart"/>
      <w:r w:rsidRPr="00DD15BF">
        <w:rPr>
          <w:rFonts w:ascii="Times New Roman" w:hAnsi="Times New Roman" w:cs="Times New Roman"/>
          <w:sz w:val="28"/>
          <w:szCs w:val="28"/>
        </w:rPr>
        <w:t>Kaʿba</w:t>
      </w:r>
      <w:proofErr w:type="spellEnd"/>
      <w:r w:rsidRPr="00DD15BF">
        <w:rPr>
          <w:rFonts w:ascii="Times New Roman" w:hAnsi="Times New Roman" w:cs="Times New Roman"/>
          <w:sz w:val="28"/>
          <w:szCs w:val="28"/>
        </w:rPr>
        <w:t xml:space="preserve"> after Islam. In this presentation I plan to discuss the terminology and the practice of pilgrimage as it is described in epigraphic sources from Arabia (primarily Old South Arabian) and argue that there were significant parallels with the Muslim pilgrimage in its </w:t>
      </w:r>
      <w:proofErr w:type="spellStart"/>
      <w:r w:rsidRPr="00DD15BF">
        <w:rPr>
          <w:rFonts w:ascii="Times New Roman" w:hAnsi="Times New Roman" w:cs="Times New Roman"/>
          <w:sz w:val="28"/>
          <w:szCs w:val="28"/>
        </w:rPr>
        <w:t>Qur</w:t>
      </w:r>
      <w:proofErr w:type="spellEnd"/>
      <w:r w:rsidRPr="00DD15BF">
        <w:rPr>
          <w:rFonts w:ascii="Times New Roman" w:hAnsi="Times New Roman" w:cs="Times New Roman"/>
          <w:sz w:val="28"/>
          <w:szCs w:val="28"/>
          <w:rtl/>
        </w:rPr>
        <w:t>’</w:t>
      </w:r>
      <w:proofErr w:type="spellStart"/>
      <w:r w:rsidRPr="00DD15BF">
        <w:rPr>
          <w:rFonts w:ascii="Times New Roman" w:hAnsi="Times New Roman" w:cs="Times New Roman"/>
          <w:sz w:val="28"/>
          <w:szCs w:val="28"/>
        </w:rPr>
        <w:t>anic</w:t>
      </w:r>
      <w:proofErr w:type="spellEnd"/>
      <w:r w:rsidRPr="00DD15BF">
        <w:rPr>
          <w:rFonts w:ascii="Times New Roman" w:hAnsi="Times New Roman" w:cs="Times New Roman"/>
          <w:sz w:val="28"/>
          <w:szCs w:val="28"/>
        </w:rPr>
        <w:t xml:space="preserve"> depiction as well as divergences that need to be accounted for through the religious transformations in Arabia. Special attention will be accorded to the question of ritual sacrifice that seems to be a central part of many iterations of pilgrimage in Arabia. I will also discuss the development of different conceptions in Arabia regarding the sacred space and legal/ritual stipulations that regulate its use in the Arabian context.</w:t>
      </w:r>
    </w:p>
    <w:p w14:paraId="4EFB32E6" w14:textId="77777777" w:rsidR="006E5F5F" w:rsidRPr="00DD15BF" w:rsidRDefault="006E5F5F" w:rsidP="00DD15BF">
      <w:pPr>
        <w:pStyle w:val="Body"/>
        <w:jc w:val="both"/>
        <w:rPr>
          <w:rFonts w:ascii="Times New Roman" w:eastAsia="Times New Roman" w:hAnsi="Times New Roman" w:cs="Times New Roman"/>
          <w:sz w:val="28"/>
          <w:szCs w:val="28"/>
        </w:rPr>
      </w:pPr>
    </w:p>
    <w:p w14:paraId="15DC903A" w14:textId="77777777" w:rsidR="006E5F5F" w:rsidRPr="00DD15BF" w:rsidRDefault="00000000" w:rsidP="00DD15BF">
      <w:pPr>
        <w:pStyle w:val="Body"/>
        <w:jc w:val="both"/>
        <w:rPr>
          <w:rFonts w:ascii="Times New Roman" w:eastAsia="Times New Roman" w:hAnsi="Times New Roman" w:cs="Times New Roman"/>
          <w:sz w:val="28"/>
          <w:szCs w:val="28"/>
          <w:u w:val="single"/>
        </w:rPr>
      </w:pPr>
      <w:r w:rsidRPr="00DD15BF">
        <w:rPr>
          <w:rFonts w:ascii="Times New Roman" w:hAnsi="Times New Roman" w:cs="Times New Roman"/>
          <w:sz w:val="28"/>
          <w:szCs w:val="28"/>
          <w:u w:val="single"/>
        </w:rPr>
        <w:t>Biography:</w:t>
      </w:r>
    </w:p>
    <w:p w14:paraId="4995BF69" w14:textId="77777777" w:rsidR="006E5F5F" w:rsidRPr="00DD15BF" w:rsidRDefault="006E5F5F" w:rsidP="00DD15BF">
      <w:pPr>
        <w:pStyle w:val="Body"/>
        <w:jc w:val="both"/>
        <w:rPr>
          <w:rFonts w:ascii="Times New Roman" w:eastAsia="Times New Roman" w:hAnsi="Times New Roman" w:cs="Times New Roman"/>
          <w:sz w:val="28"/>
          <w:szCs w:val="28"/>
        </w:rPr>
      </w:pPr>
    </w:p>
    <w:p w14:paraId="10DCFDC8" w14:textId="49E3A563" w:rsidR="006E5F5F" w:rsidRPr="00DD15BF" w:rsidRDefault="00000000" w:rsidP="00DD15BF">
      <w:pPr>
        <w:pStyle w:val="Body"/>
        <w:jc w:val="both"/>
        <w:rPr>
          <w:rFonts w:ascii="Times New Roman" w:hAnsi="Times New Roman" w:cs="Times New Roman"/>
          <w:sz w:val="28"/>
          <w:szCs w:val="28"/>
        </w:rPr>
      </w:pPr>
      <w:r w:rsidRPr="00DD15BF">
        <w:rPr>
          <w:rFonts w:ascii="Times New Roman" w:hAnsi="Times New Roman" w:cs="Times New Roman"/>
          <w:sz w:val="28"/>
          <w:szCs w:val="28"/>
        </w:rPr>
        <w:t xml:space="preserve">Prof. Dost </w:t>
      </w:r>
      <w:proofErr w:type="gramStart"/>
      <w:r w:rsidRPr="00DD15BF">
        <w:rPr>
          <w:rFonts w:ascii="Times New Roman" w:hAnsi="Times New Roman" w:cs="Times New Roman"/>
          <w:sz w:val="28"/>
          <w:szCs w:val="28"/>
        </w:rPr>
        <w:t>researches</w:t>
      </w:r>
      <w:proofErr w:type="gramEnd"/>
      <w:r w:rsidRPr="00DD15BF">
        <w:rPr>
          <w:rFonts w:ascii="Times New Roman" w:hAnsi="Times New Roman" w:cs="Times New Roman"/>
          <w:sz w:val="28"/>
          <w:szCs w:val="28"/>
        </w:rPr>
        <w:t xml:space="preserve"> early Islamic history through the lenses of both traditional narrative sources in various languages including Arabic, Greek, Latin and Syriac, and sources that can be qualified as documentary evidence such as pre-Islamic and early Islamic Arabian epigraphy, coins and early Arabic papyri. His primary focus is the Qur'ān, the scripture of Islam and one of the earliest discursive written texts in Arabic. In addition to working on situating the Qur'ān in its late antique and Judeo-Christian context, Prof. Dost researches the history of the Qur'ān's textual transmission according </w:t>
      </w:r>
      <w:r w:rsidRPr="00DD15BF">
        <w:rPr>
          <w:rFonts w:ascii="Times New Roman" w:hAnsi="Times New Roman" w:cs="Times New Roman"/>
          <w:sz w:val="28"/>
          <w:szCs w:val="28"/>
        </w:rPr>
        <w:lastRenderedPageBreak/>
        <w:t>to the testimonies of Muslim historians with the corroboration of the earliest manuscript evidence that is available to us.</w:t>
      </w:r>
    </w:p>
    <w:p w14:paraId="3D4CB51C" w14:textId="42CCCD76" w:rsidR="0033315F" w:rsidRPr="00DD15BF" w:rsidRDefault="0033315F" w:rsidP="00DD15BF">
      <w:pPr>
        <w:pStyle w:val="Body"/>
        <w:jc w:val="both"/>
        <w:rPr>
          <w:rFonts w:ascii="Times New Roman" w:hAnsi="Times New Roman" w:cs="Times New Roman"/>
          <w:sz w:val="28"/>
          <w:szCs w:val="28"/>
        </w:rPr>
      </w:pPr>
    </w:p>
    <w:p w14:paraId="0900A4F2" w14:textId="12D2920B" w:rsidR="006E5F5F" w:rsidRDefault="00456D82" w:rsidP="00456D82">
      <w:pPr>
        <w:pStyle w:val="Body"/>
        <w:jc w:val="center"/>
        <w:rPr>
          <w:rFonts w:ascii="Times New Roman" w:hAnsi="Times New Roman" w:cs="Times New Roman"/>
          <w:sz w:val="28"/>
          <w:szCs w:val="28"/>
        </w:rPr>
      </w:pPr>
      <w:r>
        <w:rPr>
          <w:rFonts w:ascii="Times New Roman" w:hAnsi="Times New Roman" w:cs="Times New Roman"/>
          <w:sz w:val="28"/>
          <w:szCs w:val="28"/>
        </w:rPr>
        <w:t>…</w:t>
      </w:r>
    </w:p>
    <w:p w14:paraId="33396160" w14:textId="77777777" w:rsidR="00456D82" w:rsidRPr="00DD15BF" w:rsidRDefault="00456D82" w:rsidP="00DD15BF">
      <w:pPr>
        <w:pStyle w:val="Body"/>
        <w:jc w:val="both"/>
        <w:rPr>
          <w:rFonts w:ascii="Times New Roman" w:eastAsia="Times New Roman" w:hAnsi="Times New Roman" w:cs="Times New Roman"/>
          <w:sz w:val="28"/>
          <w:szCs w:val="28"/>
        </w:rPr>
      </w:pPr>
    </w:p>
    <w:p w14:paraId="78C48FBC" w14:textId="77777777" w:rsidR="006E5F5F" w:rsidRPr="00DD15BF" w:rsidRDefault="00000000" w:rsidP="00DD15BF">
      <w:pPr>
        <w:pStyle w:val="Body"/>
        <w:jc w:val="both"/>
        <w:rPr>
          <w:rFonts w:ascii="Times New Roman" w:eastAsia="Times New Roman" w:hAnsi="Times New Roman" w:cs="Times New Roman"/>
          <w:b/>
          <w:bCs/>
          <w:sz w:val="28"/>
          <w:szCs w:val="28"/>
        </w:rPr>
      </w:pPr>
      <w:r w:rsidRPr="00DD15BF">
        <w:rPr>
          <w:rFonts w:ascii="Times New Roman" w:hAnsi="Times New Roman" w:cs="Times New Roman"/>
          <w:b/>
          <w:bCs/>
          <w:sz w:val="28"/>
          <w:szCs w:val="28"/>
        </w:rPr>
        <w:t>Peter Webb (Leiden University): Hajj before Muhammad: Pilgrimage and Poetry in Pre-Islamic Arabia</w:t>
      </w:r>
    </w:p>
    <w:p w14:paraId="27CB0580" w14:textId="77777777" w:rsidR="006E5F5F" w:rsidRPr="00DD15BF" w:rsidRDefault="00000000" w:rsidP="00DD15BF">
      <w:pPr>
        <w:pStyle w:val="Body"/>
        <w:jc w:val="both"/>
        <w:rPr>
          <w:rFonts w:ascii="Times New Roman" w:eastAsia="Times New Roman" w:hAnsi="Times New Roman" w:cs="Times New Roman"/>
          <w:sz w:val="28"/>
          <w:szCs w:val="28"/>
        </w:rPr>
      </w:pPr>
      <w:r w:rsidRPr="00DD15BF">
        <w:rPr>
          <w:rFonts w:ascii="Times New Roman" w:hAnsi="Times New Roman" w:cs="Times New Roman"/>
          <w:sz w:val="28"/>
          <w:szCs w:val="28"/>
        </w:rPr>
        <w:t xml:space="preserve"> </w:t>
      </w:r>
    </w:p>
    <w:p w14:paraId="11A04051" w14:textId="3B596E40" w:rsidR="006E5F5F" w:rsidRPr="00DD15BF" w:rsidRDefault="00000000" w:rsidP="00456D82">
      <w:pPr>
        <w:pStyle w:val="Body"/>
        <w:jc w:val="both"/>
        <w:rPr>
          <w:rFonts w:ascii="Times New Roman" w:eastAsia="Times New Roman" w:hAnsi="Times New Roman" w:cs="Times New Roman"/>
          <w:sz w:val="28"/>
          <w:szCs w:val="28"/>
        </w:rPr>
      </w:pPr>
      <w:r w:rsidRPr="00DD15BF">
        <w:rPr>
          <w:rFonts w:ascii="Times New Roman" w:hAnsi="Times New Roman" w:cs="Times New Roman"/>
          <w:sz w:val="28"/>
          <w:szCs w:val="28"/>
        </w:rPr>
        <w:t xml:space="preserve">Although the Hajj figures prominently in Medinan surahs of the </w:t>
      </w:r>
      <w:proofErr w:type="spellStart"/>
      <w:r w:rsidRPr="00DD15BF">
        <w:rPr>
          <w:rFonts w:ascii="Times New Roman" w:hAnsi="Times New Roman" w:cs="Times New Roman"/>
          <w:sz w:val="28"/>
          <w:szCs w:val="28"/>
        </w:rPr>
        <w:t>Qur</w:t>
      </w:r>
      <w:proofErr w:type="spellEnd"/>
      <w:r w:rsidRPr="00DD15BF">
        <w:rPr>
          <w:rFonts w:ascii="Times New Roman" w:hAnsi="Times New Roman" w:cs="Times New Roman"/>
          <w:sz w:val="28"/>
          <w:szCs w:val="28"/>
          <w:rtl/>
        </w:rPr>
        <w:t>’</w:t>
      </w:r>
      <w:r w:rsidRPr="00DD15BF">
        <w:rPr>
          <w:rFonts w:ascii="Times New Roman" w:hAnsi="Times New Roman" w:cs="Times New Roman"/>
          <w:sz w:val="28"/>
          <w:szCs w:val="28"/>
        </w:rPr>
        <w:t>an, a common modern scholarly refrain is that outside of Claudius Ptolemy</w:t>
      </w:r>
      <w:r w:rsidRPr="00DD15BF">
        <w:rPr>
          <w:rFonts w:ascii="Times New Roman" w:hAnsi="Times New Roman" w:cs="Times New Roman"/>
          <w:sz w:val="28"/>
          <w:szCs w:val="28"/>
          <w:rtl/>
        </w:rPr>
        <w:t>’</w:t>
      </w:r>
      <w:r w:rsidRPr="00DD15BF">
        <w:rPr>
          <w:rFonts w:ascii="Times New Roman" w:hAnsi="Times New Roman" w:cs="Times New Roman"/>
          <w:sz w:val="28"/>
          <w:szCs w:val="28"/>
        </w:rPr>
        <w:t xml:space="preserve">s enigmatic reference to </w:t>
      </w:r>
      <w:r w:rsidRPr="00DD15BF">
        <w:rPr>
          <w:rFonts w:ascii="Times New Roman" w:hAnsi="Times New Roman" w:cs="Times New Roman"/>
          <w:sz w:val="28"/>
          <w:szCs w:val="28"/>
          <w:rtl/>
          <w:lang w:val="ar-SA"/>
        </w:rPr>
        <w:t>“</w:t>
      </w:r>
      <w:r w:rsidRPr="00DD15BF">
        <w:rPr>
          <w:rFonts w:ascii="Times New Roman" w:hAnsi="Times New Roman" w:cs="Times New Roman"/>
          <w:sz w:val="28"/>
          <w:szCs w:val="28"/>
          <w:lang w:val="es-ES_tradnl"/>
        </w:rPr>
        <w:t>Macoraba</w:t>
      </w:r>
      <w:r w:rsidRPr="00DD15BF">
        <w:rPr>
          <w:rFonts w:ascii="Times New Roman" w:hAnsi="Times New Roman" w:cs="Times New Roman"/>
          <w:sz w:val="28"/>
          <w:szCs w:val="28"/>
        </w:rPr>
        <w:t xml:space="preserve">”, there is no pre-Islamic evidence for the Meccan Hajj ritual before Islam. Recent epigraphic finds near Mecca refer to early Islamic pilgrimage, and pre-Islamic inscriptions might emerge </w:t>
      </w:r>
      <w:proofErr w:type="gramStart"/>
      <w:r w:rsidRPr="00DD15BF">
        <w:rPr>
          <w:rFonts w:ascii="Times New Roman" w:hAnsi="Times New Roman" w:cs="Times New Roman"/>
          <w:sz w:val="28"/>
          <w:szCs w:val="28"/>
        </w:rPr>
        <w:t>in the near future</w:t>
      </w:r>
      <w:proofErr w:type="gramEnd"/>
      <w:r w:rsidRPr="00DD15BF">
        <w:rPr>
          <w:rFonts w:ascii="Times New Roman" w:hAnsi="Times New Roman" w:cs="Times New Roman"/>
          <w:sz w:val="28"/>
          <w:szCs w:val="28"/>
        </w:rPr>
        <w:t xml:space="preserve">, but a rich body of pre-Islamic material has actually been available for considerable time, though it has been hitherto unused by scholars interested in the history of the Hajj before Muhammad. The corpus is pre-Islamic poetry, and while questions about its authenticity have been raised, these hardly justify disregarding the whole corpus outright, especially since it contains manifold and intriguing references to pilgrimage, rituals, and the sacred topography of Mecca. The poetry has the additional advantage of proffering an emotive form of communication, which, by virtue of its format, can provide context for the meaning of pilgrimage on personal levels. The proposed paper will gather a wide array of these pre-Islamic pilgrimage poems, it will discuss grounds for optimism concerning their authentically pre-Islamic </w:t>
      </w:r>
      <w:proofErr w:type="gramStart"/>
      <w:r w:rsidRPr="00DD15BF">
        <w:rPr>
          <w:rFonts w:ascii="Times New Roman" w:hAnsi="Times New Roman" w:cs="Times New Roman"/>
          <w:sz w:val="28"/>
          <w:szCs w:val="28"/>
        </w:rPr>
        <w:t>provenance, and</w:t>
      </w:r>
      <w:proofErr w:type="gramEnd"/>
      <w:r w:rsidRPr="00DD15BF">
        <w:rPr>
          <w:rFonts w:ascii="Times New Roman" w:hAnsi="Times New Roman" w:cs="Times New Roman"/>
          <w:sz w:val="28"/>
          <w:szCs w:val="28"/>
        </w:rPr>
        <w:t xml:space="preserve"> will explore what we can glean about the nature and significance of the pilgrimage rituals, the identity of the pilgrims, and the concept of the divine which the pre-Islamic pilgrim poets expressed in their verses.</w:t>
      </w:r>
    </w:p>
    <w:p w14:paraId="6DBEBD2A" w14:textId="77777777" w:rsidR="003158C4" w:rsidRPr="00DD15BF" w:rsidRDefault="003158C4" w:rsidP="00DD15BF">
      <w:pPr>
        <w:pStyle w:val="Body"/>
        <w:jc w:val="both"/>
        <w:rPr>
          <w:rFonts w:ascii="Times New Roman" w:eastAsia="Times New Roman" w:hAnsi="Times New Roman" w:cs="Times New Roman"/>
          <w:sz w:val="28"/>
          <w:szCs w:val="28"/>
        </w:rPr>
      </w:pPr>
    </w:p>
    <w:p w14:paraId="4BD022BD" w14:textId="77777777" w:rsidR="006E5F5F" w:rsidRPr="00DD15BF" w:rsidRDefault="00000000" w:rsidP="00DD15BF">
      <w:pPr>
        <w:pStyle w:val="Body"/>
        <w:jc w:val="both"/>
        <w:rPr>
          <w:rFonts w:ascii="Times New Roman" w:eastAsia="Times New Roman" w:hAnsi="Times New Roman" w:cs="Times New Roman"/>
          <w:sz w:val="28"/>
          <w:szCs w:val="28"/>
          <w:u w:val="single"/>
        </w:rPr>
      </w:pPr>
      <w:r w:rsidRPr="00DD15BF">
        <w:rPr>
          <w:rFonts w:ascii="Times New Roman" w:hAnsi="Times New Roman" w:cs="Times New Roman"/>
          <w:sz w:val="28"/>
          <w:szCs w:val="28"/>
          <w:u w:val="single"/>
        </w:rPr>
        <w:t>Biography:</w:t>
      </w:r>
    </w:p>
    <w:p w14:paraId="0AD19929" w14:textId="77777777" w:rsidR="006E5F5F" w:rsidRPr="00DD15BF" w:rsidRDefault="006E5F5F" w:rsidP="00DD15BF">
      <w:pPr>
        <w:pStyle w:val="Body"/>
        <w:jc w:val="both"/>
        <w:rPr>
          <w:rFonts w:ascii="Times New Roman" w:eastAsia="Times New Roman" w:hAnsi="Times New Roman" w:cs="Times New Roman"/>
          <w:sz w:val="28"/>
          <w:szCs w:val="28"/>
        </w:rPr>
      </w:pPr>
    </w:p>
    <w:p w14:paraId="25ED6DF9" w14:textId="77777777" w:rsidR="006E5F5F" w:rsidRPr="00DD15BF" w:rsidRDefault="00000000" w:rsidP="00DD15BF">
      <w:pPr>
        <w:pStyle w:val="Body"/>
        <w:jc w:val="both"/>
        <w:rPr>
          <w:rFonts w:ascii="Times New Roman" w:eastAsia="Times New Roman" w:hAnsi="Times New Roman" w:cs="Times New Roman"/>
          <w:sz w:val="28"/>
          <w:szCs w:val="28"/>
        </w:rPr>
      </w:pPr>
      <w:r w:rsidRPr="00DD15BF">
        <w:rPr>
          <w:rFonts w:ascii="Times New Roman" w:hAnsi="Times New Roman" w:cs="Times New Roman"/>
          <w:sz w:val="28"/>
          <w:szCs w:val="28"/>
        </w:rPr>
        <w:t xml:space="preserve">Dr. Peter Webb is University Lecturer in Arabic Literature and Culture at Leiden University. He researches the evolution of Arab identity and Muslim narratives of pre-Islamic history. Peter is the author of Imagining the Arabs: Arab Identity and the Rise of Islam (Edinburgh, 2016) and several editions and translations of premodern Arabic literary texts for NYU Press' Library of Arabic Literature and Brill's Bibliotheca </w:t>
      </w:r>
      <w:proofErr w:type="spellStart"/>
      <w:r w:rsidRPr="00DD15BF">
        <w:rPr>
          <w:rFonts w:ascii="Times New Roman" w:hAnsi="Times New Roman" w:cs="Times New Roman"/>
          <w:sz w:val="28"/>
          <w:szCs w:val="28"/>
        </w:rPr>
        <w:t>Maqriziana</w:t>
      </w:r>
      <w:proofErr w:type="spellEnd"/>
      <w:r w:rsidRPr="00DD15BF">
        <w:rPr>
          <w:rFonts w:ascii="Times New Roman" w:hAnsi="Times New Roman" w:cs="Times New Roman"/>
          <w:sz w:val="28"/>
          <w:szCs w:val="28"/>
        </w:rPr>
        <w:t xml:space="preserve">. He is principal investigator of a research grant from the Netherlands </w:t>
      </w:r>
      <w:proofErr w:type="spellStart"/>
      <w:r w:rsidRPr="00DD15BF">
        <w:rPr>
          <w:rFonts w:ascii="Times New Roman" w:hAnsi="Times New Roman" w:cs="Times New Roman"/>
          <w:sz w:val="28"/>
          <w:szCs w:val="28"/>
        </w:rPr>
        <w:t>Organisation</w:t>
      </w:r>
      <w:proofErr w:type="spellEnd"/>
      <w:r w:rsidRPr="00DD15BF">
        <w:rPr>
          <w:rFonts w:ascii="Times New Roman" w:hAnsi="Times New Roman" w:cs="Times New Roman"/>
          <w:sz w:val="28"/>
          <w:szCs w:val="28"/>
        </w:rPr>
        <w:t xml:space="preserve"> of Scientific Research: </w:t>
      </w:r>
      <w:r w:rsidRPr="00DD15BF">
        <w:rPr>
          <w:rFonts w:ascii="Times New Roman" w:hAnsi="Times New Roman" w:cs="Times New Roman"/>
          <w:sz w:val="28"/>
          <w:szCs w:val="28"/>
          <w:rtl/>
          <w:lang w:val="ar-SA"/>
        </w:rPr>
        <w:t>“</w:t>
      </w:r>
      <w:r w:rsidRPr="00DD15BF">
        <w:rPr>
          <w:rFonts w:ascii="Times New Roman" w:hAnsi="Times New Roman" w:cs="Times New Roman"/>
          <w:sz w:val="28"/>
          <w:szCs w:val="28"/>
        </w:rPr>
        <w:t xml:space="preserve">Epic Pasts: Pre-Islam through Muslim Eyes” (2018-2023). </w:t>
      </w:r>
    </w:p>
    <w:p w14:paraId="20A0A627" w14:textId="0C4E81A9" w:rsidR="006E5F5F" w:rsidRPr="00DD15BF" w:rsidRDefault="006E5F5F" w:rsidP="00DD15BF">
      <w:pPr>
        <w:pStyle w:val="Body"/>
        <w:jc w:val="both"/>
        <w:rPr>
          <w:rFonts w:ascii="Times New Roman" w:eastAsia="Times New Roman" w:hAnsi="Times New Roman" w:cs="Times New Roman"/>
          <w:sz w:val="28"/>
          <w:szCs w:val="28"/>
        </w:rPr>
      </w:pPr>
    </w:p>
    <w:p w14:paraId="3AD0E645" w14:textId="70DAEA9B" w:rsidR="0054317F" w:rsidRPr="00DD15BF" w:rsidRDefault="00456D82" w:rsidP="00456D82">
      <w:pPr>
        <w:pStyle w:val="Body"/>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580ADC6F" w14:textId="77777777" w:rsidR="0054317F" w:rsidRPr="00DD15BF" w:rsidRDefault="0054317F" w:rsidP="00DD15BF">
      <w:pPr>
        <w:pStyle w:val="Body"/>
        <w:jc w:val="both"/>
        <w:rPr>
          <w:rFonts w:ascii="Times New Roman" w:eastAsia="Times New Roman" w:hAnsi="Times New Roman" w:cs="Times New Roman"/>
          <w:sz w:val="28"/>
          <w:szCs w:val="28"/>
        </w:rPr>
      </w:pPr>
    </w:p>
    <w:p w14:paraId="4E12DE97" w14:textId="77777777" w:rsidR="006E5F5F" w:rsidRPr="00DD15BF" w:rsidRDefault="00000000" w:rsidP="00DD15BF">
      <w:pPr>
        <w:pStyle w:val="Body"/>
        <w:jc w:val="both"/>
        <w:rPr>
          <w:rFonts w:ascii="Times New Roman" w:eastAsia="Times New Roman" w:hAnsi="Times New Roman" w:cs="Times New Roman"/>
          <w:b/>
          <w:bCs/>
          <w:sz w:val="28"/>
          <w:szCs w:val="28"/>
        </w:rPr>
      </w:pPr>
      <w:r w:rsidRPr="00DD15BF">
        <w:rPr>
          <w:rFonts w:ascii="Times New Roman" w:hAnsi="Times New Roman" w:cs="Times New Roman"/>
          <w:b/>
          <w:bCs/>
          <w:sz w:val="28"/>
          <w:szCs w:val="28"/>
          <w:lang w:val="it-IT"/>
        </w:rPr>
        <w:t>Valentina A. Grasso</w:t>
      </w:r>
      <w:r w:rsidRPr="00DD15BF">
        <w:rPr>
          <w:rFonts w:ascii="Times New Roman" w:hAnsi="Times New Roman" w:cs="Times New Roman"/>
          <w:b/>
          <w:bCs/>
          <w:sz w:val="28"/>
          <w:szCs w:val="28"/>
        </w:rPr>
        <w:t xml:space="preserve"> (Institute for the Study of the Ancient World (ISAW), New York University/University of Tübingen): Slavery in First Millennium Arabia: Epigraphy and the </w:t>
      </w:r>
      <w:proofErr w:type="spellStart"/>
      <w:r w:rsidRPr="00DD15BF">
        <w:rPr>
          <w:rFonts w:ascii="Times New Roman" w:hAnsi="Times New Roman" w:cs="Times New Roman"/>
          <w:b/>
          <w:bCs/>
          <w:sz w:val="28"/>
          <w:szCs w:val="28"/>
        </w:rPr>
        <w:t>Qurʾān</w:t>
      </w:r>
      <w:proofErr w:type="spellEnd"/>
    </w:p>
    <w:p w14:paraId="44F21814" w14:textId="77777777" w:rsidR="006E5F5F" w:rsidRPr="00DD15BF" w:rsidRDefault="006E5F5F" w:rsidP="00DD15BF">
      <w:pPr>
        <w:pStyle w:val="Body"/>
        <w:jc w:val="both"/>
        <w:rPr>
          <w:rFonts w:ascii="Times New Roman" w:eastAsia="Times New Roman" w:hAnsi="Times New Roman" w:cs="Times New Roman"/>
          <w:sz w:val="28"/>
          <w:szCs w:val="28"/>
        </w:rPr>
      </w:pPr>
    </w:p>
    <w:p w14:paraId="16928D36" w14:textId="77777777" w:rsidR="006E5F5F" w:rsidRPr="00DD15BF" w:rsidRDefault="00000000" w:rsidP="00DD15BF">
      <w:pPr>
        <w:pStyle w:val="Body"/>
        <w:jc w:val="both"/>
        <w:rPr>
          <w:rFonts w:ascii="Times New Roman" w:eastAsia="Times New Roman" w:hAnsi="Times New Roman" w:cs="Times New Roman"/>
          <w:sz w:val="28"/>
          <w:szCs w:val="28"/>
        </w:rPr>
      </w:pPr>
      <w:r w:rsidRPr="00DD15BF">
        <w:rPr>
          <w:rFonts w:ascii="Times New Roman" w:hAnsi="Times New Roman" w:cs="Times New Roman"/>
          <w:sz w:val="28"/>
          <w:szCs w:val="28"/>
        </w:rPr>
        <w:t xml:space="preserve">It is commonly assumed that slavery was a widespread practice in pre-Islamic Arabia. This assumption is based on the presence of expressions designating enslaved people </w:t>
      </w:r>
      <w:r w:rsidRPr="00DD15BF">
        <w:rPr>
          <w:rFonts w:ascii="Times New Roman" w:hAnsi="Times New Roman" w:cs="Times New Roman"/>
          <w:sz w:val="28"/>
          <w:szCs w:val="28"/>
        </w:rPr>
        <w:lastRenderedPageBreak/>
        <w:t xml:space="preserve">in the </w:t>
      </w:r>
      <w:proofErr w:type="spellStart"/>
      <w:r w:rsidRPr="00DD15BF">
        <w:rPr>
          <w:rFonts w:ascii="Times New Roman" w:hAnsi="Times New Roman" w:cs="Times New Roman"/>
          <w:sz w:val="28"/>
          <w:szCs w:val="28"/>
        </w:rPr>
        <w:t>Qurʾān</w:t>
      </w:r>
      <w:proofErr w:type="spellEnd"/>
      <w:r w:rsidRPr="00DD15BF">
        <w:rPr>
          <w:rFonts w:ascii="Times New Roman" w:hAnsi="Times New Roman" w:cs="Times New Roman"/>
          <w:sz w:val="28"/>
          <w:szCs w:val="28"/>
        </w:rPr>
        <w:t xml:space="preserve">. The premise also builds on the existence of </w:t>
      </w:r>
      <w:r w:rsidRPr="00DD15BF">
        <w:rPr>
          <w:rFonts w:ascii="Times New Roman" w:hAnsi="Times New Roman" w:cs="Times New Roman"/>
          <w:sz w:val="28"/>
          <w:szCs w:val="28"/>
          <w:rtl/>
          <w:lang w:val="ar-SA"/>
        </w:rPr>
        <w:t>“</w:t>
      </w:r>
      <w:r w:rsidRPr="00DD15BF">
        <w:rPr>
          <w:rFonts w:ascii="Times New Roman" w:hAnsi="Times New Roman" w:cs="Times New Roman"/>
          <w:sz w:val="28"/>
          <w:szCs w:val="28"/>
        </w:rPr>
        <w:t xml:space="preserve">societies with slaves” and </w:t>
      </w:r>
      <w:r w:rsidRPr="00DD15BF">
        <w:rPr>
          <w:rFonts w:ascii="Times New Roman" w:hAnsi="Times New Roman" w:cs="Times New Roman"/>
          <w:sz w:val="28"/>
          <w:szCs w:val="28"/>
          <w:rtl/>
          <w:lang w:val="ar-SA"/>
        </w:rPr>
        <w:t>“</w:t>
      </w:r>
      <w:r w:rsidRPr="00DD15BF">
        <w:rPr>
          <w:rFonts w:ascii="Times New Roman" w:hAnsi="Times New Roman" w:cs="Times New Roman"/>
          <w:sz w:val="28"/>
          <w:szCs w:val="28"/>
        </w:rPr>
        <w:t xml:space="preserve">slave societies” in the surroundings of late antique Arabia, and on biased portrayals found in (mostly Graeco-Roman) </w:t>
      </w:r>
      <w:r w:rsidRPr="00DD15BF">
        <w:rPr>
          <w:rFonts w:ascii="Times New Roman" w:hAnsi="Times New Roman" w:cs="Times New Roman"/>
          <w:sz w:val="28"/>
          <w:szCs w:val="28"/>
          <w:rtl/>
          <w:lang w:val="ar-SA"/>
        </w:rPr>
        <w:t>“</w:t>
      </w:r>
      <w:r w:rsidRPr="00DD15BF">
        <w:rPr>
          <w:rFonts w:ascii="Times New Roman" w:hAnsi="Times New Roman" w:cs="Times New Roman"/>
          <w:sz w:val="28"/>
          <w:szCs w:val="28"/>
          <w:lang w:val="pt-PT"/>
        </w:rPr>
        <w:t>external</w:t>
      </w:r>
      <w:r w:rsidRPr="00DD15BF">
        <w:rPr>
          <w:rFonts w:ascii="Times New Roman" w:hAnsi="Times New Roman" w:cs="Times New Roman"/>
          <w:sz w:val="28"/>
          <w:szCs w:val="28"/>
        </w:rPr>
        <w:t>” sources. No attempt to examine slavery in pre-Islamic Arabia has been carried out through a study of its abundant epigraphical records.</w:t>
      </w:r>
    </w:p>
    <w:p w14:paraId="0F401135" w14:textId="77777777" w:rsidR="006E5F5F" w:rsidRPr="00DD15BF" w:rsidRDefault="006E5F5F" w:rsidP="00DD15BF">
      <w:pPr>
        <w:pStyle w:val="Body"/>
        <w:jc w:val="both"/>
        <w:rPr>
          <w:rFonts w:ascii="Times New Roman" w:eastAsia="Times New Roman" w:hAnsi="Times New Roman" w:cs="Times New Roman"/>
          <w:sz w:val="28"/>
          <w:szCs w:val="28"/>
        </w:rPr>
      </w:pPr>
    </w:p>
    <w:p w14:paraId="27E0E7C3" w14:textId="77777777" w:rsidR="006E5F5F" w:rsidRPr="00DD15BF" w:rsidRDefault="00000000" w:rsidP="00DD15BF">
      <w:pPr>
        <w:pStyle w:val="Body"/>
        <w:jc w:val="both"/>
        <w:rPr>
          <w:rFonts w:ascii="Times New Roman" w:eastAsia="Times New Roman" w:hAnsi="Times New Roman" w:cs="Times New Roman"/>
          <w:sz w:val="28"/>
          <w:szCs w:val="28"/>
          <w:u w:val="single"/>
        </w:rPr>
      </w:pPr>
      <w:r w:rsidRPr="00DD15BF">
        <w:rPr>
          <w:rFonts w:ascii="Times New Roman" w:hAnsi="Times New Roman" w:cs="Times New Roman"/>
          <w:sz w:val="28"/>
          <w:szCs w:val="28"/>
          <w:u w:val="single"/>
        </w:rPr>
        <w:t>Biography:</w:t>
      </w:r>
    </w:p>
    <w:p w14:paraId="7A27DE95" w14:textId="77777777" w:rsidR="006E5F5F" w:rsidRPr="00DD15BF" w:rsidRDefault="006E5F5F" w:rsidP="00DD15BF">
      <w:pPr>
        <w:pStyle w:val="Body"/>
        <w:jc w:val="both"/>
        <w:rPr>
          <w:rFonts w:ascii="Times New Roman" w:eastAsia="Times New Roman" w:hAnsi="Times New Roman" w:cs="Times New Roman"/>
          <w:sz w:val="28"/>
          <w:szCs w:val="28"/>
        </w:rPr>
      </w:pPr>
    </w:p>
    <w:p w14:paraId="6692E38D" w14:textId="77777777" w:rsidR="006E5F5F" w:rsidRPr="00DD15BF" w:rsidRDefault="00000000" w:rsidP="00DD15BF">
      <w:pPr>
        <w:pStyle w:val="Body"/>
        <w:jc w:val="both"/>
        <w:rPr>
          <w:rFonts w:ascii="Times New Roman" w:eastAsia="Times New Roman" w:hAnsi="Times New Roman" w:cs="Times New Roman"/>
          <w:sz w:val="28"/>
          <w:szCs w:val="28"/>
        </w:rPr>
      </w:pPr>
      <w:r w:rsidRPr="00DD15BF">
        <w:rPr>
          <w:rFonts w:ascii="Times New Roman" w:hAnsi="Times New Roman" w:cs="Times New Roman"/>
          <w:sz w:val="28"/>
          <w:szCs w:val="28"/>
        </w:rPr>
        <w:t>Valentina A. Grasso is a Visiting Assistant Professor at New York University's Institute for the Study of the Ancient World. She is also an affiliate member of the ERC project "The Qur'an as a Source for Late Antiquity" (</w:t>
      </w:r>
      <w:proofErr w:type="spellStart"/>
      <w:r w:rsidRPr="00DD15BF">
        <w:rPr>
          <w:rFonts w:ascii="Times New Roman" w:hAnsi="Times New Roman" w:cs="Times New Roman"/>
          <w:sz w:val="28"/>
          <w:szCs w:val="28"/>
        </w:rPr>
        <w:t>QaSLA</w:t>
      </w:r>
      <w:proofErr w:type="spellEnd"/>
      <w:r w:rsidRPr="00DD15BF">
        <w:rPr>
          <w:rFonts w:ascii="Times New Roman" w:hAnsi="Times New Roman" w:cs="Times New Roman"/>
          <w:sz w:val="28"/>
          <w:szCs w:val="28"/>
        </w:rPr>
        <w:t>, 2021-6), the Cambridge Silk Road Program, and the London Society for Medieval Studies.</w:t>
      </w:r>
    </w:p>
    <w:p w14:paraId="2C3087F1" w14:textId="77777777" w:rsidR="006E5F5F" w:rsidRPr="00DD15BF" w:rsidRDefault="006E5F5F" w:rsidP="00DD15BF">
      <w:pPr>
        <w:pStyle w:val="Body"/>
        <w:jc w:val="both"/>
        <w:rPr>
          <w:rFonts w:ascii="Times New Roman" w:eastAsia="Times New Roman" w:hAnsi="Times New Roman" w:cs="Times New Roman"/>
          <w:sz w:val="28"/>
          <w:szCs w:val="28"/>
        </w:rPr>
      </w:pPr>
    </w:p>
    <w:p w14:paraId="5CDBFBB8" w14:textId="77777777" w:rsidR="006E5F5F" w:rsidRPr="00DD15BF" w:rsidRDefault="00000000" w:rsidP="00DD15BF">
      <w:pPr>
        <w:pStyle w:val="Body"/>
        <w:jc w:val="both"/>
        <w:rPr>
          <w:rFonts w:ascii="Times New Roman" w:eastAsia="Times New Roman" w:hAnsi="Times New Roman" w:cs="Times New Roman"/>
          <w:sz w:val="28"/>
          <w:szCs w:val="28"/>
        </w:rPr>
      </w:pPr>
      <w:r w:rsidRPr="00DD15BF">
        <w:rPr>
          <w:rFonts w:ascii="Times New Roman" w:hAnsi="Times New Roman" w:cs="Times New Roman"/>
          <w:sz w:val="28"/>
          <w:szCs w:val="28"/>
        </w:rPr>
        <w:t>Valentina holds a B.A. cum laude from the University of Catania (Semitic Philology, 2015), a M.A. cum laude from the University of Naples "</w:t>
      </w:r>
      <w:proofErr w:type="spellStart"/>
      <w:r w:rsidRPr="00DD15BF">
        <w:rPr>
          <w:rFonts w:ascii="Times New Roman" w:hAnsi="Times New Roman" w:cs="Times New Roman"/>
          <w:sz w:val="28"/>
          <w:szCs w:val="28"/>
        </w:rPr>
        <w:t>L'Orientale</w:t>
      </w:r>
      <w:proofErr w:type="spellEnd"/>
      <w:r w:rsidRPr="00DD15BF">
        <w:rPr>
          <w:rFonts w:ascii="Times New Roman" w:hAnsi="Times New Roman" w:cs="Times New Roman"/>
          <w:sz w:val="28"/>
          <w:szCs w:val="28"/>
        </w:rPr>
        <w:t xml:space="preserve">" (Islamic Studies, 2017), and a Ph.D. (Divinity, 2021) from the University of Cambridge, where she completed her doctoral dissertation on the history of pre-Islamic late antique Arabia under the supervision of Professor Garth </w:t>
      </w:r>
      <w:proofErr w:type="spellStart"/>
      <w:r w:rsidRPr="00DD15BF">
        <w:rPr>
          <w:rFonts w:ascii="Times New Roman" w:hAnsi="Times New Roman" w:cs="Times New Roman"/>
          <w:sz w:val="28"/>
          <w:szCs w:val="28"/>
        </w:rPr>
        <w:t>Fowden</w:t>
      </w:r>
      <w:proofErr w:type="spellEnd"/>
      <w:r w:rsidRPr="00DD15BF">
        <w:rPr>
          <w:rFonts w:ascii="Times New Roman" w:hAnsi="Times New Roman" w:cs="Times New Roman"/>
          <w:sz w:val="28"/>
          <w:szCs w:val="28"/>
        </w:rPr>
        <w:t>. While her current research explores the interactions between Arabia and Ethiopia during Late Antiquity, her teaching seeks to provide students with a comprehensive understanding of the first millennium world outside of a Eurocentric framework.</w:t>
      </w:r>
    </w:p>
    <w:p w14:paraId="7E54B382" w14:textId="2DD40B35" w:rsidR="006E5F5F" w:rsidRPr="00DD15BF" w:rsidRDefault="006E5F5F" w:rsidP="00DD15BF">
      <w:pPr>
        <w:pStyle w:val="Body"/>
        <w:jc w:val="both"/>
        <w:rPr>
          <w:rFonts w:ascii="Times New Roman" w:eastAsia="Times New Roman" w:hAnsi="Times New Roman" w:cs="Times New Roman"/>
          <w:sz w:val="28"/>
          <w:szCs w:val="28"/>
        </w:rPr>
      </w:pPr>
    </w:p>
    <w:p w14:paraId="450EC683" w14:textId="7C593A8C" w:rsidR="00693F64" w:rsidRDefault="00456D82" w:rsidP="00456D82">
      <w:pPr>
        <w:pStyle w:val="Body"/>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062804C0" w14:textId="77777777" w:rsidR="00456D82" w:rsidRPr="00DD15BF" w:rsidRDefault="00456D82" w:rsidP="00DD15BF">
      <w:pPr>
        <w:pStyle w:val="Body"/>
        <w:jc w:val="both"/>
        <w:rPr>
          <w:rFonts w:ascii="Times New Roman" w:eastAsia="Times New Roman" w:hAnsi="Times New Roman" w:cs="Times New Roman"/>
          <w:sz w:val="28"/>
          <w:szCs w:val="28"/>
        </w:rPr>
      </w:pPr>
    </w:p>
    <w:p w14:paraId="12777120" w14:textId="77777777" w:rsidR="006E5F5F" w:rsidRPr="00DD15BF" w:rsidRDefault="00000000" w:rsidP="00DD15BF">
      <w:pPr>
        <w:pStyle w:val="Body"/>
        <w:jc w:val="both"/>
        <w:rPr>
          <w:rFonts w:ascii="Times New Roman" w:eastAsia="Times New Roman" w:hAnsi="Times New Roman" w:cs="Times New Roman"/>
          <w:b/>
          <w:bCs/>
          <w:sz w:val="28"/>
          <w:szCs w:val="28"/>
        </w:rPr>
      </w:pPr>
      <w:r w:rsidRPr="00DD15BF">
        <w:rPr>
          <w:rFonts w:ascii="Times New Roman" w:hAnsi="Times New Roman" w:cs="Times New Roman"/>
          <w:b/>
          <w:bCs/>
          <w:sz w:val="28"/>
          <w:szCs w:val="28"/>
        </w:rPr>
        <w:t>Chair: Ana Davitashvili (University of Tübingen)</w:t>
      </w:r>
    </w:p>
    <w:p w14:paraId="0B3B8583" w14:textId="77777777" w:rsidR="006E5F5F" w:rsidRPr="00DD15BF" w:rsidRDefault="006E5F5F" w:rsidP="00DD15BF">
      <w:pPr>
        <w:pStyle w:val="Body"/>
        <w:jc w:val="both"/>
        <w:rPr>
          <w:rFonts w:ascii="Times New Roman" w:eastAsia="Times New Roman" w:hAnsi="Times New Roman" w:cs="Times New Roman"/>
          <w:sz w:val="28"/>
          <w:szCs w:val="28"/>
        </w:rPr>
      </w:pPr>
    </w:p>
    <w:p w14:paraId="057D9E80" w14:textId="77777777" w:rsidR="006E5F5F" w:rsidRPr="00DD15BF" w:rsidRDefault="00000000" w:rsidP="00DD15BF">
      <w:pPr>
        <w:pStyle w:val="Body"/>
        <w:jc w:val="both"/>
        <w:rPr>
          <w:rFonts w:ascii="Times New Roman" w:eastAsia="Times New Roman" w:hAnsi="Times New Roman" w:cs="Times New Roman"/>
          <w:sz w:val="28"/>
          <w:szCs w:val="28"/>
          <w:u w:val="single"/>
        </w:rPr>
      </w:pPr>
      <w:r w:rsidRPr="00DD15BF">
        <w:rPr>
          <w:rFonts w:ascii="Times New Roman" w:hAnsi="Times New Roman" w:cs="Times New Roman"/>
          <w:sz w:val="28"/>
          <w:szCs w:val="28"/>
          <w:u w:val="single"/>
        </w:rPr>
        <w:t>Biography:</w:t>
      </w:r>
    </w:p>
    <w:p w14:paraId="3F3658E9" w14:textId="77777777" w:rsidR="006E5F5F" w:rsidRPr="00DD15BF" w:rsidRDefault="006E5F5F" w:rsidP="00DD15BF">
      <w:pPr>
        <w:pStyle w:val="Body"/>
        <w:jc w:val="both"/>
        <w:rPr>
          <w:rFonts w:ascii="Times New Roman" w:eastAsia="Times New Roman" w:hAnsi="Times New Roman" w:cs="Times New Roman"/>
          <w:sz w:val="28"/>
          <w:szCs w:val="28"/>
        </w:rPr>
      </w:pPr>
    </w:p>
    <w:p w14:paraId="22FDB644" w14:textId="02AFF74F" w:rsidR="006E5F5F" w:rsidRDefault="00000000" w:rsidP="00DD15BF">
      <w:pPr>
        <w:pStyle w:val="Default"/>
        <w:jc w:val="both"/>
        <w:rPr>
          <w:rFonts w:ascii="Times New Roman" w:hAnsi="Times New Roman" w:cs="Times New Roman"/>
          <w:sz w:val="28"/>
          <w:szCs w:val="28"/>
        </w:rPr>
      </w:pPr>
      <w:r w:rsidRPr="00DD15BF">
        <w:rPr>
          <w:rFonts w:ascii="Times New Roman" w:hAnsi="Times New Roman" w:cs="Times New Roman"/>
          <w:sz w:val="28"/>
          <w:szCs w:val="28"/>
        </w:rPr>
        <w:t xml:space="preserve">Ana Davitashvili is a postdoctoral researcher at the University of Tübingen and a member of the ERC-Project </w:t>
      </w:r>
      <w:r w:rsidRPr="00DD15BF">
        <w:rPr>
          <w:rFonts w:ascii="Times New Roman" w:hAnsi="Times New Roman" w:cs="Times New Roman"/>
          <w:sz w:val="28"/>
          <w:szCs w:val="28"/>
          <w:rtl/>
          <w:lang w:val="ar-SA"/>
        </w:rPr>
        <w:t>“</w:t>
      </w:r>
      <w:r w:rsidRPr="00DD15BF">
        <w:rPr>
          <w:rFonts w:ascii="Times New Roman" w:hAnsi="Times New Roman" w:cs="Times New Roman"/>
          <w:sz w:val="28"/>
          <w:szCs w:val="28"/>
        </w:rPr>
        <w:t xml:space="preserve">The </w:t>
      </w:r>
      <w:proofErr w:type="spellStart"/>
      <w:r w:rsidRPr="00DD15BF">
        <w:rPr>
          <w:rFonts w:ascii="Times New Roman" w:hAnsi="Times New Roman" w:cs="Times New Roman"/>
          <w:sz w:val="28"/>
          <w:szCs w:val="28"/>
        </w:rPr>
        <w:t>Qurʾan</w:t>
      </w:r>
      <w:proofErr w:type="spellEnd"/>
      <w:r w:rsidRPr="00DD15BF">
        <w:rPr>
          <w:rFonts w:ascii="Times New Roman" w:hAnsi="Times New Roman" w:cs="Times New Roman"/>
          <w:sz w:val="28"/>
          <w:szCs w:val="28"/>
        </w:rPr>
        <w:t xml:space="preserve"> as a Source for Late Antiquity.” She is currently working on a book project that unearths the affinities of the </w:t>
      </w:r>
      <w:proofErr w:type="spellStart"/>
      <w:r w:rsidRPr="00DD15BF">
        <w:rPr>
          <w:rFonts w:ascii="Times New Roman" w:hAnsi="Times New Roman" w:cs="Times New Roman"/>
          <w:sz w:val="28"/>
          <w:szCs w:val="28"/>
        </w:rPr>
        <w:t>Qurʾan</w:t>
      </w:r>
      <w:proofErr w:type="spellEnd"/>
      <w:r w:rsidRPr="00DD15BF">
        <w:rPr>
          <w:rFonts w:ascii="Times New Roman" w:hAnsi="Times New Roman" w:cs="Times New Roman"/>
          <w:sz w:val="28"/>
          <w:szCs w:val="28"/>
        </w:rPr>
        <w:t xml:space="preserve"> with pre-Islamic West and East Syrian Christian traditions. </w:t>
      </w:r>
      <w:proofErr w:type="spellStart"/>
      <w:r w:rsidR="008E3126" w:rsidRPr="00DD15BF">
        <w:rPr>
          <w:rFonts w:ascii="Times New Roman" w:hAnsi="Times New Roman" w:cs="Times New Roman"/>
          <w:sz w:val="28"/>
          <w:szCs w:val="28"/>
        </w:rPr>
        <w:t>Davitashvili’s</w:t>
      </w:r>
      <w:proofErr w:type="spellEnd"/>
      <w:r w:rsidRPr="00DD15BF">
        <w:rPr>
          <w:rFonts w:ascii="Times New Roman" w:hAnsi="Times New Roman" w:cs="Times New Roman"/>
          <w:sz w:val="28"/>
          <w:szCs w:val="28"/>
        </w:rPr>
        <w:t xml:space="preserve"> research focuses on literary aspects of the </w:t>
      </w:r>
      <w:proofErr w:type="spellStart"/>
      <w:r w:rsidRPr="00DD15BF">
        <w:rPr>
          <w:rFonts w:ascii="Times New Roman" w:hAnsi="Times New Roman" w:cs="Times New Roman"/>
          <w:sz w:val="28"/>
          <w:szCs w:val="28"/>
        </w:rPr>
        <w:t>Qurʾan</w:t>
      </w:r>
      <w:proofErr w:type="spellEnd"/>
      <w:r w:rsidRPr="00DD15BF">
        <w:rPr>
          <w:rFonts w:ascii="Times New Roman" w:hAnsi="Times New Roman" w:cs="Times New Roman"/>
          <w:sz w:val="28"/>
          <w:szCs w:val="28"/>
        </w:rPr>
        <w:t xml:space="preserve">, methodological approaches to the study of Muslim traditions, as well as on a comparative study of pre-Islamic Syriac Christianity, the </w:t>
      </w:r>
      <w:proofErr w:type="spellStart"/>
      <w:r w:rsidRPr="00DD15BF">
        <w:rPr>
          <w:rFonts w:ascii="Times New Roman" w:hAnsi="Times New Roman" w:cs="Times New Roman"/>
          <w:sz w:val="28"/>
          <w:szCs w:val="28"/>
        </w:rPr>
        <w:t>Qurʾan</w:t>
      </w:r>
      <w:proofErr w:type="spellEnd"/>
      <w:r w:rsidRPr="00DD15BF">
        <w:rPr>
          <w:rFonts w:ascii="Times New Roman" w:hAnsi="Times New Roman" w:cs="Times New Roman"/>
          <w:sz w:val="28"/>
          <w:szCs w:val="28"/>
        </w:rPr>
        <w:t xml:space="preserve">, and early </w:t>
      </w:r>
      <w:proofErr w:type="spellStart"/>
      <w:r w:rsidRPr="00DD15BF">
        <w:rPr>
          <w:rFonts w:ascii="Times New Roman" w:hAnsi="Times New Roman" w:cs="Times New Roman"/>
          <w:sz w:val="28"/>
          <w:szCs w:val="28"/>
        </w:rPr>
        <w:t>ḥadīths</w:t>
      </w:r>
      <w:proofErr w:type="spellEnd"/>
      <w:r w:rsidRPr="00DD15BF">
        <w:rPr>
          <w:rFonts w:ascii="Times New Roman" w:hAnsi="Times New Roman" w:cs="Times New Roman"/>
          <w:sz w:val="28"/>
          <w:szCs w:val="28"/>
        </w:rPr>
        <w:t xml:space="preserve"> (in particular, </w:t>
      </w:r>
      <w:proofErr w:type="spellStart"/>
      <w:r w:rsidRPr="00DD15BF">
        <w:rPr>
          <w:rFonts w:ascii="Times New Roman" w:hAnsi="Times New Roman" w:cs="Times New Roman"/>
          <w:i/>
          <w:iCs/>
          <w:sz w:val="28"/>
          <w:szCs w:val="28"/>
          <w:lang w:val="nl-NL"/>
        </w:rPr>
        <w:t>Isra</w:t>
      </w:r>
      <w:proofErr w:type="spellEnd"/>
      <w:r w:rsidRPr="00DD15BF">
        <w:rPr>
          <w:rFonts w:ascii="Times New Roman" w:hAnsi="Times New Roman" w:cs="Times New Roman"/>
          <w:i/>
          <w:iCs/>
          <w:sz w:val="28"/>
          <w:szCs w:val="28"/>
        </w:rPr>
        <w:t>̄</w:t>
      </w:r>
      <w:proofErr w:type="spellStart"/>
      <w:r w:rsidRPr="00DD15BF">
        <w:rPr>
          <w:rFonts w:ascii="Times New Roman" w:hAnsi="Times New Roman" w:cs="Times New Roman"/>
          <w:i/>
          <w:iCs/>
          <w:sz w:val="28"/>
          <w:szCs w:val="28"/>
        </w:rPr>
        <w:t>ʾīlīyāt</w:t>
      </w:r>
      <w:proofErr w:type="spellEnd"/>
      <w:r w:rsidRPr="00DD15BF">
        <w:rPr>
          <w:rFonts w:ascii="Times New Roman" w:hAnsi="Times New Roman" w:cs="Times New Roman"/>
          <w:sz w:val="28"/>
          <w:szCs w:val="28"/>
        </w:rPr>
        <w:t>).</w:t>
      </w:r>
    </w:p>
    <w:p w14:paraId="33AF5164" w14:textId="77777777" w:rsidR="00456D82" w:rsidRPr="00DD15BF" w:rsidRDefault="00456D82" w:rsidP="00DD15BF">
      <w:pPr>
        <w:pStyle w:val="Default"/>
        <w:jc w:val="both"/>
        <w:rPr>
          <w:rFonts w:ascii="Times New Roman" w:eastAsia="Times New Roman" w:hAnsi="Times New Roman" w:cs="Times New Roman"/>
          <w:sz w:val="28"/>
          <w:szCs w:val="28"/>
        </w:rPr>
      </w:pPr>
    </w:p>
    <w:p w14:paraId="7A461D73" w14:textId="17CE54DE" w:rsidR="006E5F5F" w:rsidRPr="00DD15BF" w:rsidRDefault="008E3126" w:rsidP="00DD15BF">
      <w:pPr>
        <w:pStyle w:val="Default"/>
        <w:jc w:val="both"/>
        <w:rPr>
          <w:rFonts w:ascii="Times New Roman" w:hAnsi="Times New Roman" w:cs="Times New Roman"/>
          <w:sz w:val="28"/>
          <w:szCs w:val="28"/>
        </w:rPr>
      </w:pPr>
      <w:proofErr w:type="spellStart"/>
      <w:r w:rsidRPr="00DD15BF">
        <w:rPr>
          <w:rFonts w:ascii="Times New Roman" w:hAnsi="Times New Roman" w:cs="Times New Roman"/>
          <w:sz w:val="28"/>
          <w:szCs w:val="28"/>
        </w:rPr>
        <w:t>Davitashvili</w:t>
      </w:r>
      <w:proofErr w:type="spellEnd"/>
      <w:r w:rsidRPr="00DD15BF">
        <w:rPr>
          <w:rFonts w:ascii="Times New Roman" w:hAnsi="Times New Roman" w:cs="Times New Roman"/>
          <w:sz w:val="28"/>
          <w:szCs w:val="28"/>
        </w:rPr>
        <w:t xml:space="preserve"> holds a PhD from the University of Bamberg (Germany). Her dissertation (2021) explores the depictions of the </w:t>
      </w:r>
      <w:proofErr w:type="spellStart"/>
      <w:r w:rsidRPr="00DD15BF">
        <w:rPr>
          <w:rFonts w:ascii="Times New Roman" w:hAnsi="Times New Roman" w:cs="Times New Roman"/>
          <w:i/>
          <w:iCs/>
          <w:sz w:val="28"/>
          <w:szCs w:val="28"/>
        </w:rPr>
        <w:t>ḥūrʿīn</w:t>
      </w:r>
      <w:proofErr w:type="spellEnd"/>
      <w:r w:rsidRPr="00DD15BF">
        <w:rPr>
          <w:rFonts w:ascii="Times New Roman" w:hAnsi="Times New Roman" w:cs="Times New Roman"/>
          <w:sz w:val="28"/>
          <w:szCs w:val="28"/>
        </w:rPr>
        <w:t xml:space="preserve"> in the </w:t>
      </w:r>
      <w:proofErr w:type="spellStart"/>
      <w:r w:rsidRPr="00DD15BF">
        <w:rPr>
          <w:rFonts w:ascii="Times New Roman" w:hAnsi="Times New Roman" w:cs="Times New Roman"/>
          <w:sz w:val="28"/>
          <w:szCs w:val="28"/>
        </w:rPr>
        <w:t>Qurʾān</w:t>
      </w:r>
      <w:proofErr w:type="spellEnd"/>
      <w:r w:rsidRPr="00DD15BF">
        <w:rPr>
          <w:rFonts w:ascii="Times New Roman" w:hAnsi="Times New Roman" w:cs="Times New Roman"/>
          <w:sz w:val="28"/>
          <w:szCs w:val="28"/>
        </w:rPr>
        <w:t>, pre-Islamic Arabic poetry, and early Islamic exegesis.</w:t>
      </w:r>
    </w:p>
    <w:p w14:paraId="7D6936DE" w14:textId="486AD271" w:rsidR="00AC25FD" w:rsidRPr="00DD15BF" w:rsidRDefault="00AC25FD" w:rsidP="00DD15BF">
      <w:pPr>
        <w:pStyle w:val="Default"/>
        <w:jc w:val="both"/>
        <w:rPr>
          <w:rFonts w:ascii="Times New Roman" w:hAnsi="Times New Roman" w:cs="Times New Roman"/>
          <w:sz w:val="28"/>
          <w:szCs w:val="28"/>
        </w:rPr>
      </w:pPr>
    </w:p>
    <w:p w14:paraId="20E35D74" w14:textId="1F36CFA0" w:rsidR="00AC25FD" w:rsidRDefault="00456D82" w:rsidP="00456D82">
      <w:pPr>
        <w:pStyle w:val="Defaul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14C7FEE0" w14:textId="5789915E" w:rsidR="00456D82" w:rsidRDefault="00456D82" w:rsidP="00DD15BF">
      <w:pPr>
        <w:pStyle w:val="Default"/>
        <w:jc w:val="both"/>
        <w:rPr>
          <w:rFonts w:ascii="Times New Roman" w:eastAsia="Times New Roman" w:hAnsi="Times New Roman" w:cs="Times New Roman"/>
          <w:sz w:val="28"/>
          <w:szCs w:val="28"/>
        </w:rPr>
      </w:pPr>
    </w:p>
    <w:p w14:paraId="539AB39D" w14:textId="70E98086" w:rsidR="00456D82" w:rsidRDefault="00456D82" w:rsidP="00DD15BF">
      <w:pPr>
        <w:pStyle w:val="Default"/>
        <w:jc w:val="both"/>
        <w:rPr>
          <w:rFonts w:ascii="Times New Roman" w:eastAsia="Times New Roman" w:hAnsi="Times New Roman" w:cs="Times New Roman"/>
          <w:sz w:val="28"/>
          <w:szCs w:val="28"/>
        </w:rPr>
      </w:pPr>
    </w:p>
    <w:p w14:paraId="48F48380" w14:textId="676591DA" w:rsidR="00456D82" w:rsidRDefault="00456D82" w:rsidP="00DD15BF">
      <w:pPr>
        <w:pStyle w:val="Default"/>
        <w:jc w:val="both"/>
        <w:rPr>
          <w:rFonts w:ascii="Times New Roman" w:eastAsia="Times New Roman" w:hAnsi="Times New Roman" w:cs="Times New Roman"/>
          <w:sz w:val="28"/>
          <w:szCs w:val="28"/>
        </w:rPr>
      </w:pPr>
    </w:p>
    <w:p w14:paraId="3E99358E" w14:textId="16A86EDE" w:rsidR="00456D82" w:rsidRDefault="00456D82" w:rsidP="00DD15BF">
      <w:pPr>
        <w:pStyle w:val="Default"/>
        <w:jc w:val="both"/>
        <w:rPr>
          <w:rFonts w:ascii="Times New Roman" w:eastAsia="Times New Roman" w:hAnsi="Times New Roman" w:cs="Times New Roman"/>
          <w:sz w:val="28"/>
          <w:szCs w:val="28"/>
        </w:rPr>
      </w:pPr>
    </w:p>
    <w:p w14:paraId="56B1EBCD" w14:textId="77777777" w:rsidR="00456D82" w:rsidRPr="00DD15BF" w:rsidRDefault="00456D82" w:rsidP="00DD15BF">
      <w:pPr>
        <w:pStyle w:val="Default"/>
        <w:jc w:val="both"/>
        <w:rPr>
          <w:rFonts w:ascii="Times New Roman" w:eastAsia="Times New Roman" w:hAnsi="Times New Roman" w:cs="Times New Roman"/>
          <w:sz w:val="28"/>
          <w:szCs w:val="28"/>
        </w:rPr>
      </w:pPr>
    </w:p>
    <w:p w14:paraId="6EE4C14E" w14:textId="77777777" w:rsidR="006E5F5F" w:rsidRPr="00DD15BF" w:rsidRDefault="00000000" w:rsidP="00DD15BF">
      <w:pPr>
        <w:pStyle w:val="Body"/>
        <w:jc w:val="both"/>
        <w:rPr>
          <w:rFonts w:ascii="Times New Roman" w:eastAsia="Times New Roman" w:hAnsi="Times New Roman" w:cs="Times New Roman"/>
          <w:b/>
          <w:bCs/>
          <w:sz w:val="28"/>
          <w:szCs w:val="28"/>
        </w:rPr>
      </w:pPr>
      <w:r w:rsidRPr="00DD15BF">
        <w:rPr>
          <w:rFonts w:ascii="Times New Roman" w:hAnsi="Times New Roman" w:cs="Times New Roman"/>
          <w:b/>
          <w:bCs/>
          <w:sz w:val="28"/>
          <w:szCs w:val="28"/>
        </w:rPr>
        <w:t xml:space="preserve">Respondent: Holger </w:t>
      </w:r>
      <w:proofErr w:type="spellStart"/>
      <w:r w:rsidRPr="00DD15BF">
        <w:rPr>
          <w:rFonts w:ascii="Times New Roman" w:hAnsi="Times New Roman" w:cs="Times New Roman"/>
          <w:b/>
          <w:bCs/>
          <w:sz w:val="28"/>
          <w:szCs w:val="28"/>
        </w:rPr>
        <w:t>Zellentin</w:t>
      </w:r>
      <w:proofErr w:type="spellEnd"/>
      <w:r w:rsidRPr="00DD15BF">
        <w:rPr>
          <w:rFonts w:ascii="Times New Roman" w:hAnsi="Times New Roman" w:cs="Times New Roman"/>
          <w:b/>
          <w:bCs/>
          <w:sz w:val="28"/>
          <w:szCs w:val="28"/>
        </w:rPr>
        <w:t xml:space="preserve"> (University of Tübingen)</w:t>
      </w:r>
    </w:p>
    <w:p w14:paraId="58D8C957" w14:textId="77777777" w:rsidR="006E5F5F" w:rsidRPr="00DD15BF" w:rsidRDefault="006E5F5F" w:rsidP="00DD15BF">
      <w:pPr>
        <w:pStyle w:val="Body"/>
        <w:jc w:val="both"/>
        <w:rPr>
          <w:rFonts w:ascii="Times New Roman" w:eastAsia="Times New Roman" w:hAnsi="Times New Roman" w:cs="Times New Roman"/>
          <w:b/>
          <w:bCs/>
          <w:sz w:val="28"/>
          <w:szCs w:val="28"/>
        </w:rPr>
      </w:pPr>
    </w:p>
    <w:p w14:paraId="0FB10020" w14:textId="77777777" w:rsidR="006E5F5F" w:rsidRPr="00DD15BF" w:rsidRDefault="00000000" w:rsidP="00DD15BF">
      <w:pPr>
        <w:pStyle w:val="Body"/>
        <w:jc w:val="both"/>
        <w:rPr>
          <w:rFonts w:ascii="Times New Roman" w:eastAsia="Times New Roman" w:hAnsi="Times New Roman" w:cs="Times New Roman"/>
          <w:sz w:val="28"/>
          <w:szCs w:val="28"/>
          <w:u w:val="single"/>
        </w:rPr>
      </w:pPr>
      <w:r w:rsidRPr="00DD15BF">
        <w:rPr>
          <w:rFonts w:ascii="Times New Roman" w:hAnsi="Times New Roman" w:cs="Times New Roman"/>
          <w:sz w:val="28"/>
          <w:szCs w:val="28"/>
          <w:u w:val="single"/>
        </w:rPr>
        <w:t>Biography:</w:t>
      </w:r>
    </w:p>
    <w:p w14:paraId="145E8639" w14:textId="77777777" w:rsidR="006E5F5F" w:rsidRPr="00DD15BF" w:rsidRDefault="006E5F5F" w:rsidP="00DD15BF">
      <w:pPr>
        <w:pStyle w:val="Body"/>
        <w:jc w:val="both"/>
        <w:rPr>
          <w:rFonts w:ascii="Times New Roman" w:eastAsia="Times New Roman" w:hAnsi="Times New Roman" w:cs="Times New Roman"/>
          <w:sz w:val="28"/>
          <w:szCs w:val="28"/>
        </w:rPr>
      </w:pPr>
    </w:p>
    <w:p w14:paraId="094FEDD6" w14:textId="7899E000" w:rsidR="006E5F5F" w:rsidRPr="00DD15BF" w:rsidRDefault="00000000" w:rsidP="00DD15BF">
      <w:pPr>
        <w:pStyle w:val="Body"/>
        <w:jc w:val="both"/>
        <w:rPr>
          <w:rFonts w:ascii="Times New Roman" w:hAnsi="Times New Roman" w:cs="Times New Roman"/>
          <w:sz w:val="28"/>
          <w:szCs w:val="28"/>
        </w:rPr>
      </w:pPr>
      <w:r w:rsidRPr="00DD15BF">
        <w:rPr>
          <w:rFonts w:ascii="Times New Roman" w:hAnsi="Times New Roman" w:cs="Times New Roman"/>
          <w:sz w:val="28"/>
          <w:szCs w:val="28"/>
        </w:rPr>
        <w:t xml:space="preserve">Holger </w:t>
      </w:r>
      <w:proofErr w:type="spellStart"/>
      <w:r w:rsidRPr="00DD15BF">
        <w:rPr>
          <w:rFonts w:ascii="Times New Roman" w:hAnsi="Times New Roman" w:cs="Times New Roman"/>
          <w:sz w:val="28"/>
          <w:szCs w:val="28"/>
        </w:rPr>
        <w:t>Zelletin</w:t>
      </w:r>
      <w:proofErr w:type="spellEnd"/>
      <w:r w:rsidRPr="00DD15BF">
        <w:rPr>
          <w:rFonts w:ascii="Times New Roman" w:hAnsi="Times New Roman" w:cs="Times New Roman"/>
          <w:sz w:val="28"/>
          <w:szCs w:val="28"/>
        </w:rPr>
        <w:t xml:space="preserve"> is a historian of the religions of late antiquity, with a special interest in Talmudic and Qur’anic studies. His approach combines literary criticism with historical and legal historical methods to define similarities and differences between Jewish, Christian and early Islamic cultural traditions. He has received several awards and prizes for his research in this area. The European Research Council, the British Academy and the Arts and Humanities Research Council (UK) are among the supporters of his work. In 2014 he was awarded the Philip Leverhulme Prize. Currently, he is the PI of the ERC funded research project, ‘The Quran as a Source for Late Antiquity’. He is Chairman of the Board of the International Association for Qur'anic Studies (IQSA</w:t>
      </w:r>
      <w:proofErr w:type="gramStart"/>
      <w:r w:rsidRPr="00DD15BF">
        <w:rPr>
          <w:rFonts w:ascii="Times New Roman" w:hAnsi="Times New Roman" w:cs="Times New Roman"/>
          <w:sz w:val="28"/>
          <w:szCs w:val="28"/>
        </w:rPr>
        <w:t>), and</w:t>
      </w:r>
      <w:proofErr w:type="gramEnd"/>
      <w:r w:rsidRPr="00DD15BF">
        <w:rPr>
          <w:rFonts w:ascii="Times New Roman" w:hAnsi="Times New Roman" w:cs="Times New Roman"/>
          <w:sz w:val="28"/>
          <w:szCs w:val="28"/>
        </w:rPr>
        <w:t xml:space="preserve"> was a Board Member of the British Association for Jewish Studies (BAJS) for five years. In 2019 he was appointed to the University of Tübingen, where he now lives, climbs and rides his bike.</w:t>
      </w:r>
    </w:p>
    <w:p w14:paraId="5A63D5E6" w14:textId="67D22BF1" w:rsidR="006E5F5F" w:rsidRDefault="006E5F5F" w:rsidP="00DD15BF">
      <w:pPr>
        <w:pStyle w:val="Body"/>
        <w:jc w:val="both"/>
        <w:rPr>
          <w:rFonts w:ascii="Times New Roman" w:hAnsi="Times New Roman" w:cs="Times New Roman"/>
          <w:sz w:val="28"/>
          <w:szCs w:val="28"/>
        </w:rPr>
      </w:pPr>
    </w:p>
    <w:p w14:paraId="04EC9964" w14:textId="6E53DE0F" w:rsidR="00456D82" w:rsidRDefault="00456D82" w:rsidP="00456D82">
      <w:pPr>
        <w:pStyle w:val="Body"/>
        <w:jc w:val="center"/>
        <w:rPr>
          <w:rFonts w:ascii="Times New Roman" w:hAnsi="Times New Roman" w:cs="Times New Roman"/>
          <w:sz w:val="28"/>
          <w:szCs w:val="28"/>
        </w:rPr>
      </w:pPr>
      <w:r>
        <w:rPr>
          <w:rFonts w:ascii="Times New Roman" w:hAnsi="Times New Roman" w:cs="Times New Roman"/>
          <w:sz w:val="28"/>
          <w:szCs w:val="28"/>
        </w:rPr>
        <w:t>…</w:t>
      </w:r>
    </w:p>
    <w:p w14:paraId="227ACE6D" w14:textId="77777777" w:rsidR="00456D82" w:rsidRPr="00DD15BF" w:rsidRDefault="00456D82" w:rsidP="00DD15BF">
      <w:pPr>
        <w:pStyle w:val="Body"/>
        <w:jc w:val="both"/>
        <w:rPr>
          <w:rFonts w:ascii="Times New Roman" w:eastAsia="Times New Roman" w:hAnsi="Times New Roman" w:cs="Times New Roman"/>
          <w:b/>
          <w:bCs/>
          <w:sz w:val="28"/>
          <w:szCs w:val="28"/>
        </w:rPr>
      </w:pPr>
    </w:p>
    <w:p w14:paraId="4311CA5F" w14:textId="77777777" w:rsidR="006E5F5F" w:rsidRPr="00DD15BF" w:rsidRDefault="006E5F5F" w:rsidP="00DD15BF">
      <w:pPr>
        <w:pStyle w:val="Body"/>
        <w:jc w:val="both"/>
        <w:rPr>
          <w:rFonts w:ascii="Times New Roman" w:eastAsia="Times New Roman" w:hAnsi="Times New Roman" w:cs="Times New Roman"/>
          <w:b/>
          <w:bCs/>
          <w:sz w:val="28"/>
          <w:szCs w:val="28"/>
        </w:rPr>
      </w:pPr>
    </w:p>
    <w:p w14:paraId="1C8D74FB" w14:textId="5C4DF181" w:rsidR="006E5F5F" w:rsidRDefault="00000000" w:rsidP="00456D82">
      <w:pPr>
        <w:pStyle w:val="Body"/>
        <w:jc w:val="center"/>
        <w:rPr>
          <w:rFonts w:ascii="Times New Roman" w:hAnsi="Times New Roman" w:cs="Times New Roman"/>
          <w:b/>
          <w:bCs/>
          <w:sz w:val="32"/>
          <w:szCs w:val="32"/>
          <w:u w:val="single"/>
        </w:rPr>
      </w:pPr>
      <w:r w:rsidRPr="00456D82">
        <w:rPr>
          <w:rFonts w:ascii="Times New Roman" w:hAnsi="Times New Roman" w:cs="Times New Roman"/>
          <w:b/>
          <w:bCs/>
          <w:sz w:val="32"/>
          <w:szCs w:val="32"/>
          <w:u w:val="single"/>
        </w:rPr>
        <w:t>Panel 4: Ethnicity and Literacy</w:t>
      </w:r>
    </w:p>
    <w:p w14:paraId="3536CDC3" w14:textId="77777777" w:rsidR="00456D82" w:rsidRPr="00456D82" w:rsidRDefault="00456D82" w:rsidP="00456D82">
      <w:pPr>
        <w:pStyle w:val="Body"/>
        <w:jc w:val="center"/>
        <w:rPr>
          <w:rFonts w:ascii="Times New Roman" w:eastAsia="Times New Roman" w:hAnsi="Times New Roman" w:cs="Times New Roman"/>
          <w:b/>
          <w:bCs/>
          <w:sz w:val="32"/>
          <w:szCs w:val="32"/>
          <w:u w:val="single"/>
        </w:rPr>
      </w:pPr>
    </w:p>
    <w:p w14:paraId="79CD8C2F" w14:textId="77777777" w:rsidR="006E5F5F" w:rsidRPr="00DD15BF" w:rsidRDefault="006E5F5F" w:rsidP="00DD15BF">
      <w:pPr>
        <w:pStyle w:val="Body"/>
        <w:jc w:val="both"/>
        <w:rPr>
          <w:rFonts w:ascii="Times New Roman" w:eastAsia="Times New Roman" w:hAnsi="Times New Roman" w:cs="Times New Roman"/>
          <w:b/>
          <w:bCs/>
          <w:sz w:val="28"/>
          <w:szCs w:val="28"/>
        </w:rPr>
      </w:pPr>
    </w:p>
    <w:p w14:paraId="5D87E075" w14:textId="4BA28ABF" w:rsidR="006E5F5F" w:rsidRPr="00DD15BF" w:rsidRDefault="00000000" w:rsidP="00DD15BF">
      <w:pPr>
        <w:pStyle w:val="Body"/>
        <w:jc w:val="both"/>
        <w:rPr>
          <w:rFonts w:ascii="Times New Roman" w:eastAsia="Times New Roman" w:hAnsi="Times New Roman" w:cs="Times New Roman"/>
          <w:b/>
          <w:bCs/>
          <w:sz w:val="28"/>
          <w:szCs w:val="28"/>
        </w:rPr>
      </w:pPr>
      <w:r w:rsidRPr="00DD15BF">
        <w:rPr>
          <w:rFonts w:ascii="Times New Roman" w:hAnsi="Times New Roman" w:cs="Times New Roman"/>
          <w:b/>
          <w:bCs/>
          <w:sz w:val="28"/>
          <w:szCs w:val="28"/>
        </w:rPr>
        <w:t xml:space="preserve">Robert </w:t>
      </w:r>
      <w:proofErr w:type="spellStart"/>
      <w:r w:rsidRPr="00DD15BF">
        <w:rPr>
          <w:rFonts w:ascii="Times New Roman" w:hAnsi="Times New Roman" w:cs="Times New Roman"/>
          <w:b/>
          <w:bCs/>
          <w:sz w:val="28"/>
          <w:szCs w:val="28"/>
        </w:rPr>
        <w:t>Hoyland</w:t>
      </w:r>
      <w:proofErr w:type="spellEnd"/>
      <w:r w:rsidRPr="00DD15BF">
        <w:rPr>
          <w:rFonts w:ascii="Times New Roman" w:hAnsi="Times New Roman" w:cs="Times New Roman"/>
          <w:b/>
          <w:bCs/>
          <w:sz w:val="28"/>
          <w:szCs w:val="28"/>
        </w:rPr>
        <w:t xml:space="preserve"> </w:t>
      </w:r>
      <w:r w:rsidRPr="00DD15BF">
        <w:rPr>
          <w:rFonts w:ascii="Times New Roman" w:hAnsi="Times New Roman" w:cs="Times New Roman"/>
          <w:b/>
          <w:bCs/>
          <w:sz w:val="28"/>
          <w:szCs w:val="28"/>
          <w:lang w:val="it-IT"/>
        </w:rPr>
        <w:t>(Institute for</w:t>
      </w:r>
      <w:r w:rsidRPr="00DD15BF">
        <w:rPr>
          <w:rFonts w:ascii="Times New Roman" w:hAnsi="Times New Roman" w:cs="Times New Roman"/>
          <w:b/>
          <w:bCs/>
          <w:sz w:val="28"/>
          <w:szCs w:val="28"/>
        </w:rPr>
        <w:t xml:space="preserve"> the Study of the Ancient World </w:t>
      </w:r>
      <w:r w:rsidRPr="00DD15BF">
        <w:rPr>
          <w:rFonts w:ascii="Times New Roman" w:hAnsi="Times New Roman" w:cs="Times New Roman"/>
          <w:b/>
          <w:bCs/>
          <w:sz w:val="28"/>
          <w:szCs w:val="28"/>
          <w:lang w:val="nl-NL"/>
        </w:rPr>
        <w:t>(ISAW)</w:t>
      </w:r>
      <w:r w:rsidRPr="00DD15BF">
        <w:rPr>
          <w:rFonts w:ascii="Times New Roman" w:hAnsi="Times New Roman" w:cs="Times New Roman"/>
          <w:b/>
          <w:bCs/>
          <w:sz w:val="28"/>
          <w:szCs w:val="28"/>
        </w:rPr>
        <w:t xml:space="preserve">): Arabicization before </w:t>
      </w:r>
      <w:r w:rsidRPr="00DD15BF">
        <w:rPr>
          <w:rFonts w:ascii="Times New Roman" w:hAnsi="Times New Roman" w:cs="Times New Roman"/>
          <w:b/>
          <w:bCs/>
          <w:sz w:val="28"/>
          <w:szCs w:val="28"/>
          <w:rtl/>
        </w:rPr>
        <w:t>‘</w:t>
      </w:r>
      <w:proofErr w:type="spellStart"/>
      <w:r w:rsidRPr="00DD15BF">
        <w:rPr>
          <w:rFonts w:ascii="Times New Roman" w:hAnsi="Times New Roman" w:cs="Times New Roman"/>
          <w:b/>
          <w:bCs/>
          <w:sz w:val="28"/>
          <w:szCs w:val="28"/>
          <w:lang w:val="nl-NL"/>
        </w:rPr>
        <w:t>Abd</w:t>
      </w:r>
      <w:proofErr w:type="spellEnd"/>
      <w:r w:rsidRPr="00DD15BF">
        <w:rPr>
          <w:rFonts w:ascii="Times New Roman" w:hAnsi="Times New Roman" w:cs="Times New Roman"/>
          <w:b/>
          <w:bCs/>
          <w:sz w:val="28"/>
          <w:szCs w:val="28"/>
          <w:lang w:val="nl-NL"/>
        </w:rPr>
        <w:t xml:space="preserve"> al-Malik</w:t>
      </w:r>
    </w:p>
    <w:p w14:paraId="40BACC3C" w14:textId="77777777" w:rsidR="006E5F5F" w:rsidRPr="00DD15BF" w:rsidRDefault="006E5F5F" w:rsidP="00DD15BF">
      <w:pPr>
        <w:pStyle w:val="Body"/>
        <w:jc w:val="both"/>
        <w:rPr>
          <w:rFonts w:ascii="Times New Roman" w:eastAsia="Times New Roman" w:hAnsi="Times New Roman" w:cs="Times New Roman"/>
          <w:b/>
          <w:bCs/>
          <w:sz w:val="28"/>
          <w:szCs w:val="28"/>
        </w:rPr>
      </w:pPr>
    </w:p>
    <w:p w14:paraId="5939EA92" w14:textId="77777777" w:rsidR="006E5F5F" w:rsidRPr="00DD15BF" w:rsidRDefault="00000000" w:rsidP="00DD15BF">
      <w:pPr>
        <w:pStyle w:val="Body"/>
        <w:jc w:val="both"/>
        <w:rPr>
          <w:rFonts w:ascii="Times New Roman" w:eastAsia="Times New Roman" w:hAnsi="Times New Roman" w:cs="Times New Roman"/>
          <w:sz w:val="28"/>
          <w:szCs w:val="28"/>
        </w:rPr>
      </w:pPr>
      <w:r w:rsidRPr="00DD15BF">
        <w:rPr>
          <w:rFonts w:ascii="Times New Roman" w:hAnsi="Times New Roman" w:cs="Times New Roman"/>
          <w:sz w:val="28"/>
          <w:szCs w:val="28"/>
        </w:rPr>
        <w:t xml:space="preserve">In his classic 1945 article on </w:t>
      </w:r>
      <w:r w:rsidRPr="00DD15BF">
        <w:rPr>
          <w:rFonts w:ascii="Times New Roman" w:hAnsi="Times New Roman" w:cs="Times New Roman"/>
          <w:sz w:val="28"/>
          <w:szCs w:val="28"/>
          <w:rtl/>
          <w:lang w:val="ar-SA"/>
        </w:rPr>
        <w:t>“</w:t>
      </w:r>
      <w:r w:rsidRPr="00DD15BF">
        <w:rPr>
          <w:rFonts w:ascii="Times New Roman" w:hAnsi="Times New Roman" w:cs="Times New Roman"/>
          <w:sz w:val="28"/>
          <w:szCs w:val="28"/>
          <w:lang w:val="it-IT"/>
        </w:rPr>
        <w:t xml:space="preserve">The </w:t>
      </w:r>
      <w:proofErr w:type="spellStart"/>
      <w:r w:rsidRPr="00DD15BF">
        <w:rPr>
          <w:rFonts w:ascii="Times New Roman" w:hAnsi="Times New Roman" w:cs="Times New Roman"/>
          <w:sz w:val="28"/>
          <w:szCs w:val="28"/>
          <w:lang w:val="it-IT"/>
        </w:rPr>
        <w:t>Arabic</w:t>
      </w:r>
      <w:proofErr w:type="spellEnd"/>
      <w:r w:rsidRPr="00DD15BF">
        <w:rPr>
          <w:rFonts w:ascii="Times New Roman" w:hAnsi="Times New Roman" w:cs="Times New Roman"/>
          <w:sz w:val="28"/>
          <w:szCs w:val="28"/>
          <w:lang w:val="it-IT"/>
        </w:rPr>
        <w:t xml:space="preserve"> </w:t>
      </w:r>
      <w:proofErr w:type="spellStart"/>
      <w:r w:rsidRPr="00DD15BF">
        <w:rPr>
          <w:rFonts w:ascii="Times New Roman" w:hAnsi="Times New Roman" w:cs="Times New Roman"/>
          <w:sz w:val="28"/>
          <w:szCs w:val="28"/>
          <w:lang w:val="it-IT"/>
        </w:rPr>
        <w:t>Bilingual</w:t>
      </w:r>
      <w:proofErr w:type="spellEnd"/>
      <w:r w:rsidRPr="00DD15BF">
        <w:rPr>
          <w:rFonts w:ascii="Times New Roman" w:hAnsi="Times New Roman" w:cs="Times New Roman"/>
          <w:sz w:val="28"/>
          <w:szCs w:val="28"/>
          <w:lang w:val="it-IT"/>
        </w:rPr>
        <w:t xml:space="preserve"> </w:t>
      </w:r>
      <w:proofErr w:type="spellStart"/>
      <w:r w:rsidRPr="00DD15BF">
        <w:rPr>
          <w:rFonts w:ascii="Times New Roman" w:hAnsi="Times New Roman" w:cs="Times New Roman"/>
          <w:sz w:val="28"/>
          <w:szCs w:val="28"/>
          <w:lang w:val="it-IT"/>
        </w:rPr>
        <w:t>Entagion</w:t>
      </w:r>
      <w:proofErr w:type="spellEnd"/>
      <w:r w:rsidRPr="00DD15BF">
        <w:rPr>
          <w:rFonts w:ascii="Times New Roman" w:hAnsi="Times New Roman" w:cs="Times New Roman"/>
          <w:sz w:val="28"/>
          <w:szCs w:val="28"/>
        </w:rPr>
        <w:t xml:space="preserve">” Harold Bell comments that it is </w:t>
      </w:r>
      <w:r w:rsidRPr="00DD15BF">
        <w:rPr>
          <w:rFonts w:ascii="Times New Roman" w:hAnsi="Times New Roman" w:cs="Times New Roman"/>
          <w:sz w:val="28"/>
          <w:szCs w:val="28"/>
          <w:rtl/>
          <w:lang w:val="ar-SA"/>
        </w:rPr>
        <w:t>“</w:t>
      </w:r>
      <w:r w:rsidRPr="00DD15BF">
        <w:rPr>
          <w:rFonts w:ascii="Times New Roman" w:hAnsi="Times New Roman" w:cs="Times New Roman"/>
          <w:sz w:val="28"/>
          <w:szCs w:val="28"/>
          <w:lang w:val="pt-PT"/>
        </w:rPr>
        <w:t>strange</w:t>
      </w:r>
      <w:r w:rsidRPr="00DD15BF">
        <w:rPr>
          <w:rFonts w:ascii="Times New Roman" w:hAnsi="Times New Roman" w:cs="Times New Roman"/>
          <w:sz w:val="28"/>
          <w:szCs w:val="28"/>
        </w:rPr>
        <w:t>” that the earlier demand-notes (</w:t>
      </w:r>
      <w:proofErr w:type="spellStart"/>
      <w:r w:rsidRPr="00DD15BF">
        <w:rPr>
          <w:rFonts w:ascii="Times New Roman" w:hAnsi="Times New Roman" w:cs="Times New Roman"/>
          <w:sz w:val="28"/>
          <w:szCs w:val="28"/>
        </w:rPr>
        <w:t>entagia</w:t>
      </w:r>
      <w:proofErr w:type="spellEnd"/>
      <w:r w:rsidRPr="00DD15BF">
        <w:rPr>
          <w:rFonts w:ascii="Times New Roman" w:hAnsi="Times New Roman" w:cs="Times New Roman"/>
          <w:sz w:val="28"/>
          <w:szCs w:val="28"/>
        </w:rPr>
        <w:t xml:space="preserve">) from </w:t>
      </w:r>
      <w:proofErr w:type="spellStart"/>
      <w:r w:rsidRPr="00DD15BF">
        <w:rPr>
          <w:rFonts w:ascii="Times New Roman" w:hAnsi="Times New Roman" w:cs="Times New Roman"/>
          <w:sz w:val="28"/>
          <w:szCs w:val="28"/>
        </w:rPr>
        <w:t>Nessana</w:t>
      </w:r>
      <w:proofErr w:type="spellEnd"/>
      <w:r w:rsidRPr="00DD15BF">
        <w:rPr>
          <w:rFonts w:ascii="Times New Roman" w:hAnsi="Times New Roman" w:cs="Times New Roman"/>
          <w:sz w:val="28"/>
          <w:szCs w:val="28"/>
        </w:rPr>
        <w:t xml:space="preserve"> give their summary in Arabic as well as in Greek, whereas the later demand-notes from </w:t>
      </w:r>
      <w:proofErr w:type="spellStart"/>
      <w:r w:rsidRPr="00DD15BF">
        <w:rPr>
          <w:rFonts w:ascii="Times New Roman" w:hAnsi="Times New Roman" w:cs="Times New Roman"/>
          <w:sz w:val="28"/>
          <w:szCs w:val="28"/>
        </w:rPr>
        <w:t>Aphrodito</w:t>
      </w:r>
      <w:proofErr w:type="spellEnd"/>
      <w:r w:rsidRPr="00DD15BF">
        <w:rPr>
          <w:rFonts w:ascii="Times New Roman" w:hAnsi="Times New Roman" w:cs="Times New Roman"/>
          <w:sz w:val="28"/>
          <w:szCs w:val="28"/>
        </w:rPr>
        <w:t xml:space="preserve"> give it in Greek only, for </w:t>
      </w:r>
      <w:r w:rsidRPr="00DD15BF">
        <w:rPr>
          <w:rFonts w:ascii="Times New Roman" w:hAnsi="Times New Roman" w:cs="Times New Roman"/>
          <w:sz w:val="28"/>
          <w:szCs w:val="28"/>
          <w:rtl/>
          <w:lang w:val="ar-SA"/>
        </w:rPr>
        <w:t>“</w:t>
      </w:r>
      <w:r w:rsidRPr="00DD15BF">
        <w:rPr>
          <w:rFonts w:ascii="Times New Roman" w:hAnsi="Times New Roman" w:cs="Times New Roman"/>
          <w:sz w:val="28"/>
          <w:szCs w:val="28"/>
        </w:rPr>
        <w:t xml:space="preserve">the evolution was obviously from Greek to Arabic as the official language of administration and we should expect a bilingual recapitulation in the later rather than the earlier </w:t>
      </w:r>
      <w:proofErr w:type="spellStart"/>
      <w:r w:rsidRPr="00DD15BF">
        <w:rPr>
          <w:rFonts w:ascii="Times New Roman" w:hAnsi="Times New Roman" w:cs="Times New Roman"/>
          <w:sz w:val="28"/>
          <w:szCs w:val="28"/>
        </w:rPr>
        <w:t>entagia</w:t>
      </w:r>
      <w:proofErr w:type="spellEnd"/>
      <w:r w:rsidRPr="00DD15BF">
        <w:rPr>
          <w:rFonts w:ascii="Times New Roman" w:hAnsi="Times New Roman" w:cs="Times New Roman"/>
          <w:sz w:val="28"/>
          <w:szCs w:val="28"/>
        </w:rPr>
        <w:t>”. One could regard this as a simple accident of survival, but we could also approach it from a different perspective and think of Arabicization not as an event brought about by government decree at a specific moment in time, but as a process that moved along at different rates in different regions and that was already underway in the Levant by the sixth century. This paper will explore this perspective by recourse to a range of epigraphic and papyrological materials.</w:t>
      </w:r>
    </w:p>
    <w:p w14:paraId="1DE8B58A" w14:textId="77777777" w:rsidR="006E5F5F" w:rsidRPr="00DD15BF" w:rsidRDefault="006E5F5F" w:rsidP="00DD15BF">
      <w:pPr>
        <w:pStyle w:val="Body"/>
        <w:jc w:val="both"/>
        <w:rPr>
          <w:rFonts w:ascii="Times New Roman" w:eastAsia="Times New Roman" w:hAnsi="Times New Roman" w:cs="Times New Roman"/>
          <w:sz w:val="28"/>
          <w:szCs w:val="28"/>
        </w:rPr>
      </w:pPr>
    </w:p>
    <w:p w14:paraId="03892217" w14:textId="77777777" w:rsidR="006E5F5F" w:rsidRPr="00DD15BF" w:rsidRDefault="00000000" w:rsidP="00DD15BF">
      <w:pPr>
        <w:pStyle w:val="Body"/>
        <w:jc w:val="both"/>
        <w:rPr>
          <w:rFonts w:ascii="Times New Roman" w:eastAsia="Times New Roman" w:hAnsi="Times New Roman" w:cs="Times New Roman"/>
          <w:sz w:val="28"/>
          <w:szCs w:val="28"/>
          <w:u w:val="single"/>
        </w:rPr>
      </w:pPr>
      <w:r w:rsidRPr="00DD15BF">
        <w:rPr>
          <w:rFonts w:ascii="Times New Roman" w:hAnsi="Times New Roman" w:cs="Times New Roman"/>
          <w:sz w:val="28"/>
          <w:szCs w:val="28"/>
          <w:u w:val="single"/>
        </w:rPr>
        <w:t xml:space="preserve">Biography: </w:t>
      </w:r>
    </w:p>
    <w:p w14:paraId="3EED6D40" w14:textId="77777777" w:rsidR="006E5F5F" w:rsidRPr="00DD15BF" w:rsidRDefault="006E5F5F" w:rsidP="00DD15BF">
      <w:pPr>
        <w:pStyle w:val="Body"/>
        <w:jc w:val="both"/>
        <w:rPr>
          <w:rFonts w:ascii="Times New Roman" w:eastAsia="Times New Roman" w:hAnsi="Times New Roman" w:cs="Times New Roman"/>
          <w:sz w:val="28"/>
          <w:szCs w:val="28"/>
        </w:rPr>
      </w:pPr>
    </w:p>
    <w:p w14:paraId="35850020" w14:textId="1D2D44DB" w:rsidR="006E5F5F" w:rsidRPr="00DD15BF" w:rsidRDefault="00000000" w:rsidP="00DD15BF">
      <w:pPr>
        <w:pStyle w:val="Body"/>
        <w:jc w:val="both"/>
        <w:rPr>
          <w:rFonts w:ascii="Times New Roman" w:eastAsia="Times New Roman" w:hAnsi="Times New Roman" w:cs="Times New Roman"/>
          <w:sz w:val="28"/>
          <w:szCs w:val="28"/>
        </w:rPr>
      </w:pPr>
      <w:r w:rsidRPr="00DD15BF">
        <w:rPr>
          <w:rFonts w:ascii="Times New Roman" w:hAnsi="Times New Roman" w:cs="Times New Roman"/>
          <w:sz w:val="28"/>
          <w:szCs w:val="28"/>
        </w:rPr>
        <w:t xml:space="preserve">The desire to better understand this phenomenon has led </w:t>
      </w:r>
      <w:r w:rsidR="00D45593">
        <w:rPr>
          <w:rFonts w:ascii="Times New Roman" w:hAnsi="Times New Roman" w:cs="Times New Roman"/>
          <w:sz w:val="28"/>
          <w:szCs w:val="28"/>
        </w:rPr>
        <w:t xml:space="preserve">Professor Robert </w:t>
      </w:r>
      <w:proofErr w:type="spellStart"/>
      <w:r w:rsidR="00D45593">
        <w:rPr>
          <w:rFonts w:ascii="Times New Roman" w:hAnsi="Times New Roman" w:cs="Times New Roman"/>
          <w:sz w:val="28"/>
          <w:szCs w:val="28"/>
        </w:rPr>
        <w:t>Hoyland</w:t>
      </w:r>
      <w:proofErr w:type="spellEnd"/>
      <w:r w:rsidRPr="00DD15BF">
        <w:rPr>
          <w:rFonts w:ascii="Times New Roman" w:hAnsi="Times New Roman" w:cs="Times New Roman"/>
          <w:sz w:val="28"/>
          <w:szCs w:val="28"/>
        </w:rPr>
        <w:t xml:space="preserve"> down many different avenues of study: pre-Islamic Arabia (Arabia and the Arabs, </w:t>
      </w:r>
      <w:r w:rsidRPr="00DD15BF">
        <w:rPr>
          <w:rFonts w:ascii="Times New Roman" w:hAnsi="Times New Roman" w:cs="Times New Roman"/>
          <w:sz w:val="28"/>
          <w:szCs w:val="28"/>
        </w:rPr>
        <w:lastRenderedPageBreak/>
        <w:t>2001), epigraphy (</w:t>
      </w:r>
      <w:r w:rsidRPr="00DD15BF">
        <w:rPr>
          <w:rFonts w:ascii="Times New Roman" w:hAnsi="Times New Roman" w:cs="Times New Roman"/>
          <w:sz w:val="28"/>
          <w:szCs w:val="28"/>
          <w:rtl/>
          <w:lang w:val="ar-SA"/>
        </w:rPr>
        <w:t>“</w:t>
      </w:r>
      <w:r w:rsidRPr="00DD15BF">
        <w:rPr>
          <w:rFonts w:ascii="Times New Roman" w:hAnsi="Times New Roman" w:cs="Times New Roman"/>
          <w:sz w:val="28"/>
          <w:szCs w:val="28"/>
        </w:rPr>
        <w:t xml:space="preserve">The Content and Context of Early Arabic Inscriptions”, 1997), papyrology (in particular, publishing a number of seventh-century Arabic papyri from </w:t>
      </w:r>
      <w:proofErr w:type="spellStart"/>
      <w:r w:rsidRPr="00DD15BF">
        <w:rPr>
          <w:rFonts w:ascii="Times New Roman" w:hAnsi="Times New Roman" w:cs="Times New Roman"/>
          <w:sz w:val="28"/>
          <w:szCs w:val="28"/>
        </w:rPr>
        <w:t>Nessana</w:t>
      </w:r>
      <w:proofErr w:type="spellEnd"/>
      <w:r w:rsidRPr="00DD15BF">
        <w:rPr>
          <w:rFonts w:ascii="Times New Roman" w:hAnsi="Times New Roman" w:cs="Times New Roman"/>
          <w:sz w:val="28"/>
          <w:szCs w:val="28"/>
        </w:rPr>
        <w:t xml:space="preserve"> that had languished in obscurity since their discovery in 1935), transmission of knowledge from the late antique Greco-Syriac world ([with Simon Swain et al.] </w:t>
      </w:r>
      <w:proofErr w:type="spellStart"/>
      <w:r w:rsidRPr="00DD15BF">
        <w:rPr>
          <w:rFonts w:ascii="Times New Roman" w:hAnsi="Times New Roman" w:cs="Times New Roman"/>
          <w:sz w:val="28"/>
          <w:szCs w:val="28"/>
        </w:rPr>
        <w:t>Polemon</w:t>
      </w:r>
      <w:proofErr w:type="spellEnd"/>
      <w:r w:rsidRPr="00DD15BF">
        <w:rPr>
          <w:rFonts w:ascii="Times New Roman" w:hAnsi="Times New Roman" w:cs="Times New Roman"/>
          <w:sz w:val="28"/>
          <w:szCs w:val="28"/>
          <w:rtl/>
        </w:rPr>
        <w:t>’</w:t>
      </w:r>
      <w:r w:rsidRPr="00DD15BF">
        <w:rPr>
          <w:rFonts w:ascii="Times New Roman" w:hAnsi="Times New Roman" w:cs="Times New Roman"/>
          <w:sz w:val="28"/>
          <w:szCs w:val="28"/>
        </w:rPr>
        <w:t>s Physiognomy, 2007), and historiography (Theophilus of Edessa</w:t>
      </w:r>
      <w:r w:rsidRPr="00DD15BF">
        <w:rPr>
          <w:rFonts w:ascii="Times New Roman" w:hAnsi="Times New Roman" w:cs="Times New Roman"/>
          <w:sz w:val="28"/>
          <w:szCs w:val="28"/>
          <w:rtl/>
        </w:rPr>
        <w:t>’</w:t>
      </w:r>
      <w:r w:rsidRPr="00DD15BF">
        <w:rPr>
          <w:rFonts w:ascii="Times New Roman" w:hAnsi="Times New Roman" w:cs="Times New Roman"/>
          <w:sz w:val="28"/>
          <w:szCs w:val="28"/>
        </w:rPr>
        <w:t xml:space="preserve">s Chronicle, 2011 and The 'History of the Kings of the Persians', 2018). One avenue, archaeology, has become a passion for him </w:t>
      </w:r>
      <w:proofErr w:type="gramStart"/>
      <w:r w:rsidRPr="00DD15BF">
        <w:rPr>
          <w:rFonts w:ascii="Times New Roman" w:hAnsi="Times New Roman" w:cs="Times New Roman"/>
          <w:sz w:val="28"/>
          <w:szCs w:val="28"/>
        </w:rPr>
        <w:t>in its own right and</w:t>
      </w:r>
      <w:proofErr w:type="gramEnd"/>
      <w:r w:rsidRPr="00DD15BF">
        <w:rPr>
          <w:rFonts w:ascii="Times New Roman" w:hAnsi="Times New Roman" w:cs="Times New Roman"/>
          <w:sz w:val="28"/>
          <w:szCs w:val="28"/>
        </w:rPr>
        <w:t xml:space="preserve"> he has been involved in excavations in Syria, Yemen, Israel/Palestine and Azerbaijan. Most recently, he has turned to social history, looking at the plight of the unfree in the early Islamic Middle East, those who, though theoretically 'free', were compelled by straitened circumstances to sell themselves or their family or in some other way to subjugate themselves to a wealthy patron or institution.</w:t>
      </w:r>
    </w:p>
    <w:p w14:paraId="4A62973A" w14:textId="3613E25D" w:rsidR="006E5F5F" w:rsidRPr="00DD15BF" w:rsidRDefault="006E5F5F" w:rsidP="00DD15BF">
      <w:pPr>
        <w:pStyle w:val="Body"/>
        <w:jc w:val="both"/>
        <w:rPr>
          <w:rFonts w:ascii="Times New Roman" w:eastAsia="Times New Roman" w:hAnsi="Times New Roman" w:cs="Times New Roman"/>
          <w:sz w:val="28"/>
          <w:szCs w:val="28"/>
        </w:rPr>
      </w:pPr>
    </w:p>
    <w:p w14:paraId="33DFD9CF" w14:textId="437CE719" w:rsidR="00B43161" w:rsidRPr="00DD15BF" w:rsidRDefault="00456D82" w:rsidP="00456D82">
      <w:pPr>
        <w:pStyle w:val="Body"/>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6E644EFB" w14:textId="77777777" w:rsidR="00B43161" w:rsidRPr="00DD15BF" w:rsidRDefault="00B43161" w:rsidP="00DD15BF">
      <w:pPr>
        <w:pStyle w:val="Body"/>
        <w:jc w:val="both"/>
        <w:rPr>
          <w:rFonts w:ascii="Times New Roman" w:eastAsia="Times New Roman" w:hAnsi="Times New Roman" w:cs="Times New Roman"/>
          <w:sz w:val="28"/>
          <w:szCs w:val="28"/>
        </w:rPr>
      </w:pPr>
    </w:p>
    <w:p w14:paraId="43507079" w14:textId="77777777" w:rsidR="006E5F5F" w:rsidRPr="00DD15BF" w:rsidRDefault="00000000" w:rsidP="00DD15BF">
      <w:pPr>
        <w:pStyle w:val="Body"/>
        <w:jc w:val="both"/>
        <w:rPr>
          <w:rFonts w:ascii="Times New Roman" w:eastAsia="Times New Roman" w:hAnsi="Times New Roman" w:cs="Times New Roman"/>
          <w:b/>
          <w:bCs/>
          <w:sz w:val="28"/>
          <w:szCs w:val="28"/>
        </w:rPr>
      </w:pPr>
      <w:r w:rsidRPr="00DD15BF">
        <w:rPr>
          <w:rFonts w:ascii="Times New Roman" w:hAnsi="Times New Roman" w:cs="Times New Roman"/>
          <w:b/>
          <w:bCs/>
          <w:sz w:val="28"/>
          <w:szCs w:val="28"/>
        </w:rPr>
        <w:t xml:space="preserve">Marijn van </w:t>
      </w:r>
      <w:proofErr w:type="spellStart"/>
      <w:r w:rsidRPr="00DD15BF">
        <w:rPr>
          <w:rFonts w:ascii="Times New Roman" w:hAnsi="Times New Roman" w:cs="Times New Roman"/>
          <w:b/>
          <w:bCs/>
          <w:sz w:val="28"/>
          <w:szCs w:val="28"/>
        </w:rPr>
        <w:t>Putten</w:t>
      </w:r>
      <w:proofErr w:type="spellEnd"/>
      <w:r w:rsidRPr="00DD15BF">
        <w:rPr>
          <w:rFonts w:ascii="Times New Roman" w:hAnsi="Times New Roman" w:cs="Times New Roman"/>
          <w:b/>
          <w:bCs/>
          <w:sz w:val="28"/>
          <w:szCs w:val="28"/>
        </w:rPr>
        <w:t xml:space="preserve"> (Leiden University): </w:t>
      </w:r>
      <w:r w:rsidRPr="00DD15BF">
        <w:rPr>
          <w:rFonts w:ascii="Times New Roman" w:hAnsi="Times New Roman" w:cs="Times New Roman"/>
          <w:b/>
          <w:bCs/>
          <w:sz w:val="28"/>
          <w:szCs w:val="28"/>
          <w:lang w:val="nl-NL"/>
        </w:rPr>
        <w:t>The Hijazi Spelling Reform</w:t>
      </w:r>
    </w:p>
    <w:p w14:paraId="7FF7BB14" w14:textId="77777777" w:rsidR="006E5F5F" w:rsidRPr="00DD15BF" w:rsidRDefault="00000000" w:rsidP="00DD15BF">
      <w:pPr>
        <w:pStyle w:val="Body"/>
        <w:jc w:val="both"/>
        <w:rPr>
          <w:rFonts w:ascii="Times New Roman" w:eastAsia="Times New Roman" w:hAnsi="Times New Roman" w:cs="Times New Roman"/>
          <w:sz w:val="28"/>
          <w:szCs w:val="28"/>
        </w:rPr>
      </w:pPr>
      <w:r w:rsidRPr="00DD15BF">
        <w:rPr>
          <w:rFonts w:ascii="Times New Roman" w:hAnsi="Times New Roman" w:cs="Times New Roman"/>
          <w:sz w:val="28"/>
          <w:szCs w:val="28"/>
        </w:rPr>
        <w:t xml:space="preserve"> </w:t>
      </w:r>
    </w:p>
    <w:p w14:paraId="5DD0E866" w14:textId="77777777" w:rsidR="006E5F5F" w:rsidRPr="00DD15BF" w:rsidRDefault="00000000" w:rsidP="00DD15BF">
      <w:pPr>
        <w:pStyle w:val="Body"/>
        <w:jc w:val="both"/>
        <w:rPr>
          <w:rFonts w:ascii="Times New Roman" w:eastAsia="Times New Roman" w:hAnsi="Times New Roman" w:cs="Times New Roman"/>
          <w:sz w:val="28"/>
          <w:szCs w:val="28"/>
        </w:rPr>
      </w:pPr>
      <w:r w:rsidRPr="00DD15BF">
        <w:rPr>
          <w:rFonts w:ascii="Times New Roman" w:hAnsi="Times New Roman" w:cs="Times New Roman"/>
          <w:sz w:val="28"/>
          <w:szCs w:val="28"/>
        </w:rPr>
        <w:t>In recent years, it has become more and more clear that the orthography of the Quran matched its pronunciation quite closely, and that this pronunciation matched the local pronunciation of the Hijaz. From a pre-Islamic perspective, the Arabic orthography of the Quran has undergone an enormous evolution, innovating several features which were typical in pre-Islamic epigraphy, yet are abandoned (almost) completely in the Quranic orthography. This paper will argue that this development is to be explained by a highly localized spelling reform, a reform that is not the result of an ad hoc attempt at writing Hijazi Arabic for the first time at the dawn of Islam. Rather my analysis shows the large number of highly specialized orthographic idiosyncrasies that presupposes a well-developed Hijazi Arabic scribal tradition that had been around well before Islamic times.</w:t>
      </w:r>
    </w:p>
    <w:p w14:paraId="32706DE4" w14:textId="77777777" w:rsidR="006E5F5F" w:rsidRPr="00DD15BF" w:rsidRDefault="006E5F5F" w:rsidP="00DD15BF">
      <w:pPr>
        <w:pStyle w:val="Body"/>
        <w:jc w:val="both"/>
        <w:rPr>
          <w:rFonts w:ascii="Times New Roman" w:eastAsia="Times New Roman" w:hAnsi="Times New Roman" w:cs="Times New Roman"/>
          <w:sz w:val="28"/>
          <w:szCs w:val="28"/>
        </w:rPr>
      </w:pPr>
    </w:p>
    <w:p w14:paraId="1E349FB1" w14:textId="77777777" w:rsidR="006E5F5F" w:rsidRPr="00DD15BF" w:rsidRDefault="00000000" w:rsidP="00DD15BF">
      <w:pPr>
        <w:pStyle w:val="Body"/>
        <w:jc w:val="both"/>
        <w:rPr>
          <w:rFonts w:ascii="Times New Roman" w:eastAsia="Times New Roman" w:hAnsi="Times New Roman" w:cs="Times New Roman"/>
          <w:sz w:val="28"/>
          <w:szCs w:val="28"/>
          <w:u w:val="single"/>
        </w:rPr>
      </w:pPr>
      <w:r w:rsidRPr="00DD15BF">
        <w:rPr>
          <w:rFonts w:ascii="Times New Roman" w:hAnsi="Times New Roman" w:cs="Times New Roman"/>
          <w:sz w:val="28"/>
          <w:szCs w:val="28"/>
          <w:u w:val="single"/>
        </w:rPr>
        <w:t>Biography</w:t>
      </w:r>
    </w:p>
    <w:p w14:paraId="63DF174D" w14:textId="77777777" w:rsidR="006E5F5F" w:rsidRPr="00DD15BF" w:rsidRDefault="00000000" w:rsidP="00DD15BF">
      <w:pPr>
        <w:pStyle w:val="Body"/>
        <w:jc w:val="both"/>
        <w:rPr>
          <w:rFonts w:ascii="Times New Roman" w:eastAsia="Times New Roman" w:hAnsi="Times New Roman" w:cs="Times New Roman"/>
          <w:sz w:val="28"/>
          <w:szCs w:val="28"/>
        </w:rPr>
      </w:pPr>
      <w:r w:rsidRPr="00DD15BF">
        <w:rPr>
          <w:rFonts w:ascii="Times New Roman" w:hAnsi="Times New Roman" w:cs="Times New Roman"/>
          <w:sz w:val="28"/>
          <w:szCs w:val="28"/>
        </w:rPr>
        <w:t xml:space="preserve"> </w:t>
      </w:r>
    </w:p>
    <w:p w14:paraId="008DC230" w14:textId="29BA820D" w:rsidR="006E5F5F" w:rsidRDefault="00000000" w:rsidP="00DD15BF">
      <w:pPr>
        <w:pStyle w:val="Body"/>
        <w:jc w:val="both"/>
        <w:rPr>
          <w:rFonts w:ascii="Times New Roman" w:hAnsi="Times New Roman" w:cs="Times New Roman"/>
          <w:sz w:val="28"/>
          <w:szCs w:val="28"/>
        </w:rPr>
      </w:pPr>
      <w:r w:rsidRPr="00DD15BF">
        <w:rPr>
          <w:rFonts w:ascii="Times New Roman" w:hAnsi="Times New Roman" w:cs="Times New Roman"/>
          <w:sz w:val="28"/>
          <w:szCs w:val="28"/>
        </w:rPr>
        <w:t xml:space="preserve">Marijn van </w:t>
      </w:r>
      <w:proofErr w:type="spellStart"/>
      <w:r w:rsidRPr="00DD15BF">
        <w:rPr>
          <w:rFonts w:ascii="Times New Roman" w:hAnsi="Times New Roman" w:cs="Times New Roman"/>
          <w:sz w:val="28"/>
          <w:szCs w:val="28"/>
        </w:rPr>
        <w:t>Putten</w:t>
      </w:r>
      <w:proofErr w:type="spellEnd"/>
      <w:r w:rsidRPr="00DD15BF">
        <w:rPr>
          <w:rFonts w:ascii="Times New Roman" w:hAnsi="Times New Roman" w:cs="Times New Roman"/>
          <w:sz w:val="28"/>
          <w:szCs w:val="28"/>
        </w:rPr>
        <w:t xml:space="preserve"> is a historical linguist and philologist specialized in the linguistic history of Arabic and Berber. He focuses especially on the history of the Quranic text and its reading traditions. He has recently received the ERC Consolidator Grant for his project "</w:t>
      </w:r>
      <w:proofErr w:type="spellStart"/>
      <w:r w:rsidRPr="00DD15BF">
        <w:rPr>
          <w:rFonts w:ascii="Times New Roman" w:hAnsi="Times New Roman" w:cs="Times New Roman"/>
          <w:sz w:val="28"/>
          <w:szCs w:val="28"/>
        </w:rPr>
        <w:t>QurCan</w:t>
      </w:r>
      <w:proofErr w:type="spellEnd"/>
      <w:r w:rsidRPr="00DD15BF">
        <w:rPr>
          <w:rFonts w:ascii="Times New Roman" w:hAnsi="Times New Roman" w:cs="Times New Roman"/>
          <w:sz w:val="28"/>
          <w:szCs w:val="28"/>
        </w:rPr>
        <w:t xml:space="preserve">: The </w:t>
      </w:r>
      <w:proofErr w:type="spellStart"/>
      <w:r w:rsidRPr="00DD15BF">
        <w:rPr>
          <w:rFonts w:ascii="Times New Roman" w:hAnsi="Times New Roman" w:cs="Times New Roman"/>
          <w:sz w:val="28"/>
          <w:szCs w:val="28"/>
        </w:rPr>
        <w:t>Canonisation</w:t>
      </w:r>
      <w:proofErr w:type="spellEnd"/>
      <w:r w:rsidRPr="00DD15BF">
        <w:rPr>
          <w:rFonts w:ascii="Times New Roman" w:hAnsi="Times New Roman" w:cs="Times New Roman"/>
          <w:sz w:val="28"/>
          <w:szCs w:val="28"/>
        </w:rPr>
        <w:t xml:space="preserve"> of the Quranic Reading Traditions", which will study the </w:t>
      </w:r>
      <w:proofErr w:type="spellStart"/>
      <w:r w:rsidRPr="00DD15BF">
        <w:rPr>
          <w:rFonts w:ascii="Times New Roman" w:hAnsi="Times New Roman" w:cs="Times New Roman"/>
          <w:sz w:val="28"/>
          <w:szCs w:val="28"/>
        </w:rPr>
        <w:t>vocalised</w:t>
      </w:r>
      <w:proofErr w:type="spellEnd"/>
      <w:r w:rsidRPr="00DD15BF">
        <w:rPr>
          <w:rFonts w:ascii="Times New Roman" w:hAnsi="Times New Roman" w:cs="Times New Roman"/>
          <w:sz w:val="28"/>
          <w:szCs w:val="28"/>
        </w:rPr>
        <w:t xml:space="preserve"> manuscripts of the Quran that predate the canonization of the reading traditions. He will be the PI for this project at Leiden University</w:t>
      </w:r>
      <w:r w:rsidR="001E2EE7" w:rsidRPr="00DD15BF">
        <w:rPr>
          <w:rFonts w:ascii="Times New Roman" w:hAnsi="Times New Roman" w:cs="Times New Roman"/>
          <w:sz w:val="28"/>
          <w:szCs w:val="28"/>
        </w:rPr>
        <w:t>.</w:t>
      </w:r>
    </w:p>
    <w:p w14:paraId="731BE9A3" w14:textId="10DF05E8" w:rsidR="00456D82" w:rsidRDefault="00456D82" w:rsidP="00DD15BF">
      <w:pPr>
        <w:pStyle w:val="Body"/>
        <w:jc w:val="both"/>
        <w:rPr>
          <w:rFonts w:ascii="Times New Roman" w:hAnsi="Times New Roman" w:cs="Times New Roman"/>
          <w:sz w:val="28"/>
          <w:szCs w:val="28"/>
        </w:rPr>
      </w:pPr>
    </w:p>
    <w:p w14:paraId="56F25A24" w14:textId="60A659B2" w:rsidR="00456D82" w:rsidRPr="00DD15BF" w:rsidRDefault="00456D82" w:rsidP="00456D82">
      <w:pPr>
        <w:pStyle w:val="Body"/>
        <w:jc w:val="center"/>
        <w:rPr>
          <w:rFonts w:ascii="Times New Roman" w:hAnsi="Times New Roman" w:cs="Times New Roman"/>
          <w:sz w:val="28"/>
          <w:szCs w:val="28"/>
        </w:rPr>
      </w:pPr>
      <w:r>
        <w:rPr>
          <w:rFonts w:ascii="Times New Roman" w:hAnsi="Times New Roman" w:cs="Times New Roman"/>
          <w:sz w:val="28"/>
          <w:szCs w:val="28"/>
        </w:rPr>
        <w:t>…</w:t>
      </w:r>
    </w:p>
    <w:p w14:paraId="14B2E0CF" w14:textId="2D671096" w:rsidR="001E2EE7" w:rsidRPr="00DD15BF" w:rsidRDefault="001E2EE7" w:rsidP="00DD15BF">
      <w:pPr>
        <w:pStyle w:val="Body"/>
        <w:jc w:val="both"/>
        <w:rPr>
          <w:rFonts w:ascii="Times New Roman" w:hAnsi="Times New Roman" w:cs="Times New Roman"/>
          <w:sz w:val="28"/>
          <w:szCs w:val="28"/>
        </w:rPr>
      </w:pPr>
    </w:p>
    <w:p w14:paraId="73094EFE" w14:textId="77777777" w:rsidR="00456D82" w:rsidRDefault="00456D82" w:rsidP="00DD15BF">
      <w:pPr>
        <w:pStyle w:val="Body"/>
        <w:jc w:val="both"/>
        <w:rPr>
          <w:rFonts w:ascii="Times New Roman" w:hAnsi="Times New Roman" w:cs="Times New Roman"/>
          <w:sz w:val="28"/>
          <w:szCs w:val="28"/>
        </w:rPr>
      </w:pPr>
    </w:p>
    <w:p w14:paraId="3A8F8B45" w14:textId="68CBF1D4" w:rsidR="006E5F5F" w:rsidRPr="00DD15BF" w:rsidRDefault="00000000" w:rsidP="00DD15BF">
      <w:pPr>
        <w:pStyle w:val="Body"/>
        <w:jc w:val="both"/>
        <w:rPr>
          <w:rFonts w:ascii="Times New Roman" w:eastAsia="Times New Roman" w:hAnsi="Times New Roman" w:cs="Times New Roman"/>
          <w:b/>
          <w:bCs/>
          <w:sz w:val="28"/>
          <w:szCs w:val="28"/>
        </w:rPr>
      </w:pPr>
      <w:r w:rsidRPr="00DD15BF">
        <w:rPr>
          <w:rFonts w:ascii="Times New Roman" w:hAnsi="Times New Roman" w:cs="Times New Roman"/>
          <w:b/>
          <w:bCs/>
          <w:sz w:val="28"/>
          <w:szCs w:val="28"/>
        </w:rPr>
        <w:t>Chair: Mark Hoover (University of Tübingen)</w:t>
      </w:r>
    </w:p>
    <w:p w14:paraId="2FDE9A41" w14:textId="77777777" w:rsidR="006E5F5F" w:rsidRPr="00DD15BF" w:rsidRDefault="006E5F5F" w:rsidP="00DD15BF">
      <w:pPr>
        <w:pStyle w:val="Body"/>
        <w:jc w:val="both"/>
        <w:rPr>
          <w:rFonts w:ascii="Times New Roman" w:eastAsia="Times New Roman" w:hAnsi="Times New Roman" w:cs="Times New Roman"/>
          <w:b/>
          <w:bCs/>
          <w:sz w:val="28"/>
          <w:szCs w:val="28"/>
        </w:rPr>
      </w:pPr>
    </w:p>
    <w:p w14:paraId="09D06E55" w14:textId="77777777" w:rsidR="006E5F5F" w:rsidRPr="00DD15BF" w:rsidRDefault="00000000" w:rsidP="00DD15BF">
      <w:pPr>
        <w:pStyle w:val="Body"/>
        <w:jc w:val="both"/>
        <w:rPr>
          <w:rFonts w:ascii="Times New Roman" w:eastAsia="Times New Roman" w:hAnsi="Times New Roman" w:cs="Times New Roman"/>
          <w:b/>
          <w:bCs/>
          <w:sz w:val="28"/>
          <w:szCs w:val="28"/>
          <w:u w:val="single"/>
        </w:rPr>
      </w:pPr>
      <w:r w:rsidRPr="00DD15BF">
        <w:rPr>
          <w:rFonts w:ascii="Times New Roman" w:hAnsi="Times New Roman" w:cs="Times New Roman"/>
          <w:b/>
          <w:bCs/>
          <w:sz w:val="28"/>
          <w:szCs w:val="28"/>
          <w:u w:val="single"/>
        </w:rPr>
        <w:t>Biography:</w:t>
      </w:r>
    </w:p>
    <w:p w14:paraId="1C2567A2" w14:textId="77777777" w:rsidR="006E5F5F" w:rsidRPr="00DD15BF" w:rsidRDefault="006E5F5F" w:rsidP="00DD15BF">
      <w:pPr>
        <w:pStyle w:val="Body"/>
        <w:jc w:val="both"/>
        <w:rPr>
          <w:rFonts w:ascii="Times New Roman" w:eastAsia="Times New Roman" w:hAnsi="Times New Roman" w:cs="Times New Roman"/>
          <w:b/>
          <w:bCs/>
          <w:sz w:val="28"/>
          <w:szCs w:val="28"/>
        </w:rPr>
      </w:pPr>
    </w:p>
    <w:p w14:paraId="62056088" w14:textId="77777777" w:rsidR="006E5F5F" w:rsidRPr="00DD15BF" w:rsidRDefault="00000000" w:rsidP="00DD15BF">
      <w:pPr>
        <w:pStyle w:val="Default"/>
        <w:jc w:val="both"/>
        <w:rPr>
          <w:rFonts w:ascii="Times New Roman" w:eastAsia="Times New Roman" w:hAnsi="Times New Roman" w:cs="Times New Roman"/>
          <w:color w:val="1F2024"/>
          <w:sz w:val="28"/>
          <w:szCs w:val="28"/>
        </w:rPr>
      </w:pPr>
      <w:r w:rsidRPr="00DD15BF">
        <w:rPr>
          <w:rFonts w:ascii="Times New Roman" w:hAnsi="Times New Roman" w:cs="Times New Roman"/>
          <w:color w:val="1F2024"/>
          <w:sz w:val="28"/>
          <w:szCs w:val="28"/>
        </w:rPr>
        <w:lastRenderedPageBreak/>
        <w:t>Mark Hoover is a doctoral student in Jewish and Religious Studies at the University of Tübingen. He is working on ritual impurity due to menstruation, sex, and emissions of semen in Egyptian and Syrian Christianity in Late Antiquity. He is in the third year of his doctoral studies. He also teaches courses in Jewish and Religious Studies for the University of Tübingen</w:t>
      </w:r>
      <w:r w:rsidRPr="00DD15BF">
        <w:rPr>
          <w:rFonts w:ascii="Times New Roman" w:hAnsi="Times New Roman" w:cs="Times New Roman"/>
          <w:color w:val="1F2024"/>
          <w:sz w:val="28"/>
          <w:szCs w:val="28"/>
          <w:rtl/>
        </w:rPr>
        <w:t>’</w:t>
      </w:r>
      <w:r w:rsidRPr="00DD15BF">
        <w:rPr>
          <w:rFonts w:ascii="Times New Roman" w:hAnsi="Times New Roman" w:cs="Times New Roman"/>
          <w:color w:val="1F2024"/>
          <w:sz w:val="28"/>
          <w:szCs w:val="28"/>
        </w:rPr>
        <w:t>s programs in Jewish Studies and Protestant Theology.</w:t>
      </w:r>
    </w:p>
    <w:p w14:paraId="03552178" w14:textId="77777777" w:rsidR="006E5F5F" w:rsidRPr="00DD15BF" w:rsidRDefault="006E5F5F" w:rsidP="00DD15BF">
      <w:pPr>
        <w:pStyle w:val="Default"/>
        <w:jc w:val="both"/>
        <w:rPr>
          <w:rFonts w:ascii="Times New Roman" w:eastAsia="Times New Roman" w:hAnsi="Times New Roman" w:cs="Times New Roman"/>
          <w:sz w:val="28"/>
          <w:szCs w:val="28"/>
        </w:rPr>
      </w:pPr>
    </w:p>
    <w:p w14:paraId="73F1A6D2" w14:textId="380D9102" w:rsidR="006E5F5F" w:rsidRPr="00DD15BF" w:rsidRDefault="00000000" w:rsidP="00DD15BF">
      <w:pPr>
        <w:pStyle w:val="Default"/>
        <w:jc w:val="both"/>
        <w:rPr>
          <w:rFonts w:ascii="Times New Roman" w:hAnsi="Times New Roman" w:cs="Times New Roman"/>
          <w:color w:val="1F2024"/>
          <w:sz w:val="28"/>
          <w:szCs w:val="28"/>
        </w:rPr>
      </w:pPr>
      <w:r w:rsidRPr="00DD15BF">
        <w:rPr>
          <w:rFonts w:ascii="Times New Roman" w:hAnsi="Times New Roman" w:cs="Times New Roman"/>
          <w:color w:val="1F2024"/>
          <w:sz w:val="28"/>
          <w:szCs w:val="28"/>
        </w:rPr>
        <w:t>Mark has a Master of Divinity from Princeton Theological Seminary (2019) and a BA in Near Eastern Languages and Civilizations with a concentration in Arabic and Hebrew Studies from the University of Pennsylvania (2015).</w:t>
      </w:r>
    </w:p>
    <w:p w14:paraId="7B80DCB4" w14:textId="199FE393" w:rsidR="00ED0872" w:rsidRPr="00DD15BF" w:rsidRDefault="00ED0872" w:rsidP="00DD15BF">
      <w:pPr>
        <w:pStyle w:val="Default"/>
        <w:jc w:val="both"/>
        <w:rPr>
          <w:rFonts w:ascii="Times New Roman" w:hAnsi="Times New Roman" w:cs="Times New Roman"/>
          <w:color w:val="1F2024"/>
          <w:sz w:val="28"/>
          <w:szCs w:val="28"/>
        </w:rPr>
      </w:pPr>
    </w:p>
    <w:p w14:paraId="1899C945" w14:textId="0852F43A" w:rsidR="006E5F5F" w:rsidRDefault="00456D82" w:rsidP="00456D82">
      <w:pPr>
        <w:pStyle w:val="Body"/>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71700B9E" w14:textId="77777777" w:rsidR="00456D82" w:rsidRPr="00DD15BF" w:rsidRDefault="00456D82" w:rsidP="00DD15BF">
      <w:pPr>
        <w:pStyle w:val="Body"/>
        <w:jc w:val="both"/>
        <w:rPr>
          <w:rFonts w:ascii="Times New Roman" w:eastAsia="Times New Roman" w:hAnsi="Times New Roman" w:cs="Times New Roman"/>
          <w:sz w:val="28"/>
          <w:szCs w:val="28"/>
        </w:rPr>
      </w:pPr>
    </w:p>
    <w:p w14:paraId="5ECB13BD" w14:textId="77777777" w:rsidR="006E5F5F" w:rsidRPr="00DD15BF" w:rsidRDefault="00000000" w:rsidP="00DD15BF">
      <w:pPr>
        <w:pStyle w:val="Body"/>
        <w:jc w:val="both"/>
        <w:rPr>
          <w:rFonts w:ascii="Times New Roman" w:eastAsia="Times New Roman" w:hAnsi="Times New Roman" w:cs="Times New Roman"/>
          <w:b/>
          <w:bCs/>
          <w:sz w:val="28"/>
          <w:szCs w:val="28"/>
        </w:rPr>
      </w:pPr>
      <w:r w:rsidRPr="00DD15BF">
        <w:rPr>
          <w:rFonts w:ascii="Times New Roman" w:hAnsi="Times New Roman" w:cs="Times New Roman"/>
          <w:b/>
          <w:bCs/>
          <w:sz w:val="28"/>
          <w:szCs w:val="28"/>
        </w:rPr>
        <w:t xml:space="preserve">Respondent: Andrew </w:t>
      </w:r>
      <w:proofErr w:type="spellStart"/>
      <w:r w:rsidRPr="00DD15BF">
        <w:rPr>
          <w:rFonts w:ascii="Times New Roman" w:hAnsi="Times New Roman" w:cs="Times New Roman"/>
          <w:b/>
          <w:bCs/>
          <w:sz w:val="28"/>
          <w:szCs w:val="28"/>
        </w:rPr>
        <w:t>Marsham</w:t>
      </w:r>
      <w:proofErr w:type="spellEnd"/>
      <w:r w:rsidRPr="00DD15BF">
        <w:rPr>
          <w:rFonts w:ascii="Times New Roman" w:hAnsi="Times New Roman" w:cs="Times New Roman"/>
          <w:b/>
          <w:bCs/>
          <w:sz w:val="28"/>
          <w:szCs w:val="28"/>
        </w:rPr>
        <w:t xml:space="preserve"> (University of Cambridge)</w:t>
      </w:r>
    </w:p>
    <w:p w14:paraId="2FC111ED" w14:textId="77777777" w:rsidR="006E5F5F" w:rsidRPr="00DD15BF" w:rsidRDefault="006E5F5F" w:rsidP="00DD15BF">
      <w:pPr>
        <w:pStyle w:val="Body"/>
        <w:jc w:val="both"/>
        <w:rPr>
          <w:rFonts w:ascii="Times New Roman" w:eastAsia="Times New Roman" w:hAnsi="Times New Roman" w:cs="Times New Roman"/>
          <w:b/>
          <w:bCs/>
          <w:sz w:val="28"/>
          <w:szCs w:val="28"/>
        </w:rPr>
      </w:pPr>
    </w:p>
    <w:p w14:paraId="1CD989E4" w14:textId="727A8F3A" w:rsidR="006E5F5F" w:rsidRDefault="00000000" w:rsidP="00DD15BF">
      <w:pPr>
        <w:pStyle w:val="Body"/>
        <w:jc w:val="both"/>
        <w:rPr>
          <w:rFonts w:ascii="Times New Roman" w:hAnsi="Times New Roman" w:cs="Times New Roman"/>
          <w:sz w:val="28"/>
          <w:szCs w:val="28"/>
        </w:rPr>
      </w:pPr>
      <w:r w:rsidRPr="00DD15BF">
        <w:rPr>
          <w:rFonts w:ascii="Times New Roman" w:hAnsi="Times New Roman" w:cs="Times New Roman"/>
          <w:sz w:val="28"/>
          <w:szCs w:val="28"/>
        </w:rPr>
        <w:t xml:space="preserve">Andrew </w:t>
      </w:r>
      <w:proofErr w:type="spellStart"/>
      <w:r w:rsidRPr="00DD15BF">
        <w:rPr>
          <w:rFonts w:ascii="Times New Roman" w:hAnsi="Times New Roman" w:cs="Times New Roman"/>
          <w:sz w:val="28"/>
          <w:szCs w:val="28"/>
        </w:rPr>
        <w:t>Marsham</w:t>
      </w:r>
      <w:proofErr w:type="spellEnd"/>
      <w:r w:rsidRPr="00DD15BF">
        <w:rPr>
          <w:rFonts w:ascii="Times New Roman" w:hAnsi="Times New Roman" w:cs="Times New Roman"/>
          <w:sz w:val="28"/>
          <w:szCs w:val="28"/>
        </w:rPr>
        <w:t xml:space="preserve"> is Professor of Classical Arabic Studies at the University of Cambridge and a Fellow of Queens</w:t>
      </w:r>
      <w:r w:rsidRPr="00DD15BF">
        <w:rPr>
          <w:rFonts w:ascii="Times New Roman" w:hAnsi="Times New Roman" w:cs="Times New Roman"/>
          <w:sz w:val="28"/>
          <w:szCs w:val="28"/>
          <w:rtl/>
        </w:rPr>
        <w:t xml:space="preserve">’ </w:t>
      </w:r>
      <w:r w:rsidRPr="00DD15BF">
        <w:rPr>
          <w:rFonts w:ascii="Times New Roman" w:hAnsi="Times New Roman" w:cs="Times New Roman"/>
          <w:sz w:val="28"/>
          <w:szCs w:val="28"/>
        </w:rPr>
        <w:t>College, Cambridge. He has published on political culture, historiography, and empire in the Late Antique and Early Medieval Middle East. He is the author of Rituals of Islamic Monarchy (Edinburgh, 2009), an area advisor and editor for the Oxford Dictionary of Late Antiquity (Oxford 2018), co-editor, with Alain George, of Power Patronage and Memory in Early Islam (Oxford, 2018), and editor of The Umayyad World (Routledge, 2021).</w:t>
      </w:r>
    </w:p>
    <w:p w14:paraId="62D59463" w14:textId="36AA7E98" w:rsidR="00456D82" w:rsidRDefault="00456D82" w:rsidP="00DD15BF">
      <w:pPr>
        <w:pStyle w:val="Body"/>
        <w:jc w:val="both"/>
        <w:rPr>
          <w:rFonts w:ascii="Times New Roman" w:hAnsi="Times New Roman" w:cs="Times New Roman"/>
          <w:sz w:val="28"/>
          <w:szCs w:val="28"/>
        </w:rPr>
      </w:pPr>
    </w:p>
    <w:p w14:paraId="45C764E3" w14:textId="0E41CD9C" w:rsidR="00456D82" w:rsidRPr="00DD15BF" w:rsidRDefault="00456D82" w:rsidP="00456D82">
      <w:pPr>
        <w:pStyle w:val="Body"/>
        <w:jc w:val="center"/>
        <w:rPr>
          <w:rFonts w:ascii="Times New Roman" w:eastAsia="Times New Roman" w:hAnsi="Times New Roman" w:cs="Times New Roman"/>
          <w:sz w:val="28"/>
          <w:szCs w:val="28"/>
        </w:rPr>
      </w:pPr>
      <w:r>
        <w:rPr>
          <w:rFonts w:ascii="Times New Roman" w:hAnsi="Times New Roman" w:cs="Times New Roman"/>
          <w:sz w:val="28"/>
          <w:szCs w:val="28"/>
        </w:rPr>
        <w:t>…</w:t>
      </w:r>
    </w:p>
    <w:p w14:paraId="608BACAB" w14:textId="77777777" w:rsidR="006E5F5F" w:rsidRPr="00DD15BF" w:rsidRDefault="006E5F5F" w:rsidP="00DD15BF">
      <w:pPr>
        <w:pStyle w:val="Body"/>
        <w:jc w:val="both"/>
        <w:rPr>
          <w:rFonts w:ascii="Times New Roman" w:eastAsia="Times New Roman" w:hAnsi="Times New Roman" w:cs="Times New Roman"/>
          <w:sz w:val="28"/>
          <w:szCs w:val="28"/>
        </w:rPr>
      </w:pPr>
    </w:p>
    <w:p w14:paraId="696C08D7" w14:textId="77777777" w:rsidR="006E5F5F" w:rsidRPr="00DD15BF" w:rsidRDefault="006E5F5F" w:rsidP="00DD15BF">
      <w:pPr>
        <w:pStyle w:val="Body"/>
        <w:jc w:val="both"/>
        <w:rPr>
          <w:rFonts w:ascii="Times New Roman" w:eastAsia="Times New Roman" w:hAnsi="Times New Roman" w:cs="Times New Roman"/>
          <w:sz w:val="28"/>
          <w:szCs w:val="28"/>
        </w:rPr>
      </w:pPr>
    </w:p>
    <w:p w14:paraId="709C0F72" w14:textId="77777777" w:rsidR="006E5F5F" w:rsidRPr="00DD15BF" w:rsidRDefault="006E5F5F" w:rsidP="00DD15BF">
      <w:pPr>
        <w:pStyle w:val="Body"/>
        <w:jc w:val="both"/>
        <w:rPr>
          <w:rFonts w:ascii="Times New Roman" w:eastAsia="Times New Roman" w:hAnsi="Times New Roman" w:cs="Times New Roman"/>
          <w:sz w:val="28"/>
          <w:szCs w:val="28"/>
        </w:rPr>
      </w:pPr>
    </w:p>
    <w:p w14:paraId="2E098579" w14:textId="77777777" w:rsidR="006E5F5F" w:rsidRPr="00DD15BF" w:rsidRDefault="006E5F5F" w:rsidP="00DD15BF">
      <w:pPr>
        <w:pStyle w:val="Body"/>
        <w:jc w:val="both"/>
        <w:rPr>
          <w:rFonts w:ascii="Times New Roman" w:eastAsia="Times New Roman" w:hAnsi="Times New Roman" w:cs="Times New Roman"/>
          <w:sz w:val="28"/>
          <w:szCs w:val="28"/>
        </w:rPr>
      </w:pPr>
    </w:p>
    <w:p w14:paraId="3E522C94" w14:textId="77777777" w:rsidR="006E5F5F" w:rsidRPr="00DD15BF" w:rsidRDefault="006E5F5F" w:rsidP="00DD15BF">
      <w:pPr>
        <w:pStyle w:val="Body"/>
        <w:jc w:val="both"/>
        <w:rPr>
          <w:rFonts w:ascii="Times New Roman" w:eastAsia="Times New Roman" w:hAnsi="Times New Roman" w:cs="Times New Roman"/>
          <w:sz w:val="28"/>
          <w:szCs w:val="28"/>
        </w:rPr>
      </w:pPr>
    </w:p>
    <w:p w14:paraId="7184F763" w14:textId="77777777" w:rsidR="006E5F5F" w:rsidRPr="00DD15BF" w:rsidRDefault="006E5F5F" w:rsidP="00DD15BF">
      <w:pPr>
        <w:pStyle w:val="Body"/>
        <w:jc w:val="both"/>
        <w:rPr>
          <w:rFonts w:ascii="Times New Roman" w:eastAsia="Times New Roman" w:hAnsi="Times New Roman" w:cs="Times New Roman"/>
          <w:sz w:val="28"/>
          <w:szCs w:val="28"/>
        </w:rPr>
      </w:pPr>
    </w:p>
    <w:p w14:paraId="15139810" w14:textId="77777777" w:rsidR="006E5F5F" w:rsidRPr="00DD15BF" w:rsidRDefault="006E5F5F" w:rsidP="00DD15BF">
      <w:pPr>
        <w:pStyle w:val="Body"/>
        <w:jc w:val="both"/>
        <w:rPr>
          <w:rFonts w:ascii="Times New Roman" w:eastAsia="Times New Roman" w:hAnsi="Times New Roman" w:cs="Times New Roman"/>
          <w:sz w:val="28"/>
          <w:szCs w:val="28"/>
        </w:rPr>
      </w:pPr>
    </w:p>
    <w:p w14:paraId="2BBD6479" w14:textId="77777777" w:rsidR="006E5F5F" w:rsidRPr="00DD15BF" w:rsidRDefault="006E5F5F" w:rsidP="00DD15BF">
      <w:pPr>
        <w:pStyle w:val="Body"/>
        <w:jc w:val="both"/>
        <w:rPr>
          <w:rFonts w:ascii="Times New Roman" w:eastAsia="Times New Roman" w:hAnsi="Times New Roman" w:cs="Times New Roman"/>
          <w:sz w:val="28"/>
          <w:szCs w:val="28"/>
        </w:rPr>
      </w:pPr>
    </w:p>
    <w:p w14:paraId="1BC43473" w14:textId="77777777" w:rsidR="006E5F5F" w:rsidRPr="00DD15BF" w:rsidRDefault="006E5F5F" w:rsidP="00DD15BF">
      <w:pPr>
        <w:pStyle w:val="Body"/>
        <w:jc w:val="both"/>
        <w:rPr>
          <w:rFonts w:ascii="Times New Roman" w:eastAsia="Times New Roman" w:hAnsi="Times New Roman" w:cs="Times New Roman"/>
          <w:sz w:val="28"/>
          <w:szCs w:val="28"/>
        </w:rPr>
      </w:pPr>
    </w:p>
    <w:p w14:paraId="511CE5FC" w14:textId="77777777" w:rsidR="006E5F5F" w:rsidRPr="00DD15BF" w:rsidRDefault="006E5F5F" w:rsidP="00DD15BF">
      <w:pPr>
        <w:pStyle w:val="Body"/>
        <w:jc w:val="both"/>
        <w:rPr>
          <w:rFonts w:ascii="Times New Roman" w:eastAsia="Times New Roman" w:hAnsi="Times New Roman" w:cs="Times New Roman"/>
          <w:sz w:val="28"/>
          <w:szCs w:val="28"/>
        </w:rPr>
      </w:pPr>
    </w:p>
    <w:p w14:paraId="5CAFD5F4" w14:textId="77777777" w:rsidR="006E5F5F" w:rsidRPr="00DD15BF" w:rsidRDefault="006E5F5F" w:rsidP="00DD15BF">
      <w:pPr>
        <w:pStyle w:val="Body"/>
        <w:jc w:val="both"/>
        <w:rPr>
          <w:rFonts w:ascii="Times New Roman" w:eastAsia="Times New Roman" w:hAnsi="Times New Roman" w:cs="Times New Roman"/>
          <w:sz w:val="28"/>
          <w:szCs w:val="28"/>
        </w:rPr>
      </w:pPr>
    </w:p>
    <w:p w14:paraId="60AFD093" w14:textId="77777777" w:rsidR="006E5F5F" w:rsidRPr="00DD15BF" w:rsidRDefault="006E5F5F" w:rsidP="00DD15BF">
      <w:pPr>
        <w:pStyle w:val="Body"/>
        <w:jc w:val="both"/>
        <w:rPr>
          <w:rFonts w:ascii="Times New Roman" w:eastAsia="Times New Roman" w:hAnsi="Times New Roman" w:cs="Times New Roman"/>
          <w:sz w:val="28"/>
          <w:szCs w:val="28"/>
        </w:rPr>
      </w:pPr>
    </w:p>
    <w:p w14:paraId="53E1768F" w14:textId="77777777" w:rsidR="006E5F5F" w:rsidRPr="00DD15BF" w:rsidRDefault="006E5F5F" w:rsidP="00DD15BF">
      <w:pPr>
        <w:pStyle w:val="Body"/>
        <w:jc w:val="both"/>
        <w:rPr>
          <w:rFonts w:ascii="Times New Roman" w:eastAsia="Times New Roman" w:hAnsi="Times New Roman" w:cs="Times New Roman"/>
          <w:sz w:val="28"/>
          <w:szCs w:val="28"/>
        </w:rPr>
      </w:pPr>
    </w:p>
    <w:p w14:paraId="0B8E4004" w14:textId="77777777" w:rsidR="006E5F5F" w:rsidRPr="00DD15BF" w:rsidRDefault="006E5F5F" w:rsidP="00DD15BF">
      <w:pPr>
        <w:pStyle w:val="Body"/>
        <w:jc w:val="both"/>
        <w:rPr>
          <w:rFonts w:ascii="Times New Roman" w:eastAsia="Times New Roman" w:hAnsi="Times New Roman" w:cs="Times New Roman"/>
          <w:sz w:val="28"/>
          <w:szCs w:val="28"/>
        </w:rPr>
      </w:pPr>
    </w:p>
    <w:p w14:paraId="6B3A9ACA" w14:textId="77777777" w:rsidR="006E5F5F" w:rsidRPr="00DD15BF" w:rsidRDefault="00000000" w:rsidP="00DD15BF">
      <w:pPr>
        <w:pStyle w:val="Body"/>
        <w:jc w:val="both"/>
        <w:rPr>
          <w:rFonts w:ascii="Times New Roman" w:eastAsia="Times New Roman" w:hAnsi="Times New Roman" w:cs="Times New Roman"/>
          <w:sz w:val="28"/>
          <w:szCs w:val="28"/>
        </w:rPr>
      </w:pPr>
      <w:r w:rsidRPr="00DD15BF">
        <w:rPr>
          <w:rFonts w:ascii="Times New Roman" w:hAnsi="Times New Roman" w:cs="Times New Roman"/>
          <w:sz w:val="28"/>
          <w:szCs w:val="28"/>
        </w:rPr>
        <w:t xml:space="preserve"> </w:t>
      </w:r>
    </w:p>
    <w:sectPr w:rsidR="006E5F5F" w:rsidRPr="00DD15BF">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09966" w14:textId="77777777" w:rsidR="00B346B4" w:rsidRDefault="00B346B4">
      <w:r>
        <w:separator/>
      </w:r>
    </w:p>
  </w:endnote>
  <w:endnote w:type="continuationSeparator" w:id="0">
    <w:p w14:paraId="03FF2294" w14:textId="77777777" w:rsidR="00B346B4" w:rsidRDefault="00B34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CBEB" w14:textId="77777777" w:rsidR="006E5F5F" w:rsidRDefault="006E5F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E800F" w14:textId="77777777" w:rsidR="00B346B4" w:rsidRDefault="00B346B4">
      <w:r>
        <w:separator/>
      </w:r>
    </w:p>
  </w:footnote>
  <w:footnote w:type="continuationSeparator" w:id="0">
    <w:p w14:paraId="540DB260" w14:textId="77777777" w:rsidR="00B346B4" w:rsidRDefault="00B34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E5C3" w14:textId="77777777" w:rsidR="006E5F5F" w:rsidRDefault="006E5F5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F5F"/>
    <w:rsid w:val="000352FE"/>
    <w:rsid w:val="001E2EE7"/>
    <w:rsid w:val="001F2EF8"/>
    <w:rsid w:val="00255F57"/>
    <w:rsid w:val="00281CC1"/>
    <w:rsid w:val="003158C4"/>
    <w:rsid w:val="0033315F"/>
    <w:rsid w:val="00456D82"/>
    <w:rsid w:val="004577D1"/>
    <w:rsid w:val="004D63FA"/>
    <w:rsid w:val="00511EBA"/>
    <w:rsid w:val="005217CA"/>
    <w:rsid w:val="0054317F"/>
    <w:rsid w:val="00552A63"/>
    <w:rsid w:val="005D254B"/>
    <w:rsid w:val="00692995"/>
    <w:rsid w:val="00693F64"/>
    <w:rsid w:val="006C1606"/>
    <w:rsid w:val="006E5F5F"/>
    <w:rsid w:val="007817A5"/>
    <w:rsid w:val="007E44C8"/>
    <w:rsid w:val="00827D22"/>
    <w:rsid w:val="008E08B6"/>
    <w:rsid w:val="008E1CEE"/>
    <w:rsid w:val="008E3126"/>
    <w:rsid w:val="00902A5D"/>
    <w:rsid w:val="00A327EF"/>
    <w:rsid w:val="00A44428"/>
    <w:rsid w:val="00AC25FD"/>
    <w:rsid w:val="00AD7CEC"/>
    <w:rsid w:val="00B346B4"/>
    <w:rsid w:val="00B43161"/>
    <w:rsid w:val="00C22934"/>
    <w:rsid w:val="00C35AA9"/>
    <w:rsid w:val="00CA7491"/>
    <w:rsid w:val="00D24E40"/>
    <w:rsid w:val="00D45593"/>
    <w:rsid w:val="00DA2F72"/>
    <w:rsid w:val="00DD15BF"/>
    <w:rsid w:val="00DF1587"/>
    <w:rsid w:val="00ED0872"/>
    <w:rsid w:val="00EE3BE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AFCB1"/>
  <w15:docId w15:val="{051124D7-816E-448B-A5BF-0002CB06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Body">
    <w:name w:val="Body"/>
    <w:rPr>
      <w:rFonts w:ascii="Helvetica" w:hAnsi="Helvetica" w:cs="Arial Unicode MS"/>
      <w:color w:val="000000"/>
      <w:sz w:val="22"/>
      <w:szCs w:val="22"/>
      <w:lang w:val="en-US"/>
    </w:rPr>
  </w:style>
  <w:style w:type="paragraph" w:customStyle="1" w:styleId="Default">
    <w:name w:val="Default"/>
    <w:rPr>
      <w:rFonts w:ascii="Helvetica" w:hAnsi="Helvetica" w:cs="Arial Unicode MS"/>
      <w:color w:val="000000"/>
      <w:sz w:val="22"/>
      <w:szCs w:val="22"/>
      <w:lang w:val="en-US"/>
    </w:rPr>
  </w:style>
  <w:style w:type="character" w:styleId="CommentReference">
    <w:name w:val="annotation reference"/>
    <w:basedOn w:val="DefaultParagraphFont"/>
    <w:uiPriority w:val="99"/>
    <w:semiHidden/>
    <w:unhideWhenUsed/>
    <w:rsid w:val="00A327EF"/>
    <w:rPr>
      <w:sz w:val="16"/>
      <w:szCs w:val="16"/>
    </w:rPr>
  </w:style>
  <w:style w:type="paragraph" w:styleId="CommentText">
    <w:name w:val="annotation text"/>
    <w:basedOn w:val="Normal"/>
    <w:link w:val="CommentTextChar"/>
    <w:uiPriority w:val="99"/>
    <w:unhideWhenUsed/>
    <w:rsid w:val="00A327EF"/>
    <w:rPr>
      <w:sz w:val="20"/>
      <w:szCs w:val="20"/>
    </w:rPr>
  </w:style>
  <w:style w:type="character" w:customStyle="1" w:styleId="CommentTextChar">
    <w:name w:val="Comment Text Char"/>
    <w:basedOn w:val="DefaultParagraphFont"/>
    <w:link w:val="CommentText"/>
    <w:uiPriority w:val="99"/>
    <w:rsid w:val="00A327EF"/>
    <w:rPr>
      <w:lang w:val="en-US" w:eastAsia="en-US"/>
    </w:rPr>
  </w:style>
  <w:style w:type="paragraph" w:styleId="CommentSubject">
    <w:name w:val="annotation subject"/>
    <w:basedOn w:val="CommentText"/>
    <w:next w:val="CommentText"/>
    <w:link w:val="CommentSubjectChar"/>
    <w:uiPriority w:val="99"/>
    <w:semiHidden/>
    <w:unhideWhenUsed/>
    <w:rsid w:val="00A327EF"/>
    <w:rPr>
      <w:b/>
      <w:bCs/>
    </w:rPr>
  </w:style>
  <w:style w:type="character" w:customStyle="1" w:styleId="CommentSubjectChar">
    <w:name w:val="Comment Subject Char"/>
    <w:basedOn w:val="CommentTextChar"/>
    <w:link w:val="CommentSubject"/>
    <w:uiPriority w:val="99"/>
    <w:semiHidden/>
    <w:rsid w:val="00A327EF"/>
    <w:rPr>
      <w:b/>
      <w:bCs/>
      <w:lang w:val="en-US" w:eastAsia="en-US"/>
    </w:rPr>
  </w:style>
  <w:style w:type="paragraph" w:styleId="NormalWeb">
    <w:name w:val="Normal (Web)"/>
    <w:basedOn w:val="Normal"/>
    <w:uiPriority w:val="99"/>
    <w:semiHidden/>
    <w:unhideWhenUsed/>
    <w:rsid w:val="00AD7CE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65818">
      <w:bodyDiv w:val="1"/>
      <w:marLeft w:val="0"/>
      <w:marRight w:val="0"/>
      <w:marTop w:val="0"/>
      <w:marBottom w:val="0"/>
      <w:divBdr>
        <w:top w:val="none" w:sz="0" w:space="0" w:color="auto"/>
        <w:left w:val="none" w:sz="0" w:space="0" w:color="auto"/>
        <w:bottom w:val="none" w:sz="0" w:space="0" w:color="auto"/>
        <w:right w:val="none" w:sz="0" w:space="0" w:color="auto"/>
      </w:divBdr>
      <w:divsChild>
        <w:div w:id="669909596">
          <w:marLeft w:val="0"/>
          <w:marRight w:val="0"/>
          <w:marTop w:val="0"/>
          <w:marBottom w:val="0"/>
          <w:divBdr>
            <w:top w:val="none" w:sz="0" w:space="0" w:color="auto"/>
            <w:left w:val="none" w:sz="0" w:space="0" w:color="auto"/>
            <w:bottom w:val="none" w:sz="0" w:space="0" w:color="auto"/>
            <w:right w:val="none" w:sz="0" w:space="0" w:color="auto"/>
          </w:divBdr>
        </w:div>
      </w:divsChild>
    </w:div>
    <w:div w:id="258296791">
      <w:bodyDiv w:val="1"/>
      <w:marLeft w:val="0"/>
      <w:marRight w:val="0"/>
      <w:marTop w:val="0"/>
      <w:marBottom w:val="0"/>
      <w:divBdr>
        <w:top w:val="none" w:sz="0" w:space="0" w:color="auto"/>
        <w:left w:val="none" w:sz="0" w:space="0" w:color="auto"/>
        <w:bottom w:val="none" w:sz="0" w:space="0" w:color="auto"/>
        <w:right w:val="none" w:sz="0" w:space="0" w:color="auto"/>
      </w:divBdr>
    </w:div>
    <w:div w:id="582422626">
      <w:bodyDiv w:val="1"/>
      <w:marLeft w:val="0"/>
      <w:marRight w:val="0"/>
      <w:marTop w:val="0"/>
      <w:marBottom w:val="0"/>
      <w:divBdr>
        <w:top w:val="none" w:sz="0" w:space="0" w:color="auto"/>
        <w:left w:val="none" w:sz="0" w:space="0" w:color="auto"/>
        <w:bottom w:val="none" w:sz="0" w:space="0" w:color="auto"/>
        <w:right w:val="none" w:sz="0" w:space="0" w:color="auto"/>
      </w:divBdr>
    </w:div>
    <w:div w:id="759183670">
      <w:bodyDiv w:val="1"/>
      <w:marLeft w:val="0"/>
      <w:marRight w:val="0"/>
      <w:marTop w:val="0"/>
      <w:marBottom w:val="0"/>
      <w:divBdr>
        <w:top w:val="none" w:sz="0" w:space="0" w:color="auto"/>
        <w:left w:val="none" w:sz="0" w:space="0" w:color="auto"/>
        <w:bottom w:val="none" w:sz="0" w:space="0" w:color="auto"/>
        <w:right w:val="none" w:sz="0" w:space="0" w:color="auto"/>
      </w:divBdr>
    </w:div>
    <w:div w:id="854341199">
      <w:bodyDiv w:val="1"/>
      <w:marLeft w:val="0"/>
      <w:marRight w:val="0"/>
      <w:marTop w:val="0"/>
      <w:marBottom w:val="0"/>
      <w:divBdr>
        <w:top w:val="none" w:sz="0" w:space="0" w:color="auto"/>
        <w:left w:val="none" w:sz="0" w:space="0" w:color="auto"/>
        <w:bottom w:val="none" w:sz="0" w:space="0" w:color="auto"/>
        <w:right w:val="none" w:sz="0" w:space="0" w:color="auto"/>
      </w:divBdr>
      <w:divsChild>
        <w:div w:id="8911628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7F2F9-42A1-4ED2-A178-2A2881890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4218</Words>
  <Characters>24048</Characters>
  <Application>Microsoft Office Word</Application>
  <DocSecurity>0</DocSecurity>
  <Lines>200</Lines>
  <Paragraphs>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Bilal Badat</cp:lastModifiedBy>
  <cp:revision>4</cp:revision>
  <dcterms:created xsi:type="dcterms:W3CDTF">2022-08-29T12:03:00Z</dcterms:created>
  <dcterms:modified xsi:type="dcterms:W3CDTF">2022-09-05T07:42:00Z</dcterms:modified>
</cp:coreProperties>
</file>