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B1" w:rsidRPr="00347EB1" w:rsidRDefault="00347EB1" w:rsidP="00347EB1">
      <w:pPr>
        <w:spacing w:before="60" w:after="6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 xml:space="preserve">Universität Tübingen: </w:t>
      </w:r>
      <w:r w:rsidRPr="00347EB1">
        <w:rPr>
          <w:b/>
          <w:color w:val="FF0000"/>
          <w:sz w:val="32"/>
          <w:szCs w:val="32"/>
        </w:rPr>
        <w:t>Inventur 2009</w:t>
      </w:r>
    </w:p>
    <w:p w:rsidR="00B84FAE" w:rsidRPr="00347EB1" w:rsidRDefault="00B84FAE" w:rsidP="00347EB1">
      <w:pPr>
        <w:spacing w:before="60" w:after="60"/>
        <w:jc w:val="both"/>
        <w:rPr>
          <w:b/>
          <w:sz w:val="20"/>
          <w:szCs w:val="20"/>
        </w:rPr>
      </w:pPr>
    </w:p>
    <w:p w:rsidR="00B746A0" w:rsidRPr="00347EB1" w:rsidRDefault="00DC13DB" w:rsidP="00347EB1">
      <w:pPr>
        <w:spacing w:before="60" w:after="60"/>
        <w:jc w:val="center"/>
        <w:rPr>
          <w:b/>
          <w:color w:val="FF0000"/>
          <w:sz w:val="28"/>
          <w:szCs w:val="28"/>
        </w:rPr>
      </w:pPr>
      <w:r w:rsidRPr="00347EB1">
        <w:rPr>
          <w:b/>
          <w:color w:val="FF0000"/>
          <w:sz w:val="28"/>
          <w:szCs w:val="28"/>
        </w:rPr>
        <w:t>Handlungsanweisung</w:t>
      </w:r>
      <w:r w:rsidR="00B746A0" w:rsidRPr="00347EB1">
        <w:rPr>
          <w:b/>
          <w:color w:val="FF0000"/>
          <w:sz w:val="28"/>
          <w:szCs w:val="28"/>
        </w:rPr>
        <w:t xml:space="preserve"> für die Ansprechpartner</w:t>
      </w:r>
      <w:r w:rsidR="00347EB1">
        <w:rPr>
          <w:b/>
          <w:color w:val="FF0000"/>
          <w:sz w:val="28"/>
          <w:szCs w:val="28"/>
        </w:rPr>
        <w:t xml:space="preserve"> vor Ort</w:t>
      </w:r>
    </w:p>
    <w:p w:rsidR="00DC13DB" w:rsidRPr="00347EB1" w:rsidRDefault="00DC13DB" w:rsidP="00347EB1">
      <w:pPr>
        <w:spacing w:before="60" w:after="60"/>
        <w:jc w:val="both"/>
        <w:rPr>
          <w:sz w:val="20"/>
          <w:szCs w:val="20"/>
        </w:rPr>
      </w:pPr>
    </w:p>
    <w:p w:rsidR="00A060C2" w:rsidRPr="00347EB1" w:rsidRDefault="00A060C2" w:rsidP="00347EB1">
      <w:pPr>
        <w:spacing w:before="60" w:after="60"/>
        <w:jc w:val="both"/>
        <w:rPr>
          <w:sz w:val="20"/>
          <w:szCs w:val="20"/>
        </w:rPr>
      </w:pPr>
    </w:p>
    <w:p w:rsidR="00A7752C" w:rsidRPr="00347EB1" w:rsidRDefault="00A7752C" w:rsidP="00347EB1">
      <w:pPr>
        <w:spacing w:before="60" w:after="60"/>
        <w:jc w:val="both"/>
        <w:rPr>
          <w:b/>
        </w:rPr>
      </w:pPr>
      <w:r w:rsidRPr="00347EB1">
        <w:rPr>
          <w:b/>
        </w:rPr>
        <w:t>Folgende Punkte sind zu beachten:</w:t>
      </w:r>
    </w:p>
    <w:p w:rsidR="000F144A" w:rsidRPr="00347EB1" w:rsidRDefault="000F144A" w:rsidP="00347EB1">
      <w:pPr>
        <w:spacing w:before="60" w:after="60"/>
        <w:jc w:val="both"/>
        <w:rPr>
          <w:b/>
          <w:sz w:val="20"/>
          <w:szCs w:val="20"/>
        </w:rPr>
      </w:pPr>
    </w:p>
    <w:p w:rsidR="00641F90" w:rsidRDefault="00B128ED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Die Mitarbeiter sind über d</w:t>
      </w:r>
      <w:r w:rsidR="00327326">
        <w:rPr>
          <w:sz w:val="20"/>
          <w:szCs w:val="20"/>
        </w:rPr>
        <w:t>en</w:t>
      </w:r>
      <w:r>
        <w:rPr>
          <w:sz w:val="20"/>
          <w:szCs w:val="20"/>
        </w:rPr>
        <w:t xml:space="preserve"> Inventur</w:t>
      </w:r>
      <w:r w:rsidR="00327326">
        <w:rPr>
          <w:sz w:val="20"/>
          <w:szCs w:val="20"/>
        </w:rPr>
        <w:t>ablauf</w:t>
      </w:r>
      <w:r>
        <w:rPr>
          <w:sz w:val="20"/>
          <w:szCs w:val="20"/>
        </w:rPr>
        <w:t xml:space="preserve"> und das externe Dienstleistungsunternehmen (der Firma Inventory Service) das die Inventur durchführt, zu informieren.</w:t>
      </w:r>
    </w:p>
    <w:p w:rsidR="00641F90" w:rsidRPr="00641F90" w:rsidRDefault="00641F90" w:rsidP="00641F90">
      <w:pPr>
        <w:spacing w:before="60" w:after="60"/>
        <w:jc w:val="both"/>
        <w:rPr>
          <w:sz w:val="10"/>
          <w:szCs w:val="10"/>
        </w:rPr>
      </w:pPr>
    </w:p>
    <w:p w:rsidR="00A7752C" w:rsidRPr="00347EB1" w:rsidRDefault="00530B50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 xml:space="preserve">Für evtl. Fragen muss der genannte Ansprechpartner während der Inventur </w:t>
      </w:r>
      <w:r w:rsidR="00C80A98">
        <w:rPr>
          <w:sz w:val="20"/>
          <w:szCs w:val="20"/>
        </w:rPr>
        <w:t>in der Nähe</w:t>
      </w:r>
      <w:r w:rsidRPr="00347EB1">
        <w:rPr>
          <w:sz w:val="20"/>
          <w:szCs w:val="20"/>
        </w:rPr>
        <w:t xml:space="preserve"> sein.</w:t>
      </w:r>
    </w:p>
    <w:p w:rsidR="00530B50" w:rsidRPr="00347EB1" w:rsidRDefault="00530B50" w:rsidP="00347EB1">
      <w:pPr>
        <w:tabs>
          <w:tab w:val="num" w:pos="5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A7752C" w:rsidRPr="00347EB1" w:rsidRDefault="00A7752C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>Grundsätzlich sollten alle vorgesehen Räume geöffnet werden bzw. geöffnet sein.</w:t>
      </w:r>
    </w:p>
    <w:p w:rsidR="00347EB1" w:rsidRPr="00347EB1" w:rsidRDefault="00347EB1" w:rsidP="00347EB1">
      <w:pPr>
        <w:tabs>
          <w:tab w:val="num" w:pos="5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A7752C" w:rsidRPr="00347EB1" w:rsidRDefault="00A7752C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 xml:space="preserve">Alle Vermögensgegenstände sollten </w:t>
      </w:r>
      <w:r w:rsidR="00A060C2" w:rsidRPr="00347EB1">
        <w:rPr>
          <w:sz w:val="20"/>
          <w:szCs w:val="20"/>
        </w:rPr>
        <w:t xml:space="preserve">für die Inventur </w:t>
      </w:r>
      <w:r w:rsidRPr="00347EB1">
        <w:rPr>
          <w:sz w:val="20"/>
          <w:szCs w:val="20"/>
        </w:rPr>
        <w:t>zugänglich sein.</w:t>
      </w:r>
    </w:p>
    <w:p w:rsidR="00347EB1" w:rsidRPr="00347EB1" w:rsidRDefault="00347EB1" w:rsidP="00347EB1">
      <w:pPr>
        <w:tabs>
          <w:tab w:val="num" w:pos="5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A7752C" w:rsidRPr="00347EB1" w:rsidRDefault="00A7752C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>Schränke, Sidebo</w:t>
      </w:r>
      <w:r w:rsidR="00530B50" w:rsidRPr="00347EB1">
        <w:rPr>
          <w:sz w:val="20"/>
          <w:szCs w:val="20"/>
        </w:rPr>
        <w:t>ards, etc. sind zu öffnen</w:t>
      </w:r>
      <w:r w:rsidR="00347EB1">
        <w:rPr>
          <w:sz w:val="20"/>
          <w:szCs w:val="20"/>
        </w:rPr>
        <w:t>,</w:t>
      </w:r>
      <w:r w:rsidR="00530B50" w:rsidRPr="00347EB1">
        <w:rPr>
          <w:sz w:val="20"/>
          <w:szCs w:val="20"/>
        </w:rPr>
        <w:t xml:space="preserve"> um vorhandene</w:t>
      </w:r>
      <w:r w:rsidRPr="00347EB1">
        <w:rPr>
          <w:sz w:val="20"/>
          <w:szCs w:val="20"/>
        </w:rPr>
        <w:t xml:space="preserve"> Vermögensgegenstände aufzunehmen.</w:t>
      </w:r>
    </w:p>
    <w:p w:rsidR="00347EB1" w:rsidRPr="00347EB1" w:rsidRDefault="00347EB1" w:rsidP="00347EB1">
      <w:pPr>
        <w:tabs>
          <w:tab w:val="num" w:pos="5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A7752C" w:rsidRPr="00347EB1" w:rsidRDefault="00A7752C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>Abstellräume</w:t>
      </w:r>
      <w:r w:rsidR="008076D1" w:rsidRPr="00347EB1">
        <w:rPr>
          <w:sz w:val="20"/>
          <w:szCs w:val="20"/>
        </w:rPr>
        <w:t>,</w:t>
      </w:r>
      <w:r w:rsidR="008532BC" w:rsidRPr="00347EB1">
        <w:rPr>
          <w:sz w:val="20"/>
          <w:szCs w:val="20"/>
        </w:rPr>
        <w:t xml:space="preserve"> Umkleideräume</w:t>
      </w:r>
      <w:r w:rsidR="008076D1" w:rsidRPr="00347EB1">
        <w:rPr>
          <w:sz w:val="20"/>
          <w:szCs w:val="20"/>
        </w:rPr>
        <w:t xml:space="preserve"> und Räume</w:t>
      </w:r>
      <w:r w:rsidR="00347EB1">
        <w:rPr>
          <w:sz w:val="20"/>
          <w:szCs w:val="20"/>
        </w:rPr>
        <w:t>,</w:t>
      </w:r>
      <w:r w:rsidR="008076D1" w:rsidRPr="00347EB1">
        <w:rPr>
          <w:sz w:val="20"/>
          <w:szCs w:val="20"/>
        </w:rPr>
        <w:t xml:space="preserve"> in denen sich Sammlungen befinden</w:t>
      </w:r>
      <w:r w:rsidR="00347EB1">
        <w:rPr>
          <w:sz w:val="20"/>
          <w:szCs w:val="20"/>
        </w:rPr>
        <w:t>,</w:t>
      </w:r>
      <w:r w:rsidRPr="00347EB1">
        <w:rPr>
          <w:sz w:val="20"/>
          <w:szCs w:val="20"/>
        </w:rPr>
        <w:t xml:space="preserve"> sind zu zeigen.</w:t>
      </w:r>
    </w:p>
    <w:p w:rsidR="00347EB1" w:rsidRPr="00347EB1" w:rsidRDefault="00347EB1" w:rsidP="00347EB1">
      <w:pPr>
        <w:tabs>
          <w:tab w:val="num" w:pos="5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A7752C" w:rsidRPr="00347EB1" w:rsidRDefault="00A7752C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>Es ist auf Vermögensgegenstände auf den Fluren</w:t>
      </w:r>
      <w:r w:rsidR="00444999" w:rsidRPr="00347EB1">
        <w:rPr>
          <w:sz w:val="20"/>
          <w:szCs w:val="20"/>
        </w:rPr>
        <w:t xml:space="preserve"> und den Eingangsbereichen</w:t>
      </w:r>
      <w:r w:rsidRPr="00347EB1">
        <w:rPr>
          <w:sz w:val="20"/>
          <w:szCs w:val="20"/>
        </w:rPr>
        <w:t xml:space="preserve"> zu achten</w:t>
      </w:r>
      <w:r w:rsidR="00530B50" w:rsidRPr="00347EB1">
        <w:rPr>
          <w:sz w:val="20"/>
          <w:szCs w:val="20"/>
        </w:rPr>
        <w:t>.</w:t>
      </w:r>
    </w:p>
    <w:p w:rsidR="00347EB1" w:rsidRPr="00347EB1" w:rsidRDefault="00347EB1" w:rsidP="00347EB1">
      <w:pPr>
        <w:tabs>
          <w:tab w:val="num" w:pos="5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530B50" w:rsidRDefault="00A7752C" w:rsidP="00347EB1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>Mülltrennungsbehälter</w:t>
      </w:r>
      <w:r w:rsidR="00BF7993">
        <w:rPr>
          <w:sz w:val="20"/>
          <w:szCs w:val="20"/>
        </w:rPr>
        <w:t xml:space="preserve"> oder Schließfächer</w:t>
      </w:r>
      <w:r w:rsidRPr="00347EB1">
        <w:rPr>
          <w:sz w:val="20"/>
          <w:szCs w:val="20"/>
        </w:rPr>
        <w:t xml:space="preserve"> auf den Fluren </w:t>
      </w:r>
      <w:r w:rsidR="00530B50" w:rsidRPr="00347EB1">
        <w:rPr>
          <w:sz w:val="20"/>
          <w:szCs w:val="20"/>
        </w:rPr>
        <w:t>sind</w:t>
      </w:r>
      <w:r w:rsidRPr="00347EB1">
        <w:rPr>
          <w:sz w:val="20"/>
          <w:szCs w:val="20"/>
        </w:rPr>
        <w:t xml:space="preserve"> nur dann aufzunehmen, wenn sie von der Universität Tübingen und nicht über den Bau beschafft wurden, d.h. nur wenn sich ein Inventar</w:t>
      </w:r>
      <w:r w:rsidR="00CF0265">
        <w:rPr>
          <w:sz w:val="20"/>
          <w:szCs w:val="20"/>
        </w:rPr>
        <w:softHyphen/>
      </w:r>
      <w:r w:rsidRPr="00347EB1">
        <w:rPr>
          <w:sz w:val="20"/>
          <w:szCs w:val="20"/>
        </w:rPr>
        <w:t>aufkleber</w:t>
      </w:r>
      <w:r w:rsidR="00A75472">
        <w:rPr>
          <w:sz w:val="20"/>
          <w:szCs w:val="20"/>
        </w:rPr>
        <w:t xml:space="preserve"> der Universität Tübingen</w:t>
      </w:r>
      <w:r w:rsidRPr="00347EB1">
        <w:rPr>
          <w:sz w:val="20"/>
          <w:szCs w:val="20"/>
        </w:rPr>
        <w:t xml:space="preserve"> auf de</w:t>
      </w:r>
      <w:r w:rsidR="00530B50" w:rsidRPr="00347EB1">
        <w:rPr>
          <w:sz w:val="20"/>
          <w:szCs w:val="20"/>
        </w:rPr>
        <w:t xml:space="preserve">m </w:t>
      </w:r>
      <w:r w:rsidR="00BF7993">
        <w:rPr>
          <w:sz w:val="20"/>
          <w:szCs w:val="20"/>
        </w:rPr>
        <w:t xml:space="preserve">jeweiligen Vermögensgegenstand </w:t>
      </w:r>
      <w:r w:rsidR="00530B50" w:rsidRPr="00347EB1">
        <w:rPr>
          <w:sz w:val="20"/>
          <w:szCs w:val="20"/>
        </w:rPr>
        <w:t>befindet.</w:t>
      </w:r>
    </w:p>
    <w:p w:rsidR="00CF0265" w:rsidRPr="00641F90" w:rsidRDefault="00CF0265" w:rsidP="00CF0265">
      <w:pPr>
        <w:spacing w:before="60" w:after="60"/>
        <w:jc w:val="both"/>
        <w:rPr>
          <w:sz w:val="10"/>
          <w:szCs w:val="10"/>
        </w:rPr>
      </w:pPr>
    </w:p>
    <w:p w:rsidR="001652F4" w:rsidRDefault="00C52B0A" w:rsidP="001652F4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Vermögensgegenstände die über den </w:t>
      </w:r>
      <w:r w:rsidRPr="0010710F">
        <w:rPr>
          <w:b/>
          <w:sz w:val="20"/>
          <w:szCs w:val="20"/>
        </w:rPr>
        <w:t>Landesbetrieb Vermögen und Bau</w:t>
      </w:r>
      <w:r>
        <w:rPr>
          <w:sz w:val="20"/>
          <w:szCs w:val="20"/>
        </w:rPr>
        <w:t xml:space="preserve"> beschafft wurden (z.B. fest eingebautes Gestühl in Unterrichts-/Veranstaltungsräumen, Wandtafeln, Raumverdunklungsanlagen, Laboreinrichtungen wie z.B. Labortisch</w:t>
      </w:r>
      <w:r w:rsidR="00EF08E9">
        <w:rPr>
          <w:sz w:val="20"/>
          <w:szCs w:val="20"/>
        </w:rPr>
        <w:t>e, Laborschränke, Abzüge, etc.) sind nicht aufzunehmen.</w:t>
      </w:r>
    </w:p>
    <w:p w:rsidR="001652F4" w:rsidRPr="00641F90" w:rsidRDefault="001652F4" w:rsidP="001652F4">
      <w:pPr>
        <w:spacing w:before="60" w:after="60"/>
        <w:jc w:val="both"/>
        <w:rPr>
          <w:sz w:val="10"/>
          <w:szCs w:val="10"/>
        </w:rPr>
      </w:pPr>
    </w:p>
    <w:p w:rsidR="00000334" w:rsidRPr="00734278" w:rsidRDefault="00000334" w:rsidP="001652F4">
      <w:pPr>
        <w:numPr>
          <w:ilvl w:val="0"/>
          <w:numId w:val="1"/>
        </w:numPr>
        <w:tabs>
          <w:tab w:val="clear" w:pos="720"/>
          <w:tab w:val="num" w:pos="540"/>
        </w:tabs>
        <w:spacing w:before="60" w:after="60"/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Ist die Drittmittel-Projekt-Nr., aus dem der jeweilige Vermögensgegenstand beschafft wurde, bekannt bzw. kann vom Ansprechpartner genannt werden, so ist die Drittmittel-Projekt-Nr. mitanzugeben.</w:t>
      </w:r>
    </w:p>
    <w:p w:rsidR="00530B50" w:rsidRDefault="00530B50" w:rsidP="00347EB1">
      <w:pPr>
        <w:spacing w:before="60" w:after="60"/>
        <w:jc w:val="both"/>
        <w:rPr>
          <w:sz w:val="20"/>
          <w:szCs w:val="20"/>
        </w:rPr>
      </w:pPr>
    </w:p>
    <w:p w:rsidR="00C52B0A" w:rsidRPr="00347EB1" w:rsidRDefault="00C52B0A" w:rsidP="00347EB1">
      <w:pPr>
        <w:spacing w:before="60" w:after="60"/>
        <w:jc w:val="both"/>
        <w:rPr>
          <w:sz w:val="20"/>
          <w:szCs w:val="20"/>
        </w:rPr>
      </w:pPr>
    </w:p>
    <w:p w:rsidR="00530B50" w:rsidRPr="00347EB1" w:rsidRDefault="00530B50" w:rsidP="00347EB1">
      <w:pPr>
        <w:spacing w:before="60" w:after="60"/>
        <w:jc w:val="center"/>
        <w:rPr>
          <w:b/>
        </w:rPr>
      </w:pPr>
      <w:r w:rsidRPr="00347EB1">
        <w:rPr>
          <w:b/>
        </w:rPr>
        <w:t>Ein reibungsloser Ablauf der Inventur ist zu gewährleisten.</w:t>
      </w:r>
    </w:p>
    <w:p w:rsidR="00530B50" w:rsidRPr="00347EB1" w:rsidRDefault="00530B50" w:rsidP="00347EB1">
      <w:pPr>
        <w:spacing w:before="60" w:after="60"/>
        <w:jc w:val="both"/>
        <w:rPr>
          <w:sz w:val="20"/>
          <w:szCs w:val="20"/>
        </w:rPr>
      </w:pPr>
    </w:p>
    <w:p w:rsidR="00A060C2" w:rsidRPr="00347EB1" w:rsidRDefault="00A060C2" w:rsidP="00347EB1">
      <w:pPr>
        <w:spacing w:before="60" w:after="60"/>
        <w:jc w:val="both"/>
        <w:rPr>
          <w:sz w:val="20"/>
          <w:szCs w:val="20"/>
        </w:rPr>
      </w:pPr>
    </w:p>
    <w:p w:rsidR="00A060C2" w:rsidRPr="00347EB1" w:rsidRDefault="00A060C2" w:rsidP="00347EB1">
      <w:pPr>
        <w:spacing w:before="60" w:after="6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>Für ungeklärte Fragen</w:t>
      </w:r>
      <w:r w:rsidR="00347EB1">
        <w:rPr>
          <w:sz w:val="20"/>
          <w:szCs w:val="20"/>
        </w:rPr>
        <w:t>,</w:t>
      </w:r>
      <w:r w:rsidRPr="00347EB1">
        <w:rPr>
          <w:sz w:val="20"/>
          <w:szCs w:val="20"/>
        </w:rPr>
        <w:t xml:space="preserve"> die während der Inventur aufkommen</w:t>
      </w:r>
      <w:r w:rsidR="00347EB1">
        <w:rPr>
          <w:sz w:val="20"/>
          <w:szCs w:val="20"/>
        </w:rPr>
        <w:t>,</w:t>
      </w:r>
      <w:r w:rsidRPr="00347EB1">
        <w:rPr>
          <w:sz w:val="20"/>
          <w:szCs w:val="20"/>
        </w:rPr>
        <w:t xml:space="preserve"> ist die Inventurleiterin (Frau Jäger) unter </w:t>
      </w:r>
      <w:r w:rsidR="00347EB1">
        <w:rPr>
          <w:sz w:val="20"/>
          <w:szCs w:val="20"/>
        </w:rPr>
        <w:t>folgenden</w:t>
      </w:r>
      <w:r w:rsidRPr="00347EB1">
        <w:rPr>
          <w:sz w:val="20"/>
          <w:szCs w:val="20"/>
        </w:rPr>
        <w:t xml:space="preserve"> </w:t>
      </w:r>
      <w:r w:rsidR="00196B2F" w:rsidRPr="00347EB1">
        <w:rPr>
          <w:sz w:val="20"/>
          <w:szCs w:val="20"/>
        </w:rPr>
        <w:t>Telefon</w:t>
      </w:r>
      <w:r w:rsidRPr="00347EB1">
        <w:rPr>
          <w:sz w:val="20"/>
          <w:szCs w:val="20"/>
        </w:rPr>
        <w:t>-Nummer</w:t>
      </w:r>
      <w:r w:rsidR="00347EB1">
        <w:rPr>
          <w:sz w:val="20"/>
          <w:szCs w:val="20"/>
        </w:rPr>
        <w:t>n</w:t>
      </w:r>
      <w:r w:rsidRPr="00347EB1">
        <w:rPr>
          <w:sz w:val="20"/>
          <w:szCs w:val="20"/>
        </w:rPr>
        <w:t xml:space="preserve"> zu erreichen.</w:t>
      </w:r>
    </w:p>
    <w:p w:rsidR="00A060C2" w:rsidRPr="00347EB1" w:rsidRDefault="00A060C2" w:rsidP="00347EB1">
      <w:pPr>
        <w:spacing w:before="60" w:after="60"/>
        <w:jc w:val="both"/>
        <w:rPr>
          <w:sz w:val="20"/>
          <w:szCs w:val="20"/>
        </w:rPr>
      </w:pPr>
    </w:p>
    <w:p w:rsidR="00A060C2" w:rsidRPr="00347EB1" w:rsidRDefault="00A060C2" w:rsidP="00347EB1">
      <w:pPr>
        <w:tabs>
          <w:tab w:val="left" w:pos="1260"/>
          <w:tab w:val="left" w:pos="2340"/>
        </w:tabs>
        <w:spacing w:before="60" w:after="6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ab/>
        <w:t>Festnetz:</w:t>
      </w:r>
      <w:r w:rsidRPr="00347EB1">
        <w:rPr>
          <w:sz w:val="20"/>
          <w:szCs w:val="20"/>
        </w:rPr>
        <w:tab/>
      </w:r>
      <w:r w:rsidR="00FE296F" w:rsidRPr="00347EB1">
        <w:rPr>
          <w:sz w:val="20"/>
          <w:szCs w:val="20"/>
        </w:rPr>
        <w:t>29</w:t>
      </w:r>
      <w:r w:rsidRPr="00347EB1">
        <w:rPr>
          <w:sz w:val="20"/>
          <w:szCs w:val="20"/>
        </w:rPr>
        <w:t xml:space="preserve"> </w:t>
      </w:r>
      <w:r w:rsidR="00347EB1">
        <w:rPr>
          <w:sz w:val="20"/>
          <w:szCs w:val="20"/>
        </w:rPr>
        <w:t xml:space="preserve">– </w:t>
      </w:r>
      <w:r w:rsidRPr="00347EB1">
        <w:rPr>
          <w:sz w:val="20"/>
          <w:szCs w:val="20"/>
        </w:rPr>
        <w:t>7</w:t>
      </w:r>
      <w:r w:rsidR="00347EB1">
        <w:rPr>
          <w:sz w:val="20"/>
          <w:szCs w:val="20"/>
        </w:rPr>
        <w:t xml:space="preserve"> </w:t>
      </w:r>
      <w:r w:rsidRPr="00347EB1">
        <w:rPr>
          <w:sz w:val="20"/>
          <w:szCs w:val="20"/>
        </w:rPr>
        <w:t>42 02</w:t>
      </w:r>
    </w:p>
    <w:p w:rsidR="00347EB1" w:rsidRPr="00347EB1" w:rsidRDefault="00347EB1" w:rsidP="00347EB1">
      <w:pPr>
        <w:tabs>
          <w:tab w:val="num" w:pos="540"/>
          <w:tab w:val="left" w:pos="1260"/>
          <w:tab w:val="left" w:pos="2340"/>
        </w:tabs>
        <w:spacing w:before="60" w:after="60"/>
        <w:ind w:left="540" w:hanging="540"/>
        <w:jc w:val="both"/>
        <w:rPr>
          <w:sz w:val="10"/>
          <w:szCs w:val="10"/>
        </w:rPr>
      </w:pPr>
    </w:p>
    <w:p w:rsidR="00A060C2" w:rsidRPr="00347EB1" w:rsidRDefault="00A060C2" w:rsidP="00347EB1">
      <w:pPr>
        <w:tabs>
          <w:tab w:val="left" w:pos="1260"/>
          <w:tab w:val="left" w:pos="2340"/>
        </w:tabs>
        <w:spacing w:before="60" w:after="6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ab/>
        <w:t>Handy:</w:t>
      </w:r>
      <w:r w:rsidRPr="00347EB1">
        <w:rPr>
          <w:sz w:val="20"/>
          <w:szCs w:val="20"/>
        </w:rPr>
        <w:tab/>
      </w:r>
      <w:r w:rsidR="001E03AC" w:rsidRPr="00347EB1">
        <w:rPr>
          <w:sz w:val="20"/>
          <w:szCs w:val="20"/>
        </w:rPr>
        <w:t>0162 – 2 818 207</w:t>
      </w:r>
    </w:p>
    <w:p w:rsidR="001E03AC" w:rsidRPr="00347EB1" w:rsidRDefault="001E03AC" w:rsidP="00347EB1">
      <w:pPr>
        <w:spacing w:before="60" w:after="60"/>
        <w:jc w:val="both"/>
        <w:rPr>
          <w:sz w:val="20"/>
          <w:szCs w:val="20"/>
        </w:rPr>
      </w:pPr>
    </w:p>
    <w:p w:rsidR="00A060C2" w:rsidRPr="00347EB1" w:rsidRDefault="00A060C2" w:rsidP="00347EB1">
      <w:pPr>
        <w:spacing w:before="60" w:after="60"/>
        <w:jc w:val="both"/>
        <w:rPr>
          <w:sz w:val="20"/>
          <w:szCs w:val="20"/>
        </w:rPr>
      </w:pPr>
    </w:p>
    <w:p w:rsidR="00530B50" w:rsidRPr="00347EB1" w:rsidRDefault="00530B50" w:rsidP="00347EB1">
      <w:pPr>
        <w:spacing w:before="60" w:after="60"/>
        <w:jc w:val="center"/>
        <w:rPr>
          <w:b/>
        </w:rPr>
      </w:pPr>
      <w:r w:rsidRPr="00347EB1">
        <w:rPr>
          <w:b/>
        </w:rPr>
        <w:t xml:space="preserve">Vielen Dank für </w:t>
      </w:r>
      <w:r w:rsidR="00A060C2" w:rsidRPr="00347EB1">
        <w:rPr>
          <w:b/>
        </w:rPr>
        <w:t>Ihre Unterstützung und Mithilfe!</w:t>
      </w:r>
    </w:p>
    <w:p w:rsidR="00B84FAE" w:rsidRPr="00347EB1" w:rsidRDefault="00B84FAE" w:rsidP="00347EB1">
      <w:pPr>
        <w:spacing w:before="60" w:after="60"/>
        <w:jc w:val="both"/>
        <w:rPr>
          <w:sz w:val="20"/>
          <w:szCs w:val="20"/>
        </w:rPr>
      </w:pPr>
    </w:p>
    <w:p w:rsidR="00B84FAE" w:rsidRPr="00347EB1" w:rsidRDefault="00B84FAE" w:rsidP="00347EB1">
      <w:pPr>
        <w:spacing w:before="60" w:after="60"/>
        <w:jc w:val="both"/>
        <w:rPr>
          <w:sz w:val="20"/>
          <w:szCs w:val="20"/>
        </w:rPr>
      </w:pPr>
    </w:p>
    <w:p w:rsidR="00B84FAE" w:rsidRPr="00347EB1" w:rsidRDefault="00B84FAE" w:rsidP="00347EB1">
      <w:pPr>
        <w:spacing w:before="60" w:after="60"/>
        <w:jc w:val="both"/>
        <w:rPr>
          <w:sz w:val="20"/>
          <w:szCs w:val="20"/>
        </w:rPr>
      </w:pPr>
      <w:r w:rsidRPr="00347EB1">
        <w:rPr>
          <w:sz w:val="20"/>
          <w:szCs w:val="20"/>
        </w:rPr>
        <w:t xml:space="preserve">Tübingen, den </w:t>
      </w:r>
      <w:r w:rsidR="001652F4">
        <w:rPr>
          <w:sz w:val="20"/>
          <w:szCs w:val="20"/>
        </w:rPr>
        <w:t>04</w:t>
      </w:r>
      <w:r w:rsidRPr="00347EB1">
        <w:rPr>
          <w:sz w:val="20"/>
          <w:szCs w:val="20"/>
        </w:rPr>
        <w:t>.0</w:t>
      </w:r>
      <w:r w:rsidR="001652F4">
        <w:rPr>
          <w:sz w:val="20"/>
          <w:szCs w:val="20"/>
        </w:rPr>
        <w:t>5</w:t>
      </w:r>
      <w:r w:rsidRPr="00347EB1">
        <w:rPr>
          <w:sz w:val="20"/>
          <w:szCs w:val="20"/>
        </w:rPr>
        <w:t>.2009</w:t>
      </w:r>
    </w:p>
    <w:sectPr w:rsidR="00B84FAE" w:rsidRPr="00347EB1" w:rsidSect="00347E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4087"/>
    <w:multiLevelType w:val="hybridMultilevel"/>
    <w:tmpl w:val="5D863A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F4008"/>
    <w:multiLevelType w:val="hybridMultilevel"/>
    <w:tmpl w:val="0EB82B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572674"/>
    <w:multiLevelType w:val="hybridMultilevel"/>
    <w:tmpl w:val="2B944BC0"/>
    <w:lvl w:ilvl="0" w:tplc="AE78D3BA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D2563E"/>
    <w:multiLevelType w:val="hybridMultilevel"/>
    <w:tmpl w:val="3BBC0C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98"/>
    <w:rsid w:val="00000334"/>
    <w:rsid w:val="00062CF9"/>
    <w:rsid w:val="000A270A"/>
    <w:rsid w:val="000B6B2B"/>
    <w:rsid w:val="000F144A"/>
    <w:rsid w:val="0010710F"/>
    <w:rsid w:val="001652F4"/>
    <w:rsid w:val="00196B2F"/>
    <w:rsid w:val="001E03AC"/>
    <w:rsid w:val="00321C88"/>
    <w:rsid w:val="00327326"/>
    <w:rsid w:val="00347EB1"/>
    <w:rsid w:val="00387764"/>
    <w:rsid w:val="00444999"/>
    <w:rsid w:val="00485597"/>
    <w:rsid w:val="00530B50"/>
    <w:rsid w:val="005517EE"/>
    <w:rsid w:val="005E63EE"/>
    <w:rsid w:val="0062313B"/>
    <w:rsid w:val="00641F90"/>
    <w:rsid w:val="007D018B"/>
    <w:rsid w:val="008076D1"/>
    <w:rsid w:val="008532BC"/>
    <w:rsid w:val="009567D8"/>
    <w:rsid w:val="00A060C2"/>
    <w:rsid w:val="00A37FBC"/>
    <w:rsid w:val="00A75472"/>
    <w:rsid w:val="00A7752C"/>
    <w:rsid w:val="00B128ED"/>
    <w:rsid w:val="00B746A0"/>
    <w:rsid w:val="00B84FAE"/>
    <w:rsid w:val="00BF7993"/>
    <w:rsid w:val="00C25A1B"/>
    <w:rsid w:val="00C34CA0"/>
    <w:rsid w:val="00C52B0A"/>
    <w:rsid w:val="00C80A98"/>
    <w:rsid w:val="00CF0265"/>
    <w:rsid w:val="00DC13DB"/>
    <w:rsid w:val="00EF08E9"/>
    <w:rsid w:val="00EF4998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A9FDAC82.dotm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Inventur</vt:lpstr>
    </vt:vector>
  </TitlesOfParts>
  <Company>Universität Tübingen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Inventur</dc:title>
  <dc:creator>Mangliers</dc:creator>
  <cp:lastModifiedBy>Andreas Schelzel</cp:lastModifiedBy>
  <cp:revision>2</cp:revision>
  <cp:lastPrinted>2009-04-07T11:09:00Z</cp:lastPrinted>
  <dcterms:created xsi:type="dcterms:W3CDTF">2020-02-26T12:38:00Z</dcterms:created>
  <dcterms:modified xsi:type="dcterms:W3CDTF">2020-02-26T12:38:00Z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