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B0EA" w14:textId="77777777" w:rsidR="00F203DD" w:rsidRDefault="000E1016">
      <w:pPr>
        <w:rPr>
          <w:b/>
          <w:sz w:val="24"/>
          <w:szCs w:val="24"/>
          <w:u w:val="single"/>
        </w:rPr>
      </w:pPr>
      <w:r>
        <w:rPr>
          <w:b/>
          <w:sz w:val="24"/>
          <w:szCs w:val="24"/>
          <w:u w:val="single"/>
        </w:rPr>
        <w:t>Information zu „Automatisierte Externe Defibrillatoren – AED Geräte“ an der Universität Tübingen</w:t>
      </w:r>
    </w:p>
    <w:p w14:paraId="4E5B0AF3" w14:textId="77777777" w:rsidR="00F203DD" w:rsidRDefault="00F203DD">
      <w:pPr>
        <w:rPr>
          <w:sz w:val="24"/>
          <w:szCs w:val="24"/>
        </w:rPr>
      </w:pPr>
    </w:p>
    <w:p w14:paraId="15BFF58E" w14:textId="77777777" w:rsidR="00F203DD" w:rsidRDefault="000E1016">
      <w:pPr>
        <w:rPr>
          <w:sz w:val="24"/>
          <w:szCs w:val="24"/>
        </w:rPr>
      </w:pPr>
      <w:r>
        <w:rPr>
          <w:sz w:val="24"/>
          <w:szCs w:val="24"/>
        </w:rPr>
        <w:t xml:space="preserve">Ein AED, oder </w:t>
      </w:r>
      <w:r>
        <w:rPr>
          <w:b/>
          <w:sz w:val="24"/>
          <w:szCs w:val="24"/>
        </w:rPr>
        <w:t>a</w:t>
      </w:r>
      <w:r>
        <w:rPr>
          <w:sz w:val="24"/>
          <w:szCs w:val="24"/>
        </w:rPr>
        <w:t xml:space="preserve">utomatisierter </w:t>
      </w:r>
      <w:r>
        <w:rPr>
          <w:b/>
          <w:sz w:val="24"/>
          <w:szCs w:val="24"/>
        </w:rPr>
        <w:t>e</w:t>
      </w:r>
      <w:r>
        <w:rPr>
          <w:sz w:val="24"/>
          <w:szCs w:val="24"/>
        </w:rPr>
        <w:t xml:space="preserve">xterner </w:t>
      </w:r>
      <w:r>
        <w:rPr>
          <w:b/>
          <w:sz w:val="24"/>
          <w:szCs w:val="24"/>
        </w:rPr>
        <w:t>D</w:t>
      </w:r>
      <w:r>
        <w:rPr>
          <w:sz w:val="24"/>
          <w:szCs w:val="24"/>
        </w:rPr>
        <w:t xml:space="preserve">efibrillator, ist ein medizinisches Gerät, das bei einem Herzkreislaufstillstand oder </w:t>
      </w:r>
      <w:r>
        <w:rPr>
          <w:sz w:val="24"/>
          <w:szCs w:val="24"/>
        </w:rPr>
        <w:t>Herzrhythmusstörungen zur Reanimation eingesetzt werden kann. Ein AED zeichnet sich insbesondere dadurch aus, dass er auch von Laien angewendet werden kann, die vom Gerät bei der korrekten Durchführung von Wieder</w:t>
      </w:r>
      <w:r>
        <w:rPr>
          <w:sz w:val="24"/>
          <w:szCs w:val="24"/>
        </w:rPr>
        <w:softHyphen/>
        <w:t>belebungsmaßnahmen unterstützt werden.</w:t>
      </w:r>
    </w:p>
    <w:p w14:paraId="003C03EF" w14:textId="77777777" w:rsidR="00F203DD" w:rsidRDefault="00F203DD">
      <w:pPr>
        <w:rPr>
          <w:sz w:val="24"/>
          <w:szCs w:val="24"/>
        </w:rPr>
      </w:pPr>
    </w:p>
    <w:p w14:paraId="196F95E8" w14:textId="77777777" w:rsidR="00F203DD" w:rsidRDefault="000E1016">
      <w:pPr>
        <w:rPr>
          <w:sz w:val="24"/>
          <w:szCs w:val="24"/>
        </w:rPr>
      </w:pPr>
      <w:r>
        <w:rPr>
          <w:color w:val="333333"/>
          <w:sz w:val="24"/>
          <w:szCs w:val="24"/>
          <w:shd w:val="clear" w:color="auto" w:fill="FFFFFF"/>
        </w:rPr>
        <w:t>Wed</w:t>
      </w:r>
      <w:r>
        <w:rPr>
          <w:color w:val="333333"/>
          <w:sz w:val="24"/>
          <w:szCs w:val="24"/>
          <w:shd w:val="clear" w:color="auto" w:fill="FFFFFF"/>
        </w:rPr>
        <w:t xml:space="preserve">er für bestimmte Branchen noch ab einer bestimmten Betriebsgröße sind Automatisierte Externe Defibrillatoren (AED) vorgeschrieben. Die Entscheidung trifft jeder Betrieb auf Grundlage seiner spezifischen Gefährdungsbeurteilung. </w:t>
      </w:r>
    </w:p>
    <w:p w14:paraId="68D6B3F5" w14:textId="77777777" w:rsidR="00F203DD" w:rsidRDefault="00F203DD">
      <w:pPr>
        <w:rPr>
          <w:sz w:val="24"/>
          <w:szCs w:val="24"/>
        </w:rPr>
      </w:pPr>
    </w:p>
    <w:p w14:paraId="0FC29B93" w14:textId="77777777" w:rsidR="00F203DD" w:rsidRDefault="000E1016">
      <w:pPr>
        <w:pStyle w:val="NurText"/>
        <w:rPr>
          <w:rFonts w:ascii="Times New Roman" w:hAnsi="Times New Roman" w:cs="Times New Roman"/>
          <w:sz w:val="24"/>
          <w:szCs w:val="24"/>
          <w:u w:val="single"/>
        </w:rPr>
      </w:pPr>
      <w:r>
        <w:rPr>
          <w:rFonts w:ascii="Times New Roman" w:hAnsi="Times New Roman" w:cs="Times New Roman"/>
          <w:sz w:val="24"/>
          <w:szCs w:val="24"/>
          <w:u w:val="single"/>
        </w:rPr>
        <w:t>An der Universität bestehen</w:t>
      </w:r>
      <w:r>
        <w:rPr>
          <w:rFonts w:ascii="Times New Roman" w:hAnsi="Times New Roman" w:cs="Times New Roman"/>
          <w:sz w:val="24"/>
          <w:szCs w:val="24"/>
          <w:u w:val="single"/>
        </w:rPr>
        <w:t xml:space="preserve"> in Bezug auf:</w:t>
      </w:r>
    </w:p>
    <w:p w14:paraId="37D70CBA" w14:textId="77777777" w:rsidR="00F203DD" w:rsidRDefault="00F203DD">
      <w:pPr>
        <w:pStyle w:val="NurText"/>
        <w:rPr>
          <w:rFonts w:ascii="Times New Roman" w:hAnsi="Times New Roman" w:cs="Times New Roman"/>
          <w:sz w:val="24"/>
          <w:szCs w:val="24"/>
        </w:rPr>
      </w:pPr>
    </w:p>
    <w:p w14:paraId="5010097F" w14:textId="77777777" w:rsidR="00F203DD" w:rsidRDefault="000E1016">
      <w:pPr>
        <w:pStyle w:val="NurText"/>
        <w:numPr>
          <w:ilvl w:val="0"/>
          <w:numId w:val="5"/>
        </w:numPr>
        <w:ind w:left="714" w:hanging="357"/>
        <w:rPr>
          <w:rFonts w:ascii="Times New Roman" w:hAnsi="Times New Roman" w:cs="Times New Roman"/>
          <w:sz w:val="24"/>
          <w:szCs w:val="24"/>
        </w:rPr>
      </w:pPr>
      <w:r>
        <w:rPr>
          <w:rFonts w:ascii="Times New Roman" w:hAnsi="Times New Roman" w:cs="Times New Roman"/>
          <w:sz w:val="24"/>
          <w:szCs w:val="24"/>
        </w:rPr>
        <w:t>Betriebsgröße</w:t>
      </w:r>
    </w:p>
    <w:p w14:paraId="12492362" w14:textId="77777777" w:rsidR="00F203DD" w:rsidRDefault="000E1016">
      <w:pPr>
        <w:pStyle w:val="NurText"/>
        <w:numPr>
          <w:ilvl w:val="0"/>
          <w:numId w:val="5"/>
        </w:numPr>
        <w:ind w:left="714" w:hanging="357"/>
        <w:rPr>
          <w:rFonts w:ascii="Times New Roman" w:hAnsi="Times New Roman" w:cs="Times New Roman"/>
          <w:sz w:val="24"/>
          <w:szCs w:val="24"/>
        </w:rPr>
      </w:pPr>
      <w:r>
        <w:rPr>
          <w:rFonts w:ascii="Times New Roman" w:hAnsi="Times New Roman" w:cs="Times New Roman"/>
          <w:sz w:val="24"/>
          <w:szCs w:val="24"/>
        </w:rPr>
        <w:t>Zahl der Beschäftigten</w:t>
      </w:r>
    </w:p>
    <w:p w14:paraId="1ADF1CB4" w14:textId="77777777" w:rsidR="00F203DD" w:rsidRDefault="000E1016">
      <w:pPr>
        <w:pStyle w:val="NurText"/>
        <w:numPr>
          <w:ilvl w:val="0"/>
          <w:numId w:val="5"/>
        </w:numPr>
        <w:ind w:left="714" w:hanging="357"/>
        <w:rPr>
          <w:rFonts w:ascii="Times New Roman" w:hAnsi="Times New Roman" w:cs="Times New Roman"/>
          <w:sz w:val="24"/>
          <w:szCs w:val="24"/>
        </w:rPr>
      </w:pPr>
      <w:r>
        <w:rPr>
          <w:rFonts w:ascii="Times New Roman" w:hAnsi="Times New Roman" w:cs="Times New Roman"/>
          <w:sz w:val="24"/>
          <w:szCs w:val="24"/>
        </w:rPr>
        <w:t>Altersstruktur der Beschäftigten</w:t>
      </w:r>
    </w:p>
    <w:p w14:paraId="7C5CDE68" w14:textId="77777777" w:rsidR="00F203DD" w:rsidRDefault="000E1016">
      <w:pPr>
        <w:pStyle w:val="NurText"/>
        <w:numPr>
          <w:ilvl w:val="0"/>
          <w:numId w:val="5"/>
        </w:numPr>
        <w:ind w:left="714" w:hanging="357"/>
        <w:rPr>
          <w:rFonts w:ascii="Times New Roman" w:hAnsi="Times New Roman" w:cs="Times New Roman"/>
          <w:sz w:val="24"/>
          <w:szCs w:val="24"/>
        </w:rPr>
      </w:pPr>
      <w:r>
        <w:rPr>
          <w:rFonts w:ascii="Times New Roman" w:hAnsi="Times New Roman" w:cs="Times New Roman"/>
          <w:sz w:val="24"/>
          <w:szCs w:val="24"/>
        </w:rPr>
        <w:t>Umfang von Kunden- oder Publikumsverkehr</w:t>
      </w:r>
    </w:p>
    <w:p w14:paraId="11CD44C1" w14:textId="77777777" w:rsidR="00F203DD" w:rsidRDefault="000E1016">
      <w:pPr>
        <w:pStyle w:val="Listenabsatz"/>
        <w:numPr>
          <w:ilvl w:val="0"/>
          <w:numId w:val="5"/>
        </w:numPr>
        <w:ind w:left="714" w:hanging="357"/>
        <w:rPr>
          <w:sz w:val="24"/>
          <w:szCs w:val="24"/>
        </w:rPr>
      </w:pPr>
      <w:r>
        <w:rPr>
          <w:sz w:val="24"/>
          <w:szCs w:val="24"/>
        </w:rPr>
        <w:t>betriebsspezifische Gefahren (z.B. elektrischer Strom)</w:t>
      </w:r>
    </w:p>
    <w:p w14:paraId="0AD35517" w14:textId="77777777" w:rsidR="00F203DD" w:rsidRDefault="000E1016">
      <w:pPr>
        <w:pStyle w:val="NurText"/>
        <w:numPr>
          <w:ilvl w:val="0"/>
          <w:numId w:val="5"/>
        </w:numPr>
        <w:ind w:left="714" w:hanging="357"/>
        <w:rPr>
          <w:rFonts w:ascii="Times New Roman" w:hAnsi="Times New Roman" w:cs="Times New Roman"/>
          <w:sz w:val="24"/>
          <w:szCs w:val="24"/>
        </w:rPr>
      </w:pPr>
      <w:r>
        <w:rPr>
          <w:rFonts w:ascii="Times New Roman" w:hAnsi="Times New Roman" w:cs="Times New Roman"/>
          <w:sz w:val="24"/>
          <w:szCs w:val="24"/>
        </w:rPr>
        <w:t>voraussichtliche Eintreffzeit des Rettungsdienstes</w:t>
      </w:r>
    </w:p>
    <w:p w14:paraId="687416F0" w14:textId="77777777" w:rsidR="00F203DD" w:rsidRDefault="00F203DD">
      <w:pPr>
        <w:pStyle w:val="NurText"/>
        <w:rPr>
          <w:rFonts w:ascii="Times New Roman" w:hAnsi="Times New Roman" w:cs="Times New Roman"/>
          <w:sz w:val="24"/>
          <w:szCs w:val="24"/>
        </w:rPr>
      </w:pPr>
    </w:p>
    <w:p w14:paraId="48A0EF3F" w14:textId="77777777" w:rsidR="00F203DD" w:rsidRDefault="000E1016">
      <w:pPr>
        <w:pStyle w:val="NurText"/>
        <w:rPr>
          <w:rFonts w:ascii="Times New Roman" w:hAnsi="Times New Roman" w:cs="Times New Roman"/>
          <w:sz w:val="24"/>
          <w:szCs w:val="24"/>
        </w:rPr>
      </w:pPr>
      <w:r>
        <w:rPr>
          <w:rFonts w:ascii="Times New Roman" w:hAnsi="Times New Roman" w:cs="Times New Roman"/>
          <w:sz w:val="24"/>
          <w:szCs w:val="24"/>
        </w:rPr>
        <w:t>keine erhöhten Gefährd</w:t>
      </w:r>
      <w:r>
        <w:rPr>
          <w:rFonts w:ascii="Times New Roman" w:hAnsi="Times New Roman" w:cs="Times New Roman"/>
          <w:sz w:val="24"/>
          <w:szCs w:val="24"/>
        </w:rPr>
        <w:t>ungen, so dass von einer Ausstattung mit Defibrillatoren abgesehen werden kann.</w:t>
      </w:r>
    </w:p>
    <w:p w14:paraId="6107199A" w14:textId="77777777" w:rsidR="00F203DD" w:rsidRDefault="00F203DD">
      <w:pPr>
        <w:pStyle w:val="NurText"/>
        <w:rPr>
          <w:rFonts w:ascii="Times New Roman" w:hAnsi="Times New Roman" w:cs="Times New Roman"/>
          <w:sz w:val="24"/>
          <w:szCs w:val="24"/>
        </w:rPr>
      </w:pPr>
    </w:p>
    <w:p w14:paraId="686E215A" w14:textId="77777777" w:rsidR="00F203DD" w:rsidRDefault="000E1016">
      <w:pPr>
        <w:pStyle w:val="NurText"/>
        <w:rPr>
          <w:rFonts w:ascii="Times New Roman" w:hAnsi="Times New Roman" w:cs="Times New Roman"/>
          <w:sz w:val="24"/>
          <w:szCs w:val="24"/>
        </w:rPr>
      </w:pPr>
      <w:r>
        <w:rPr>
          <w:rFonts w:ascii="Times New Roman" w:hAnsi="Times New Roman" w:cs="Times New Roman"/>
          <w:sz w:val="24"/>
          <w:szCs w:val="24"/>
        </w:rPr>
        <w:t>Die Universitätsleitung hat in Abstimmung mit dem Betriebsärztlichen Dienst im Jahr 2008 allerdings beschlossen, nichtsdestotrotz in größeren Gebäuden mit viel Publikumsverkeh</w:t>
      </w:r>
      <w:r>
        <w:rPr>
          <w:rFonts w:ascii="Times New Roman" w:hAnsi="Times New Roman" w:cs="Times New Roman"/>
          <w:sz w:val="24"/>
          <w:szCs w:val="24"/>
        </w:rPr>
        <w:t>r, sowie am Sportinstitut aufgrund der dortigen erhöhten Gefährdungslage, Defibrillatoren anzubringen.</w:t>
      </w:r>
    </w:p>
    <w:p w14:paraId="640275ED" w14:textId="77777777" w:rsidR="00F203DD" w:rsidRDefault="00F203DD">
      <w:pPr>
        <w:rPr>
          <w:sz w:val="24"/>
          <w:szCs w:val="24"/>
        </w:rPr>
      </w:pPr>
    </w:p>
    <w:p w14:paraId="4D72E515" w14:textId="77777777" w:rsidR="00F203DD" w:rsidRDefault="000E1016">
      <w:pPr>
        <w:rPr>
          <w:sz w:val="24"/>
          <w:szCs w:val="24"/>
        </w:rPr>
      </w:pPr>
      <w:r>
        <w:rPr>
          <w:sz w:val="24"/>
          <w:szCs w:val="24"/>
          <w:u w:val="single"/>
        </w:rPr>
        <w:t>Erfahrungen der vergangenen 10 Jahre</w:t>
      </w:r>
      <w:r>
        <w:rPr>
          <w:sz w:val="24"/>
          <w:szCs w:val="24"/>
        </w:rPr>
        <w:t>:</w:t>
      </w:r>
      <w:r>
        <w:rPr>
          <w:sz w:val="24"/>
          <w:szCs w:val="24"/>
        </w:rPr>
        <w:br/>
      </w:r>
    </w:p>
    <w:p w14:paraId="4BCB2441" w14:textId="77777777" w:rsidR="00F203DD" w:rsidRDefault="000E1016">
      <w:pPr>
        <w:pStyle w:val="Listenabsatz"/>
        <w:numPr>
          <w:ilvl w:val="0"/>
          <w:numId w:val="7"/>
        </w:numPr>
        <w:ind w:left="714" w:hanging="357"/>
        <w:rPr>
          <w:sz w:val="24"/>
          <w:szCs w:val="24"/>
        </w:rPr>
      </w:pPr>
      <w:r>
        <w:rPr>
          <w:sz w:val="24"/>
          <w:szCs w:val="24"/>
        </w:rPr>
        <w:t>Keines dieser AED Geräte war bisher im Einsatz</w:t>
      </w:r>
    </w:p>
    <w:p w14:paraId="4B3AB258" w14:textId="77777777" w:rsidR="00F203DD" w:rsidRDefault="000E1016">
      <w:pPr>
        <w:pStyle w:val="Listenabsatz"/>
        <w:numPr>
          <w:ilvl w:val="0"/>
          <w:numId w:val="7"/>
        </w:numPr>
        <w:ind w:left="714" w:hanging="357"/>
        <w:rPr>
          <w:sz w:val="24"/>
          <w:szCs w:val="24"/>
        </w:rPr>
      </w:pPr>
      <w:r>
        <w:rPr>
          <w:sz w:val="24"/>
          <w:szCs w:val="24"/>
        </w:rPr>
        <w:t>Ein Gerät wurde gestohlen.</w:t>
      </w:r>
    </w:p>
    <w:p w14:paraId="25D8C6EB" w14:textId="77777777" w:rsidR="00F203DD" w:rsidRDefault="000E1016">
      <w:pPr>
        <w:pStyle w:val="Listenabsatz"/>
        <w:numPr>
          <w:ilvl w:val="0"/>
          <w:numId w:val="7"/>
        </w:numPr>
        <w:ind w:left="714" w:hanging="357"/>
        <w:rPr>
          <w:sz w:val="24"/>
          <w:szCs w:val="24"/>
        </w:rPr>
      </w:pPr>
      <w:r>
        <w:rPr>
          <w:sz w:val="24"/>
          <w:szCs w:val="24"/>
        </w:rPr>
        <w:t>Ein zugehöriges „Erste-Hilfe-Set“ wurde</w:t>
      </w:r>
      <w:r>
        <w:rPr>
          <w:sz w:val="24"/>
          <w:szCs w:val="24"/>
        </w:rPr>
        <w:t xml:space="preserve"> entwendet.</w:t>
      </w:r>
    </w:p>
    <w:p w14:paraId="0853DCE6" w14:textId="77777777" w:rsidR="00F203DD" w:rsidRDefault="000E1016">
      <w:pPr>
        <w:pStyle w:val="Listenabsatz"/>
        <w:numPr>
          <w:ilvl w:val="0"/>
          <w:numId w:val="7"/>
        </w:numPr>
        <w:ind w:left="714" w:hanging="357"/>
        <w:rPr>
          <w:sz w:val="24"/>
          <w:szCs w:val="24"/>
        </w:rPr>
      </w:pPr>
      <w:r>
        <w:rPr>
          <w:sz w:val="24"/>
          <w:szCs w:val="24"/>
        </w:rPr>
        <w:t>Ein Rasierer wurde benutzt und wieder in das Set zurückgelegt.</w:t>
      </w:r>
    </w:p>
    <w:p w14:paraId="144E0786" w14:textId="77777777" w:rsidR="00F203DD" w:rsidRDefault="000E1016">
      <w:pPr>
        <w:pStyle w:val="Listenabsatz"/>
        <w:numPr>
          <w:ilvl w:val="0"/>
          <w:numId w:val="7"/>
        </w:numPr>
        <w:ind w:left="714" w:hanging="357"/>
        <w:rPr>
          <w:sz w:val="24"/>
          <w:szCs w:val="24"/>
        </w:rPr>
      </w:pPr>
      <w:r>
        <w:rPr>
          <w:sz w:val="24"/>
          <w:szCs w:val="24"/>
        </w:rPr>
        <w:t>Ein Gerät wurde entfernt und ist nach einigen Wochen in einem anderen Unigebäude wieder aufgetaucht.</w:t>
      </w:r>
    </w:p>
    <w:p w14:paraId="10835A5A" w14:textId="77777777" w:rsidR="00F203DD" w:rsidRDefault="000E1016">
      <w:pPr>
        <w:pStyle w:val="Listenabsatz"/>
        <w:numPr>
          <w:ilvl w:val="0"/>
          <w:numId w:val="7"/>
        </w:numPr>
        <w:ind w:left="714" w:hanging="357"/>
        <w:rPr>
          <w:sz w:val="24"/>
          <w:szCs w:val="24"/>
        </w:rPr>
      </w:pPr>
      <w:r>
        <w:rPr>
          <w:sz w:val="24"/>
          <w:szCs w:val="24"/>
        </w:rPr>
        <w:t xml:space="preserve">Wartung und Pflege der Geräte erwiesen sich als aufwändiger und </w:t>
      </w:r>
      <w:r>
        <w:rPr>
          <w:sz w:val="24"/>
          <w:szCs w:val="24"/>
        </w:rPr>
        <w:t>kostenintensiver als erwartet.</w:t>
      </w:r>
    </w:p>
    <w:p w14:paraId="1A2DEACA" w14:textId="77777777" w:rsidR="00F203DD" w:rsidRDefault="00F203DD">
      <w:pPr>
        <w:rPr>
          <w:sz w:val="24"/>
          <w:szCs w:val="24"/>
        </w:rPr>
      </w:pPr>
    </w:p>
    <w:p w14:paraId="6E9514C8" w14:textId="77777777" w:rsidR="00F203DD" w:rsidRDefault="000E1016">
      <w:pPr>
        <w:rPr>
          <w:sz w:val="24"/>
          <w:szCs w:val="24"/>
        </w:rPr>
      </w:pPr>
      <w:r>
        <w:rPr>
          <w:sz w:val="24"/>
          <w:szCs w:val="24"/>
        </w:rPr>
        <w:t>In einem Artikel des Deutschen Ärzteblattes von 2017 zu AED Geräten in öffentlichen Bereichen wird berichtet, dass die Geräte in Deutschland seltener eingesetzt werden als erwartet. In einzelnen Fallberichten wurde auch dara</w:t>
      </w:r>
      <w:r>
        <w:rPr>
          <w:sz w:val="24"/>
          <w:szCs w:val="24"/>
        </w:rPr>
        <w:t>uf hingewiesen, dass Reanimationen nicht erfolgreich waren, weil statt unverzüglicher konventioneller Wiederbelebungsmaß</w:t>
      </w:r>
      <w:r>
        <w:rPr>
          <w:sz w:val="24"/>
          <w:szCs w:val="24"/>
        </w:rPr>
        <w:softHyphen/>
        <w:t>nahmen erst ein AED gesucht wurde.</w:t>
      </w:r>
    </w:p>
    <w:p w14:paraId="684B2ED8" w14:textId="77777777" w:rsidR="00F203DD" w:rsidRDefault="00F203DD">
      <w:pPr>
        <w:rPr>
          <w:sz w:val="24"/>
          <w:szCs w:val="24"/>
        </w:rPr>
      </w:pPr>
    </w:p>
    <w:p w14:paraId="27510DC8" w14:textId="77777777" w:rsidR="00F203DD" w:rsidRDefault="000E1016">
      <w:pPr>
        <w:rPr>
          <w:sz w:val="24"/>
          <w:szCs w:val="24"/>
        </w:rPr>
      </w:pPr>
      <w:r>
        <w:rPr>
          <w:sz w:val="24"/>
          <w:szCs w:val="24"/>
        </w:rPr>
        <w:t>Aufgrund unserer Erfahrungen ist die Anschaffung zusätzlicher Geräte auf Kosten der Zentralen Verwa</w:t>
      </w:r>
      <w:r>
        <w:rPr>
          <w:sz w:val="24"/>
          <w:szCs w:val="24"/>
        </w:rPr>
        <w:t xml:space="preserve">ltung nicht vorgesehen. </w:t>
      </w:r>
    </w:p>
    <w:p w14:paraId="6B8A680D" w14:textId="77777777" w:rsidR="00F203DD" w:rsidRDefault="00F203DD">
      <w:pPr>
        <w:rPr>
          <w:sz w:val="24"/>
          <w:szCs w:val="24"/>
        </w:rPr>
      </w:pPr>
    </w:p>
    <w:p w14:paraId="37C6B5FB" w14:textId="77777777" w:rsidR="00F203DD" w:rsidRDefault="000E1016">
      <w:pPr>
        <w:rPr>
          <w:sz w:val="24"/>
          <w:szCs w:val="24"/>
        </w:rPr>
      </w:pPr>
      <w:r>
        <w:rPr>
          <w:sz w:val="24"/>
          <w:szCs w:val="24"/>
        </w:rPr>
        <w:lastRenderedPageBreak/>
        <w:t>Falls Sie dennoch überlegen, ein AED Gerät aus Eigenmitteln zu beschaffen, müssen Sie Folgendes beachten:</w:t>
      </w:r>
    </w:p>
    <w:p w14:paraId="5D403061" w14:textId="77777777" w:rsidR="00F203DD" w:rsidRDefault="00F203DD">
      <w:pPr>
        <w:rPr>
          <w:sz w:val="24"/>
          <w:szCs w:val="24"/>
        </w:rPr>
      </w:pPr>
    </w:p>
    <w:p w14:paraId="028CDD0C" w14:textId="77777777" w:rsidR="00F203DD" w:rsidRDefault="000E1016">
      <w:pPr>
        <w:rPr>
          <w:sz w:val="24"/>
          <w:szCs w:val="24"/>
        </w:rPr>
      </w:pPr>
      <w:r>
        <w:rPr>
          <w:b/>
          <w:bCs/>
          <w:sz w:val="24"/>
          <w:szCs w:val="24"/>
          <w:u w:val="single"/>
        </w:rPr>
        <w:t>Kosten</w:t>
      </w:r>
      <w:r>
        <w:rPr>
          <w:sz w:val="24"/>
          <w:szCs w:val="24"/>
        </w:rPr>
        <w:t xml:space="preserve">: </w:t>
      </w:r>
    </w:p>
    <w:p w14:paraId="7108C6BC" w14:textId="77777777" w:rsidR="00F203DD" w:rsidRDefault="00F203DD">
      <w:pPr>
        <w:rPr>
          <w:sz w:val="24"/>
          <w:szCs w:val="24"/>
        </w:rPr>
      </w:pPr>
    </w:p>
    <w:p w14:paraId="78BD0F09" w14:textId="77777777" w:rsidR="00F203DD" w:rsidRDefault="000E1016">
      <w:pPr>
        <w:numPr>
          <w:ilvl w:val="0"/>
          <w:numId w:val="8"/>
        </w:numPr>
        <w:ind w:left="714" w:hanging="357"/>
        <w:rPr>
          <w:sz w:val="24"/>
          <w:szCs w:val="24"/>
        </w:rPr>
      </w:pPr>
      <w:r>
        <w:rPr>
          <w:b/>
          <w:bCs/>
          <w:sz w:val="24"/>
          <w:szCs w:val="24"/>
        </w:rPr>
        <w:t>Anschaffungskosten</w:t>
      </w:r>
      <w:r>
        <w:rPr>
          <w:sz w:val="24"/>
          <w:szCs w:val="24"/>
        </w:rPr>
        <w:t xml:space="preserve"> : z.B. AED Gerät, </w:t>
      </w:r>
      <w:proofErr w:type="spellStart"/>
      <w:r>
        <w:rPr>
          <w:sz w:val="24"/>
          <w:szCs w:val="24"/>
        </w:rPr>
        <w:t>Lifepak</w:t>
      </w:r>
      <w:proofErr w:type="spellEnd"/>
      <w:r>
        <w:rPr>
          <w:sz w:val="24"/>
          <w:szCs w:val="24"/>
        </w:rPr>
        <w:t xml:space="preserve"> 1000, Nettokosten: ca. 2000 Euro.</w:t>
      </w:r>
    </w:p>
    <w:p w14:paraId="07F6BD0A" w14:textId="77777777" w:rsidR="00F203DD" w:rsidRDefault="00F203DD">
      <w:pPr>
        <w:ind w:left="714"/>
        <w:rPr>
          <w:sz w:val="24"/>
          <w:szCs w:val="24"/>
        </w:rPr>
      </w:pPr>
    </w:p>
    <w:p w14:paraId="1FBEEA59" w14:textId="77777777" w:rsidR="00F203DD" w:rsidRDefault="000E1016">
      <w:pPr>
        <w:numPr>
          <w:ilvl w:val="0"/>
          <w:numId w:val="8"/>
        </w:numPr>
        <w:ind w:left="714" w:hanging="357"/>
        <w:rPr>
          <w:sz w:val="24"/>
          <w:szCs w:val="24"/>
        </w:rPr>
      </w:pPr>
      <w:r>
        <w:rPr>
          <w:sz w:val="24"/>
          <w:szCs w:val="24"/>
        </w:rPr>
        <w:t xml:space="preserve">Es werden zwei </w:t>
      </w:r>
      <w:r>
        <w:rPr>
          <w:b/>
          <w:bCs/>
          <w:sz w:val="24"/>
          <w:szCs w:val="24"/>
        </w:rPr>
        <w:t>Elektroden</w:t>
      </w:r>
      <w:r>
        <w:rPr>
          <w:sz w:val="24"/>
          <w:szCs w:val="24"/>
        </w:rPr>
        <w:t xml:space="preserve"> pro Gerät benötigt. Diese haben ein Haltbarkeitsdatum</w:t>
      </w:r>
      <w:r>
        <w:rPr>
          <w:sz w:val="24"/>
          <w:szCs w:val="24"/>
        </w:rPr>
        <w:br/>
        <w:t>von zwei Jahren. Nettokosten pro Stück: ca. 25 Euro.</w:t>
      </w:r>
    </w:p>
    <w:p w14:paraId="7A311745" w14:textId="77777777" w:rsidR="00F203DD" w:rsidRDefault="00F203DD">
      <w:pPr>
        <w:rPr>
          <w:sz w:val="24"/>
          <w:szCs w:val="24"/>
        </w:rPr>
      </w:pPr>
    </w:p>
    <w:p w14:paraId="4856A216" w14:textId="77777777" w:rsidR="00F203DD" w:rsidRDefault="000E1016">
      <w:pPr>
        <w:numPr>
          <w:ilvl w:val="0"/>
          <w:numId w:val="8"/>
        </w:numPr>
        <w:ind w:left="714" w:hanging="357"/>
        <w:rPr>
          <w:sz w:val="24"/>
          <w:szCs w:val="24"/>
        </w:rPr>
      </w:pPr>
      <w:r>
        <w:rPr>
          <w:sz w:val="24"/>
          <w:szCs w:val="24"/>
        </w:rPr>
        <w:t xml:space="preserve">Die </w:t>
      </w:r>
      <w:r>
        <w:rPr>
          <w:b/>
          <w:bCs/>
          <w:sz w:val="24"/>
          <w:szCs w:val="24"/>
        </w:rPr>
        <w:t>Batterie</w:t>
      </w:r>
      <w:r>
        <w:rPr>
          <w:sz w:val="24"/>
          <w:szCs w:val="24"/>
        </w:rPr>
        <w:t xml:space="preserve"> hält in der Regel ca. 5 Jahre. Nettokosten pro Stück: ca. 300 Euro.</w:t>
      </w:r>
    </w:p>
    <w:p w14:paraId="3E94EEBF" w14:textId="77777777" w:rsidR="00F203DD" w:rsidRDefault="00F203DD">
      <w:pPr>
        <w:pStyle w:val="Listenabsatz"/>
        <w:rPr>
          <w:sz w:val="24"/>
          <w:szCs w:val="24"/>
        </w:rPr>
      </w:pPr>
    </w:p>
    <w:p w14:paraId="7297FD89" w14:textId="77777777" w:rsidR="00F203DD" w:rsidRDefault="000E1016">
      <w:pPr>
        <w:numPr>
          <w:ilvl w:val="0"/>
          <w:numId w:val="8"/>
        </w:numPr>
        <w:ind w:left="714" w:hanging="357"/>
        <w:rPr>
          <w:sz w:val="24"/>
          <w:szCs w:val="24"/>
        </w:rPr>
      </w:pPr>
      <w:r>
        <w:rPr>
          <w:b/>
          <w:bCs/>
          <w:sz w:val="24"/>
          <w:szCs w:val="24"/>
        </w:rPr>
        <w:t>Sicherheitstechnische Kontrolle</w:t>
      </w:r>
      <w:r>
        <w:rPr>
          <w:sz w:val="24"/>
          <w:szCs w:val="24"/>
        </w:rPr>
        <w:t xml:space="preserve"> alle 2 Jahre: Für Autom</w:t>
      </w:r>
      <w:r>
        <w:rPr>
          <w:sz w:val="24"/>
          <w:szCs w:val="24"/>
        </w:rPr>
        <w:t>atische Externe Defibrilla</w:t>
      </w:r>
      <w:r>
        <w:rPr>
          <w:sz w:val="24"/>
          <w:szCs w:val="24"/>
        </w:rPr>
        <w:softHyphen/>
        <w:t>toren im öffentlichen Raum, die für die Anwendung durch Laien vorgesehen sind, kann eine sicherheitstechnische Kontrolle entfallen, wenn der Automatische Externe Defibrillator selbsttestend ist und eine regelmäßige Sichtprüfung d</w:t>
      </w:r>
      <w:r>
        <w:rPr>
          <w:sz w:val="24"/>
          <w:szCs w:val="24"/>
        </w:rPr>
        <w:t xml:space="preserve">urch den Betreiber erfolgt (siehe MPBetreibV - Medizinprodukte- Betreiberverordnung §11 Abs.2, </w:t>
      </w:r>
      <w:hyperlink r:id="rId7" w:history="1">
        <w:r>
          <w:rPr>
            <w:rStyle w:val="Hyperlink"/>
            <w:sz w:val="24"/>
            <w:szCs w:val="24"/>
          </w:rPr>
          <w:t>https://www.umwelt-online.de/regelwerk/lebensmt/medprod/btv_ges.htm</w:t>
        </w:r>
      </w:hyperlink>
      <w:r>
        <w:rPr>
          <w:sz w:val="24"/>
          <w:szCs w:val="24"/>
        </w:rPr>
        <w:t>).</w:t>
      </w:r>
      <w:r>
        <w:rPr>
          <w:sz w:val="24"/>
          <w:szCs w:val="24"/>
        </w:rPr>
        <w:br/>
      </w:r>
      <w:r>
        <w:rPr>
          <w:sz w:val="24"/>
          <w:szCs w:val="24"/>
        </w:rPr>
        <w:br/>
        <w:t>„Öffen</w:t>
      </w:r>
      <w:r>
        <w:rPr>
          <w:sz w:val="24"/>
          <w:szCs w:val="24"/>
        </w:rPr>
        <w:t>tlicher Raum“ ist dabei ein Bereich in einem Gebäude, der für die Öffentlichkeit frei zugänglich ist, z.B. Hörsaalgebäude, Verwaltungsgebäude.</w:t>
      </w:r>
      <w:r>
        <w:rPr>
          <w:sz w:val="24"/>
          <w:szCs w:val="24"/>
        </w:rPr>
        <w:br/>
      </w:r>
      <w:r>
        <w:rPr>
          <w:sz w:val="24"/>
          <w:szCs w:val="24"/>
        </w:rPr>
        <w:br/>
        <w:t xml:space="preserve">Sind die oben genannten Voraussetzungen nicht erfüllt, so müssen die AED Geräte alle 2 Jahre durch eine externe </w:t>
      </w:r>
      <w:r>
        <w:rPr>
          <w:sz w:val="24"/>
          <w:szCs w:val="24"/>
        </w:rPr>
        <w:t>Firma geprüft werden. Kosten zwischen 200 und 350 Euro.</w:t>
      </w:r>
    </w:p>
    <w:p w14:paraId="4BE65D0A" w14:textId="77777777" w:rsidR="00F203DD" w:rsidRDefault="00F203DD">
      <w:pPr>
        <w:rPr>
          <w:sz w:val="24"/>
          <w:szCs w:val="24"/>
        </w:rPr>
      </w:pPr>
    </w:p>
    <w:p w14:paraId="5F8C349A" w14:textId="77777777" w:rsidR="00F203DD" w:rsidRDefault="000E1016">
      <w:pPr>
        <w:rPr>
          <w:sz w:val="24"/>
          <w:szCs w:val="24"/>
        </w:rPr>
      </w:pPr>
      <w:r>
        <w:rPr>
          <w:b/>
          <w:bCs/>
          <w:sz w:val="24"/>
          <w:szCs w:val="24"/>
          <w:u w:val="single"/>
        </w:rPr>
        <w:t>Organisatorisch</w:t>
      </w:r>
      <w:r>
        <w:rPr>
          <w:sz w:val="24"/>
          <w:szCs w:val="24"/>
          <w:u w:val="single"/>
        </w:rPr>
        <w:t xml:space="preserve"> muss Folgendes geregelt sein</w:t>
      </w:r>
      <w:r>
        <w:rPr>
          <w:sz w:val="24"/>
          <w:szCs w:val="24"/>
        </w:rPr>
        <w:t>:</w:t>
      </w:r>
    </w:p>
    <w:p w14:paraId="20CAEE56" w14:textId="77777777" w:rsidR="00F203DD" w:rsidRDefault="00F203DD">
      <w:pPr>
        <w:rPr>
          <w:sz w:val="24"/>
          <w:szCs w:val="24"/>
        </w:rPr>
      </w:pPr>
    </w:p>
    <w:p w14:paraId="24260C6C" w14:textId="77777777" w:rsidR="00F203DD" w:rsidRDefault="000E1016">
      <w:pPr>
        <w:numPr>
          <w:ilvl w:val="0"/>
          <w:numId w:val="9"/>
        </w:numPr>
        <w:rPr>
          <w:sz w:val="24"/>
          <w:szCs w:val="24"/>
        </w:rPr>
      </w:pPr>
      <w:r>
        <w:rPr>
          <w:sz w:val="24"/>
          <w:szCs w:val="24"/>
        </w:rPr>
        <w:t>Der Standort des Gerätes sollte frei zugänglich und schnell ersichtlich sein.</w:t>
      </w:r>
      <w:r>
        <w:rPr>
          <w:sz w:val="24"/>
          <w:szCs w:val="24"/>
        </w:rPr>
        <w:br/>
      </w:r>
    </w:p>
    <w:p w14:paraId="62B74108" w14:textId="77777777" w:rsidR="00F203DD" w:rsidRDefault="000E1016">
      <w:pPr>
        <w:numPr>
          <w:ilvl w:val="0"/>
          <w:numId w:val="9"/>
        </w:numPr>
        <w:rPr>
          <w:sz w:val="24"/>
          <w:szCs w:val="24"/>
        </w:rPr>
      </w:pPr>
      <w:r>
        <w:rPr>
          <w:sz w:val="24"/>
          <w:szCs w:val="24"/>
        </w:rPr>
        <w:t>Einweisung in das Gerät.</w:t>
      </w:r>
      <w:r>
        <w:rPr>
          <w:sz w:val="24"/>
          <w:szCs w:val="24"/>
        </w:rPr>
        <w:br/>
      </w:r>
    </w:p>
    <w:p w14:paraId="2B46B9C8" w14:textId="77777777" w:rsidR="00F203DD" w:rsidRDefault="000E1016">
      <w:pPr>
        <w:pStyle w:val="Listenabsatz"/>
        <w:numPr>
          <w:ilvl w:val="0"/>
          <w:numId w:val="9"/>
        </w:numPr>
        <w:rPr>
          <w:sz w:val="24"/>
          <w:szCs w:val="24"/>
        </w:rPr>
      </w:pPr>
      <w:r>
        <w:rPr>
          <w:rStyle w:val="order-number--content"/>
          <w:sz w:val="24"/>
          <w:szCs w:val="24"/>
          <w:lang w:eastAsia="de-DE"/>
        </w:rPr>
        <w:t>Eine geeignete Person ist mit der Wartung/Pfleg</w:t>
      </w:r>
      <w:r>
        <w:rPr>
          <w:rStyle w:val="order-number--content"/>
          <w:sz w:val="24"/>
          <w:szCs w:val="24"/>
          <w:lang w:eastAsia="de-DE"/>
        </w:rPr>
        <w:t>e des AED zu beauftragen (Anmerkung: plus Urlaubs-/Krankheitsvertretung)</w:t>
      </w:r>
    </w:p>
    <w:p w14:paraId="5351FA62" w14:textId="77777777" w:rsidR="00F203DD" w:rsidRDefault="000E1016">
      <w:pPr>
        <w:ind w:left="708"/>
        <w:rPr>
          <w:sz w:val="24"/>
          <w:szCs w:val="24"/>
        </w:rPr>
      </w:pPr>
      <w:r>
        <w:rPr>
          <w:sz w:val="24"/>
          <w:szCs w:val="24"/>
        </w:rPr>
        <w:t xml:space="preserve">Dies bedeutet u.a. regelmäßige (1x wöchentlich) Kontrolle der </w:t>
      </w:r>
      <w:proofErr w:type="spellStart"/>
      <w:r>
        <w:rPr>
          <w:sz w:val="24"/>
          <w:szCs w:val="24"/>
        </w:rPr>
        <w:t>Batteriestandsanzeige</w:t>
      </w:r>
      <w:proofErr w:type="spellEnd"/>
      <w:r>
        <w:rPr>
          <w:sz w:val="24"/>
          <w:szCs w:val="24"/>
        </w:rPr>
        <w:t xml:space="preserve"> mit Dokumentation (Beispiel einer Dokumentation des </w:t>
      </w:r>
      <w:proofErr w:type="spellStart"/>
      <w:r>
        <w:rPr>
          <w:sz w:val="24"/>
          <w:szCs w:val="24"/>
        </w:rPr>
        <w:t>Lifepak</w:t>
      </w:r>
      <w:proofErr w:type="spellEnd"/>
      <w:r>
        <w:rPr>
          <w:sz w:val="24"/>
          <w:szCs w:val="24"/>
        </w:rPr>
        <w:t xml:space="preserve"> 1000 siehe untenstehend)</w:t>
      </w:r>
    </w:p>
    <w:p w14:paraId="0AFF5B72" w14:textId="77777777" w:rsidR="00F203DD" w:rsidRDefault="00F203DD">
      <w:pPr>
        <w:ind w:left="720"/>
        <w:rPr>
          <w:sz w:val="24"/>
          <w:szCs w:val="24"/>
        </w:rPr>
      </w:pPr>
    </w:p>
    <w:p w14:paraId="0163CFBA" w14:textId="77777777" w:rsidR="00F203DD" w:rsidRDefault="000E1016">
      <w:pPr>
        <w:numPr>
          <w:ilvl w:val="0"/>
          <w:numId w:val="9"/>
        </w:numPr>
        <w:rPr>
          <w:sz w:val="24"/>
          <w:szCs w:val="24"/>
        </w:rPr>
      </w:pPr>
      <w:r>
        <w:rPr>
          <w:sz w:val="24"/>
          <w:szCs w:val="24"/>
        </w:rPr>
        <w:t>Eventuell regelmäßige (alle 2 Jahre) sicherheitstechnische Prüfung.</w:t>
      </w:r>
      <w:r>
        <w:rPr>
          <w:sz w:val="24"/>
          <w:szCs w:val="24"/>
        </w:rPr>
        <w:br/>
      </w:r>
    </w:p>
    <w:p w14:paraId="6D24C598" w14:textId="77777777" w:rsidR="00F203DD" w:rsidRDefault="000E1016">
      <w:pPr>
        <w:numPr>
          <w:ilvl w:val="0"/>
          <w:numId w:val="9"/>
        </w:numPr>
        <w:rPr>
          <w:sz w:val="24"/>
          <w:szCs w:val="24"/>
        </w:rPr>
      </w:pPr>
      <w:r>
        <w:rPr>
          <w:sz w:val="24"/>
          <w:szCs w:val="24"/>
        </w:rPr>
        <w:t>Ausreichend Ersthelfer, welche das Gerät bedienen können. Ersthelferinnen und Ersthelfer müssen in a</w:t>
      </w:r>
      <w:r>
        <w:rPr>
          <w:sz w:val="24"/>
          <w:szCs w:val="24"/>
        </w:rPr>
        <w:t>ngemessenen Zeitabständen, mindestens jedoch einmal jährlich, zum sicheren Umgang mit dem AED unterwiesen werden.</w:t>
      </w:r>
      <w:r>
        <w:rPr>
          <w:sz w:val="24"/>
          <w:szCs w:val="24"/>
        </w:rPr>
        <w:br/>
      </w:r>
    </w:p>
    <w:p w14:paraId="36BD4CCF" w14:textId="77777777" w:rsidR="00F203DD" w:rsidRDefault="000E1016">
      <w:pPr>
        <w:numPr>
          <w:ilvl w:val="0"/>
          <w:numId w:val="9"/>
        </w:numPr>
        <w:rPr>
          <w:sz w:val="24"/>
          <w:szCs w:val="24"/>
        </w:rPr>
      </w:pPr>
      <w:r>
        <w:rPr>
          <w:rStyle w:val="order-number--content"/>
          <w:sz w:val="24"/>
          <w:szCs w:val="24"/>
          <w:lang w:eastAsia="de-DE"/>
        </w:rPr>
        <w:t>Bei der Erstellung der Betriebsanweisung sind insbesondere die Sicherheitshinweise aus der Bedienungsanleitung des Gerätes zu beachten. Diese</w:t>
      </w:r>
      <w:r>
        <w:rPr>
          <w:rStyle w:val="order-number--content"/>
          <w:sz w:val="24"/>
          <w:szCs w:val="24"/>
          <w:lang w:eastAsia="de-DE"/>
        </w:rPr>
        <w:t xml:space="preserve"> kann unter </w:t>
      </w:r>
      <w:hyperlink r:id="rId8" w:history="1">
        <w:r>
          <w:rPr>
            <w:rStyle w:val="Hyperlink"/>
            <w:sz w:val="24"/>
            <w:szCs w:val="24"/>
            <w:lang w:eastAsia="de-DE"/>
          </w:rPr>
          <w:t>www.dguv.de</w:t>
        </w:r>
      </w:hyperlink>
      <w:r>
        <w:rPr>
          <w:rStyle w:val="order-number--content"/>
          <w:sz w:val="24"/>
          <w:szCs w:val="24"/>
          <w:lang w:eastAsia="de-DE"/>
        </w:rPr>
        <w:t xml:space="preserve"> </w:t>
      </w:r>
      <w:proofErr w:type="spellStart"/>
      <w:r>
        <w:rPr>
          <w:rStyle w:val="order-number--content"/>
          <w:sz w:val="24"/>
          <w:szCs w:val="24"/>
          <w:u w:val="single"/>
          <w:lang w:eastAsia="de-DE"/>
        </w:rPr>
        <w:t>Webcode</w:t>
      </w:r>
      <w:proofErr w:type="spellEnd"/>
      <w:r>
        <w:rPr>
          <w:rStyle w:val="order-number--content"/>
          <w:sz w:val="24"/>
          <w:szCs w:val="24"/>
          <w:u w:val="single"/>
          <w:lang w:eastAsia="de-DE"/>
        </w:rPr>
        <w:t>: d1028611</w:t>
      </w:r>
      <w:r>
        <w:rPr>
          <w:rStyle w:val="order-number--content"/>
          <w:sz w:val="24"/>
          <w:szCs w:val="24"/>
          <w:lang w:eastAsia="de-DE"/>
        </w:rPr>
        <w:t xml:space="preserve"> heruntergeladen werden und muss betriebs- und gerätespezifisch angepasst werden.</w:t>
      </w:r>
    </w:p>
    <w:p w14:paraId="1738787E" w14:textId="77777777" w:rsidR="00F203DD" w:rsidRDefault="00F203DD">
      <w:pPr>
        <w:rPr>
          <w:sz w:val="24"/>
          <w:szCs w:val="24"/>
        </w:rPr>
      </w:pPr>
    </w:p>
    <w:p w14:paraId="6C7344B3" w14:textId="77777777" w:rsidR="00F203DD" w:rsidRDefault="00F203DD">
      <w:pPr>
        <w:rPr>
          <w:sz w:val="24"/>
          <w:szCs w:val="24"/>
        </w:rPr>
      </w:pPr>
    </w:p>
    <w:p w14:paraId="1D1F7972" w14:textId="77777777" w:rsidR="00F203DD" w:rsidRDefault="000E1016">
      <w:pPr>
        <w:rPr>
          <w:sz w:val="24"/>
          <w:szCs w:val="24"/>
        </w:rPr>
      </w:pPr>
      <w:r>
        <w:rPr>
          <w:sz w:val="24"/>
          <w:szCs w:val="24"/>
        </w:rPr>
        <w:lastRenderedPageBreak/>
        <w:t>Für die Beschaffung eines AED Gerätes wenden Sie sich bitte an die Zentrale Verwaltung, Dez. VII</w:t>
      </w:r>
      <w:r>
        <w:rPr>
          <w:sz w:val="24"/>
          <w:szCs w:val="24"/>
        </w:rPr>
        <w:t>.3, Sachgebiet 4.</w:t>
      </w:r>
    </w:p>
    <w:p w14:paraId="5B82CBFA" w14:textId="77777777" w:rsidR="00F203DD" w:rsidRDefault="00F203DD">
      <w:pPr>
        <w:rPr>
          <w:sz w:val="24"/>
          <w:szCs w:val="24"/>
        </w:rPr>
      </w:pPr>
    </w:p>
    <w:p w14:paraId="43D80D30" w14:textId="77777777" w:rsidR="00F203DD" w:rsidRDefault="000E1016">
      <w:pPr>
        <w:rPr>
          <w:sz w:val="24"/>
          <w:szCs w:val="24"/>
        </w:rPr>
      </w:pPr>
      <w:r>
        <w:rPr>
          <w:sz w:val="24"/>
          <w:szCs w:val="24"/>
        </w:rPr>
        <w:t xml:space="preserve">Für weitere Fragen senden Sie uns bitte eine Mail an: </w:t>
      </w:r>
      <w:hyperlink r:id="rId9" w:history="1">
        <w:r>
          <w:rPr>
            <w:rStyle w:val="Hyperlink"/>
            <w:sz w:val="24"/>
            <w:szCs w:val="24"/>
          </w:rPr>
          <w:t>arbeitsschutz@uni-tuebingen.de</w:t>
        </w:r>
      </w:hyperlink>
      <w:r>
        <w:rPr>
          <w:sz w:val="24"/>
          <w:szCs w:val="24"/>
        </w:rPr>
        <w:t>.</w:t>
      </w:r>
    </w:p>
    <w:p w14:paraId="527EBC55" w14:textId="77777777" w:rsidR="00F203DD" w:rsidRDefault="00F203DD">
      <w:pPr>
        <w:rPr>
          <w:sz w:val="24"/>
          <w:szCs w:val="24"/>
        </w:rPr>
      </w:pPr>
    </w:p>
    <w:p w14:paraId="630BF72C" w14:textId="77777777" w:rsidR="00F203DD" w:rsidRDefault="00F203DD">
      <w:pPr>
        <w:rPr>
          <w:sz w:val="24"/>
          <w:szCs w:val="24"/>
        </w:rPr>
      </w:pPr>
    </w:p>
    <w:p w14:paraId="38EA537F" w14:textId="77777777" w:rsidR="00F203DD" w:rsidRDefault="00F203DD">
      <w:pPr>
        <w:rPr>
          <w:sz w:val="24"/>
          <w:szCs w:val="24"/>
        </w:rPr>
      </w:pPr>
    </w:p>
    <w:p w14:paraId="1091F08D" w14:textId="77777777" w:rsidR="00F203DD" w:rsidRDefault="000E1016">
      <w:pPr>
        <w:rPr>
          <w:sz w:val="24"/>
          <w:szCs w:val="24"/>
          <w:u w:val="single"/>
        </w:rPr>
      </w:pPr>
      <w:r>
        <w:rPr>
          <w:b/>
          <w:sz w:val="24"/>
          <w:szCs w:val="24"/>
          <w:u w:val="single"/>
        </w:rPr>
        <w:t xml:space="preserve">Beispiel einer Dokumentation des </w:t>
      </w:r>
      <w:proofErr w:type="spellStart"/>
      <w:r>
        <w:rPr>
          <w:b/>
          <w:sz w:val="24"/>
          <w:szCs w:val="24"/>
          <w:u w:val="single"/>
        </w:rPr>
        <w:t>Lifepak</w:t>
      </w:r>
      <w:proofErr w:type="spellEnd"/>
      <w:r>
        <w:rPr>
          <w:b/>
          <w:sz w:val="24"/>
          <w:szCs w:val="24"/>
          <w:u w:val="single"/>
        </w:rPr>
        <w:t xml:space="preserve"> 1000</w:t>
      </w:r>
      <w:r>
        <w:rPr>
          <w:sz w:val="24"/>
          <w:szCs w:val="24"/>
          <w:u w:val="single"/>
        </w:rPr>
        <w:t>:</w:t>
      </w:r>
    </w:p>
    <w:p w14:paraId="49C61AA7" w14:textId="77777777" w:rsidR="00F203DD" w:rsidRDefault="00F203DD">
      <w:pPr>
        <w:rPr>
          <w:sz w:val="24"/>
          <w:szCs w:val="24"/>
        </w:rPr>
      </w:pPr>
    </w:p>
    <w:p w14:paraId="4FF952CE" w14:textId="77777777" w:rsidR="00F203DD" w:rsidRDefault="000E1016">
      <w:pPr>
        <w:rPr>
          <w:sz w:val="24"/>
          <w:szCs w:val="24"/>
        </w:rPr>
      </w:pPr>
      <w:r>
        <w:rPr>
          <w:noProof/>
          <w:sz w:val="24"/>
          <w:szCs w:val="24"/>
          <w:lang w:eastAsia="de-DE"/>
        </w:rPr>
        <w:drawing>
          <wp:inline distT="0" distB="0" distL="0" distR="0" wp14:anchorId="54D8A8F3" wp14:editId="16D6564F">
            <wp:extent cx="5093429" cy="6724405"/>
            <wp:effectExtent l="0" t="0" r="0" b="635"/>
            <wp:docPr id="3" name="Grafik 3" descr="cid:ONKIYITJRNZY.GW_0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ONKIYITJRNZY.GW_00004.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097136" cy="6729299"/>
                    </a:xfrm>
                    <a:prstGeom prst="rect">
                      <a:avLst/>
                    </a:prstGeom>
                    <a:noFill/>
                    <a:ln>
                      <a:noFill/>
                    </a:ln>
                  </pic:spPr>
                </pic:pic>
              </a:graphicData>
            </a:graphic>
          </wp:inline>
        </w:drawing>
      </w:r>
    </w:p>
    <w:p w14:paraId="2AEA9662" w14:textId="77777777" w:rsidR="00F203DD" w:rsidRDefault="00F203DD">
      <w:pPr>
        <w:rPr>
          <w:sz w:val="24"/>
          <w:szCs w:val="24"/>
        </w:rPr>
      </w:pPr>
    </w:p>
    <w:p w14:paraId="0497F683" w14:textId="77777777" w:rsidR="00F203DD" w:rsidRDefault="000E1016">
      <w:pPr>
        <w:rPr>
          <w:sz w:val="24"/>
          <w:szCs w:val="24"/>
        </w:rPr>
      </w:pPr>
      <w:r>
        <w:rPr>
          <w:sz w:val="24"/>
          <w:szCs w:val="24"/>
        </w:rPr>
        <w:t xml:space="preserve">Stand: 11/2021, abgestimmt mit dem </w:t>
      </w:r>
      <w:r>
        <w:rPr>
          <w:sz w:val="24"/>
          <w:szCs w:val="24"/>
        </w:rPr>
        <w:t>Betriebsärztlichen Dienst, Herrn Dr. A. Brandt</w:t>
      </w:r>
    </w:p>
    <w:sectPr w:rsidR="00F203DD">
      <w:headerReference w:type="default" r:id="rId12"/>
      <w:footerReference w:type="defaul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000E" w14:textId="77777777" w:rsidR="00F203DD" w:rsidRDefault="000E1016">
      <w:r>
        <w:separator/>
      </w:r>
    </w:p>
  </w:endnote>
  <w:endnote w:type="continuationSeparator" w:id="0">
    <w:p w14:paraId="18558B69" w14:textId="77777777" w:rsidR="00F203DD" w:rsidRDefault="000E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095E" w14:textId="77777777" w:rsidR="000E1016" w:rsidRDefault="000E1016" w:rsidP="000E1016">
    <w:pPr>
      <w:pStyle w:val="EKUTFakultt"/>
      <w:spacing w:line="240" w:lineRule="auto"/>
      <w:ind w:right="-17"/>
      <w:jc w:val="center"/>
      <w:rPr>
        <w:b w:val="0"/>
        <w:noProof/>
        <w:sz w:val="18"/>
        <w:szCs w:val="18"/>
      </w:rPr>
    </w:pPr>
    <w:r>
      <w:rPr>
        <w:b w:val="0"/>
        <w:noProof/>
        <w:sz w:val="18"/>
        <w:szCs w:val="18"/>
      </w:rPr>
      <w:t>ENTRALE VERWALTUNG VIII – BAU, ARBEITSSICHERHEIT UND UMWELT</w:t>
    </w:r>
  </w:p>
  <w:p w14:paraId="77264971" w14:textId="77777777" w:rsidR="000E1016" w:rsidRDefault="000E1016" w:rsidP="000E1016">
    <w:pPr>
      <w:pStyle w:val="EKUTFakultt"/>
      <w:spacing w:line="240" w:lineRule="auto"/>
      <w:ind w:right="-17"/>
      <w:jc w:val="center"/>
      <w:rPr>
        <w:noProof/>
        <w:sz w:val="18"/>
        <w:szCs w:val="18"/>
      </w:rPr>
    </w:pPr>
    <w:r>
      <w:rPr>
        <w:noProof/>
        <w:sz w:val="18"/>
        <w:szCs w:val="18"/>
      </w:rPr>
      <w:t>Abteilung Arbeitssicherheit</w:t>
    </w:r>
  </w:p>
  <w:p w14:paraId="12DC5C47" w14:textId="77777777" w:rsidR="000E1016" w:rsidRDefault="000E1016" w:rsidP="000E1016">
    <w:pPr>
      <w:pStyle w:val="EKUTFakultt"/>
      <w:spacing w:line="240" w:lineRule="auto"/>
      <w:ind w:right="-17"/>
      <w:jc w:val="center"/>
      <w:rPr>
        <w:noProof/>
        <w:sz w:val="18"/>
        <w:szCs w:val="18"/>
      </w:rPr>
    </w:pPr>
    <w:r>
      <w:rPr>
        <w:noProof/>
        <w:sz w:val="18"/>
        <w:szCs w:val="18"/>
      </w:rPr>
      <w:t>Stand: 11/21</w:t>
    </w:r>
  </w:p>
  <w:p w14:paraId="72DEC79C" w14:textId="0CA1AF1D" w:rsidR="00F203DD" w:rsidRPr="000E1016" w:rsidRDefault="000E1016" w:rsidP="000E1016">
    <w:pPr>
      <w:pStyle w:val="EKUTFakultt"/>
      <w:spacing w:line="240" w:lineRule="auto"/>
      <w:ind w:right="-17"/>
      <w:rPr>
        <w:color w:val="000000" w:themeColor="text1"/>
        <w:sz w:val="20"/>
      </w:rPr>
    </w:pPr>
    <w:r w:rsidRPr="000E1016">
      <w:rPr>
        <w:b w:val="0"/>
        <w:noProof/>
        <w:color w:val="000000" w:themeColor="text1"/>
        <w:sz w:val="18"/>
        <w:szCs w:val="18"/>
      </w:rPr>
      <w:t xml:space="preserve">Seite: </w:t>
    </w:r>
    <w:r w:rsidRPr="000E1016">
      <w:rPr>
        <w:b w:val="0"/>
        <w:noProof/>
        <w:color w:val="000000" w:themeColor="text1"/>
        <w:sz w:val="18"/>
        <w:szCs w:val="18"/>
      </w:rPr>
      <w:fldChar w:fldCharType="begin"/>
    </w:r>
    <w:r w:rsidRPr="000E1016">
      <w:rPr>
        <w:b w:val="0"/>
        <w:noProof/>
        <w:color w:val="000000" w:themeColor="text1"/>
        <w:sz w:val="18"/>
        <w:szCs w:val="18"/>
      </w:rPr>
      <w:instrText>PAGE   \* MERGEFORMAT</w:instrText>
    </w:r>
    <w:r w:rsidRPr="000E1016">
      <w:rPr>
        <w:b w:val="0"/>
        <w:noProof/>
        <w:color w:val="000000" w:themeColor="text1"/>
        <w:sz w:val="18"/>
        <w:szCs w:val="18"/>
      </w:rPr>
      <w:fldChar w:fldCharType="separate"/>
    </w:r>
    <w:r w:rsidRPr="000E1016">
      <w:rPr>
        <w:b w:val="0"/>
        <w:noProof/>
        <w:color w:val="000000" w:themeColor="text1"/>
        <w:sz w:val="18"/>
        <w:szCs w:val="18"/>
      </w:rPr>
      <w:t>1</w:t>
    </w:r>
    <w:r w:rsidRPr="000E1016">
      <w:rPr>
        <w:b w:val="0"/>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DAFC" w14:textId="77777777" w:rsidR="00F203DD" w:rsidRDefault="000E1016">
      <w:r>
        <w:separator/>
      </w:r>
    </w:p>
  </w:footnote>
  <w:footnote w:type="continuationSeparator" w:id="0">
    <w:p w14:paraId="1918C3C4" w14:textId="77777777" w:rsidR="00F203DD" w:rsidRDefault="000E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3F28" w14:textId="01D67DDF" w:rsidR="000E1016" w:rsidRDefault="000E1016">
    <w:pPr>
      <w:pStyle w:val="Kopfzeile"/>
    </w:pPr>
    <w:r>
      <w:rPr>
        <w:noProof/>
      </w:rPr>
      <w:drawing>
        <wp:anchor distT="0" distB="0" distL="114300" distR="114300" simplePos="0" relativeHeight="251659264" behindDoc="0" locked="1" layoutInCell="1" allowOverlap="1" wp14:anchorId="1CA77D60" wp14:editId="3F24C841">
          <wp:simplePos x="0" y="0"/>
          <wp:positionH relativeFrom="margin">
            <wp:align>center</wp:align>
          </wp:positionH>
          <wp:positionV relativeFrom="page">
            <wp:posOffset>247650</wp:posOffset>
          </wp:positionV>
          <wp:extent cx="1356995" cy="467995"/>
          <wp:effectExtent l="0" t="0" r="0" b="8255"/>
          <wp:wrapTopAndBottom/>
          <wp:docPr id="7" name="Grafik 7" descr="EKUT_Wort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T_WortMar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8CD"/>
    <w:multiLevelType w:val="hybridMultilevel"/>
    <w:tmpl w:val="D6DE934C"/>
    <w:lvl w:ilvl="0" w:tplc="EFD08EE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D2CE0"/>
    <w:multiLevelType w:val="hybridMultilevel"/>
    <w:tmpl w:val="9FF628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0120034"/>
    <w:multiLevelType w:val="hybridMultilevel"/>
    <w:tmpl w:val="0BA2B094"/>
    <w:lvl w:ilvl="0" w:tplc="EFD08EE8">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AD2B33"/>
    <w:multiLevelType w:val="hybridMultilevel"/>
    <w:tmpl w:val="EBC80BD2"/>
    <w:lvl w:ilvl="0" w:tplc="EFD08EE8">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AB92E0D"/>
    <w:multiLevelType w:val="hybridMultilevel"/>
    <w:tmpl w:val="CF6CE7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610315D"/>
    <w:multiLevelType w:val="hybridMultilevel"/>
    <w:tmpl w:val="D0AE5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AB410B"/>
    <w:multiLevelType w:val="hybridMultilevel"/>
    <w:tmpl w:val="FB5A4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7C697A"/>
    <w:multiLevelType w:val="hybridMultilevel"/>
    <w:tmpl w:val="83AE2496"/>
    <w:lvl w:ilvl="0" w:tplc="EFD08EE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5A7C5F"/>
    <w:multiLevelType w:val="hybridMultilevel"/>
    <w:tmpl w:val="54BAE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4161464">
    <w:abstractNumId w:val="5"/>
  </w:num>
  <w:num w:numId="2" w16cid:durableId="278803053">
    <w:abstractNumId w:val="4"/>
  </w:num>
  <w:num w:numId="3" w16cid:durableId="890383408">
    <w:abstractNumId w:val="1"/>
  </w:num>
  <w:num w:numId="4" w16cid:durableId="1729841490">
    <w:abstractNumId w:val="6"/>
  </w:num>
  <w:num w:numId="5" w16cid:durableId="652375769">
    <w:abstractNumId w:val="0"/>
  </w:num>
  <w:num w:numId="6" w16cid:durableId="585766570">
    <w:abstractNumId w:val="8"/>
  </w:num>
  <w:num w:numId="7" w16cid:durableId="1313217702">
    <w:abstractNumId w:val="7"/>
  </w:num>
  <w:num w:numId="8" w16cid:durableId="285042573">
    <w:abstractNumId w:val="3"/>
  </w:num>
  <w:num w:numId="9" w16cid:durableId="1547988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DD"/>
    <w:rsid w:val="000E1016"/>
    <w:rsid w:val="00F20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61F84"/>
  <w15:docId w15:val="{395C82F7-D44C-4DFB-AF1A-DD6B10B7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NurText">
    <w:name w:val="Plain Text"/>
    <w:basedOn w:val="Standard"/>
    <w:link w:val="NurTextZchn"/>
    <w:uiPriority w:val="99"/>
    <w:unhideWhenUsed/>
    <w:rPr>
      <w:rFonts w:ascii="Calibri" w:eastAsiaTheme="minorHAnsi" w:hAnsi="Calibri" w:cstheme="minorBidi"/>
      <w:sz w:val="22"/>
      <w:szCs w:val="21"/>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character" w:styleId="Hyperlink">
    <w:name w:val="Hyperlink"/>
    <w:basedOn w:val="Absatz-Standardschriftart"/>
    <w:uiPriority w:val="99"/>
    <w:unhideWhenUsed/>
    <w:rPr>
      <w:color w:val="0000FF"/>
      <w:u w:val="single"/>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rPr>
      <w:color w:val="800080" w:themeColor="followedHyperlink"/>
      <w:u w:val="single"/>
    </w:rPr>
  </w:style>
  <w:style w:type="character" w:customStyle="1" w:styleId="order-number--content">
    <w:name w:val="order-number--content"/>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lang w:eastAsia="en-US"/>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lang w:eastAsia="en-US"/>
    </w:rPr>
  </w:style>
  <w:style w:type="paragraph" w:customStyle="1" w:styleId="EKUTFakultt">
    <w:name w:val="EKUT Fakultät"/>
    <w:basedOn w:val="Standard"/>
    <w:rsid w:val="000E1016"/>
    <w:pPr>
      <w:tabs>
        <w:tab w:val="left" w:pos="7371"/>
      </w:tabs>
      <w:spacing w:line="320" w:lineRule="atLeast"/>
      <w:ind w:right="-1644"/>
      <w:contextualSpacing/>
    </w:pPr>
    <w:rPr>
      <w:rFonts w:ascii="Arial" w:hAnsi="Arial" w:cs="Arial"/>
      <w:b/>
      <w:color w:val="A51B38"/>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5850">
      <w:bodyDiv w:val="1"/>
      <w:marLeft w:val="0"/>
      <w:marRight w:val="0"/>
      <w:marTop w:val="0"/>
      <w:marBottom w:val="0"/>
      <w:divBdr>
        <w:top w:val="none" w:sz="0" w:space="0" w:color="auto"/>
        <w:left w:val="none" w:sz="0" w:space="0" w:color="auto"/>
        <w:bottom w:val="none" w:sz="0" w:space="0" w:color="auto"/>
        <w:right w:val="none" w:sz="0" w:space="0" w:color="auto"/>
      </w:divBdr>
    </w:div>
    <w:div w:id="526796584">
      <w:bodyDiv w:val="1"/>
      <w:marLeft w:val="0"/>
      <w:marRight w:val="0"/>
      <w:marTop w:val="0"/>
      <w:marBottom w:val="0"/>
      <w:divBdr>
        <w:top w:val="none" w:sz="0" w:space="0" w:color="auto"/>
        <w:left w:val="none" w:sz="0" w:space="0" w:color="auto"/>
        <w:bottom w:val="none" w:sz="0" w:space="0" w:color="auto"/>
        <w:right w:val="none" w:sz="0" w:space="0" w:color="auto"/>
      </w:divBdr>
    </w:div>
    <w:div w:id="596716958">
      <w:bodyDiv w:val="1"/>
      <w:marLeft w:val="0"/>
      <w:marRight w:val="0"/>
      <w:marTop w:val="0"/>
      <w:marBottom w:val="0"/>
      <w:divBdr>
        <w:top w:val="none" w:sz="0" w:space="0" w:color="auto"/>
        <w:left w:val="none" w:sz="0" w:space="0" w:color="auto"/>
        <w:bottom w:val="none" w:sz="0" w:space="0" w:color="auto"/>
        <w:right w:val="none" w:sz="0" w:space="0" w:color="auto"/>
      </w:divBdr>
    </w:div>
    <w:div w:id="614099368">
      <w:bodyDiv w:val="1"/>
      <w:marLeft w:val="0"/>
      <w:marRight w:val="0"/>
      <w:marTop w:val="0"/>
      <w:marBottom w:val="0"/>
      <w:divBdr>
        <w:top w:val="none" w:sz="0" w:space="0" w:color="auto"/>
        <w:left w:val="none" w:sz="0" w:space="0" w:color="auto"/>
        <w:bottom w:val="none" w:sz="0" w:space="0" w:color="auto"/>
        <w:right w:val="none" w:sz="0" w:space="0" w:color="auto"/>
      </w:divBdr>
    </w:div>
    <w:div w:id="1426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uv.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mwelt-online.de/regelwerk/lebensmt/medprod/btv_ges.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ONKIYITJRNZY.GW_00004.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rbeitsschutz@uni-tuebinge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4396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Jenewein</dc:creator>
  <cp:lastModifiedBy>Hilmar Adler</cp:lastModifiedBy>
  <cp:revision>7</cp:revision>
  <dcterms:created xsi:type="dcterms:W3CDTF">2021-09-27T05:49:00Z</dcterms:created>
  <dcterms:modified xsi:type="dcterms:W3CDTF">2022-08-26T11:04:00Z</dcterms:modified>
</cp:coreProperties>
</file>