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EKUTTextkrper"/>
      </w:pPr>
    </w:p>
    <w:p>
      <w:pPr>
        <w:pStyle w:val="EKUTTextkrper"/>
      </w:pPr>
    </w:p>
    <w:p>
      <w:pPr>
        <w:tabs>
          <w:tab w:val="left" w:pos="454"/>
        </w:tabs>
        <w:jc w:val="center"/>
        <w:rPr>
          <w:rFonts w:eastAsiaTheme="minorHAnsi" w:cs="Arial"/>
          <w:b/>
          <w:sz w:val="28"/>
          <w:szCs w:val="28"/>
          <w:lang w:eastAsia="ko-KR"/>
        </w:rPr>
      </w:pPr>
      <w:r>
        <w:rPr>
          <w:rFonts w:eastAsiaTheme="minorHAnsi" w:cs="Arial"/>
          <w:b/>
          <w:sz w:val="28"/>
          <w:szCs w:val="28"/>
          <w:lang w:eastAsia="ko-KR"/>
        </w:rPr>
        <w:t>Anhang zur Dienstvereinbarung Telearbeit</w:t>
      </w:r>
    </w:p>
    <w:p>
      <w:pPr>
        <w:tabs>
          <w:tab w:val="left" w:pos="454"/>
        </w:tabs>
        <w:jc w:val="center"/>
        <w:rPr>
          <w:rFonts w:eastAsiaTheme="minorHAnsi" w:cs="Arial"/>
          <w:b/>
          <w:sz w:val="28"/>
          <w:szCs w:val="28"/>
          <w:lang w:eastAsia="ko-KR"/>
        </w:rPr>
      </w:pPr>
      <w:r>
        <w:rPr>
          <w:rFonts w:eastAsiaTheme="minorHAnsi" w:cs="Arial"/>
          <w:b/>
          <w:sz w:val="28"/>
          <w:szCs w:val="28"/>
          <w:lang w:eastAsia="ko-KR"/>
        </w:rPr>
        <w:t>- Fallweise Arbeit von zu Hause -</w:t>
      </w:r>
    </w:p>
    <w:p>
      <w:pPr>
        <w:tabs>
          <w:tab w:val="left" w:pos="454"/>
        </w:tabs>
        <w:jc w:val="both"/>
        <w:rPr>
          <w:rFonts w:eastAsiaTheme="minorHAnsi" w:cs="Arial"/>
          <w:b/>
          <w:lang w:eastAsia="ko-KR"/>
        </w:rPr>
      </w:pPr>
    </w:p>
    <w:p>
      <w:pPr>
        <w:tabs>
          <w:tab w:val="left" w:pos="454"/>
        </w:tabs>
        <w:jc w:val="both"/>
        <w:rPr>
          <w:rFonts w:eastAsiaTheme="minorHAnsi" w:cs="Arial"/>
          <w:b/>
          <w:lang w:eastAsia="ko-KR"/>
        </w:rPr>
      </w:pPr>
    </w:p>
    <w:p>
      <w:pPr>
        <w:rPr>
          <w:rFonts w:cs="Arial"/>
          <w:b/>
          <w:bCs/>
        </w:rPr>
      </w:pPr>
      <w:r>
        <w:rPr>
          <w:rFonts w:cs="Arial"/>
          <w:b/>
          <w:bCs/>
        </w:rPr>
        <w:t>Präambel</w:t>
      </w:r>
    </w:p>
    <w:p>
      <w:pPr>
        <w:rPr>
          <w:rFonts w:cs="Arial"/>
          <w:bCs/>
        </w:rPr>
      </w:pPr>
    </w:p>
    <w:p>
      <w:pPr>
        <w:rPr>
          <w:rFonts w:cs="Arial"/>
          <w:bCs/>
        </w:rPr>
      </w:pPr>
      <w:r>
        <w:rPr>
          <w:rFonts w:cs="Arial"/>
          <w:bCs/>
        </w:rPr>
        <w:t xml:space="preserve">Die Arbeitsform der Telearbeit hat sich durch die Dienstvereinbarung Telearbeit an der Universität Tübingen bereits etabliert. Dieser Anhang zur Dienstvereinbarung wird mit dem Ziel abgeschlossen, als familiengerechte Hochschule die Vereinbarkeit von Beruf und Familie weiter zu verbessern und mit der vereinbarten Ausgestaltung der fallweisen Arbeit von zu Hause aus, als zeitgemäße und innovative Arbeitsform eine räumliche und zeitliche Flexibilisierung der Arbeit zu ermöglich. Telearbeit kann so einen wichtigen Beitrag leisten, familiäre und berufliche Anforderungen mit den dienstlichen Belangen des Arbeitgebers/der Arbeitgeberin in Einklang zu bringen. </w:t>
      </w:r>
    </w:p>
    <w:p>
      <w:pPr>
        <w:rPr>
          <w:rFonts w:cs="Arial"/>
          <w:bCs/>
        </w:rPr>
      </w:pPr>
    </w:p>
    <w:p>
      <w:pPr>
        <w:rPr>
          <w:rFonts w:eastAsiaTheme="minorHAnsi" w:cs="Arial"/>
          <w:lang w:eastAsia="ko-KR"/>
        </w:rPr>
      </w:pPr>
      <w:r>
        <w:rPr>
          <w:rFonts w:cs="Arial"/>
          <w:bCs/>
        </w:rPr>
        <w:t>Durch eigenverantwortliche und selbständige Arbeitsausführung stellt sie besondere Anforderungen an die in Telearbeit Beschäftigten. Die Universität Tübingen vertraut darauf, dass alle Beteiligten mit diesem Instrument der flexiblen Arbeitsorganisation verantwortlich umgehen.</w:t>
      </w:r>
    </w:p>
    <w:p>
      <w:pPr>
        <w:tabs>
          <w:tab w:val="left" w:pos="454"/>
        </w:tabs>
        <w:rPr>
          <w:rFonts w:eastAsiaTheme="minorHAnsi" w:cs="Arial"/>
          <w:b/>
          <w:lang w:eastAsia="ko-KR"/>
        </w:rPr>
      </w:pPr>
    </w:p>
    <w:p>
      <w:pPr>
        <w:tabs>
          <w:tab w:val="left" w:pos="454"/>
        </w:tabs>
        <w:rPr>
          <w:rFonts w:eastAsiaTheme="minorHAnsi" w:cs="Arial"/>
          <w:b/>
          <w:lang w:eastAsia="ko-KR"/>
        </w:rPr>
      </w:pPr>
    </w:p>
    <w:p>
      <w:pPr>
        <w:tabs>
          <w:tab w:val="left" w:pos="454"/>
        </w:tabs>
        <w:rPr>
          <w:rFonts w:eastAsiaTheme="minorHAnsi" w:cs="Arial"/>
          <w:b/>
          <w:lang w:eastAsia="ko-KR"/>
        </w:rPr>
      </w:pPr>
      <w:r>
        <w:rPr>
          <w:rFonts w:eastAsiaTheme="minorHAnsi" w:cs="Arial"/>
          <w:b/>
          <w:lang w:eastAsia="ko-KR"/>
        </w:rPr>
        <w:t xml:space="preserve">Ausgestaltung: </w:t>
      </w:r>
    </w:p>
    <w:p>
      <w:pPr>
        <w:tabs>
          <w:tab w:val="left" w:pos="454"/>
        </w:tabs>
        <w:rPr>
          <w:rFonts w:eastAsiaTheme="minorHAnsi" w:cs="Arial"/>
          <w:b/>
          <w:lang w:eastAsia="ko-KR"/>
        </w:rPr>
      </w:pPr>
    </w:p>
    <w:p>
      <w:pPr>
        <w:tabs>
          <w:tab w:val="left" w:pos="454"/>
        </w:tabs>
        <w:rPr>
          <w:rFonts w:eastAsiaTheme="minorHAnsi" w:cs="Arial"/>
          <w:lang w:eastAsia="ko-KR"/>
        </w:rPr>
      </w:pPr>
      <w:r>
        <w:rPr>
          <w:rFonts w:eastAsiaTheme="minorHAnsi" w:cs="Arial"/>
          <w:lang w:eastAsia="ko-KR"/>
        </w:rPr>
        <w:t>Die fallweise Arbeit von zu Hause kann in Not- und Krisensituationen in Anspruch genommen werden. Sie ist nicht auf Dauer angelegt und ermöglicht den Beschäftigten ohne großen Vorlauf ihre Arbeit bzw. einen Teil ihrer Arbeit von zu Hause aus zu erledigen. Die in der DV Telearbeit unter Ziffer 6 und 7 vorgegebenen Rahmenbedingungen zum Arbeitsplatz sind einzuhalten.</w:t>
      </w:r>
    </w:p>
    <w:p>
      <w:pPr>
        <w:tabs>
          <w:tab w:val="left" w:pos="454"/>
        </w:tabs>
        <w:rPr>
          <w:rFonts w:eastAsiaTheme="minorHAnsi" w:cs="Arial"/>
          <w:lang w:eastAsia="ko-KR"/>
        </w:rPr>
      </w:pPr>
    </w:p>
    <w:p>
      <w:pPr>
        <w:tabs>
          <w:tab w:val="left" w:pos="454"/>
        </w:tabs>
        <w:rPr>
          <w:rFonts w:eastAsiaTheme="minorHAnsi" w:cs="Arial"/>
          <w:lang w:eastAsia="ko-KR"/>
        </w:rPr>
      </w:pPr>
    </w:p>
    <w:p>
      <w:pPr>
        <w:tabs>
          <w:tab w:val="left" w:pos="454"/>
        </w:tabs>
        <w:rPr>
          <w:rFonts w:eastAsiaTheme="minorHAnsi" w:cs="Arial"/>
          <w:b/>
          <w:lang w:eastAsia="ko-KR"/>
        </w:rPr>
      </w:pPr>
      <w:r>
        <w:rPr>
          <w:rFonts w:eastAsiaTheme="minorHAnsi" w:cs="Arial"/>
          <w:b/>
          <w:lang w:eastAsia="ko-KR"/>
        </w:rPr>
        <w:t xml:space="preserve">Gründe für fallweises Arbeiten von zu Hause sind: </w:t>
      </w:r>
    </w:p>
    <w:p>
      <w:pPr>
        <w:tabs>
          <w:tab w:val="left" w:pos="2216"/>
        </w:tabs>
        <w:rPr>
          <w:rFonts w:eastAsiaTheme="minorHAnsi" w:cs="Arial"/>
          <w:lang w:eastAsia="ko-KR"/>
        </w:rPr>
      </w:pPr>
      <w:r>
        <w:rPr>
          <w:rFonts w:eastAsiaTheme="minorHAnsi" w:cs="Arial"/>
          <w:lang w:eastAsia="ko-KR"/>
        </w:rPr>
        <w:tab/>
      </w:r>
    </w:p>
    <w:p>
      <w:pPr>
        <w:numPr>
          <w:ilvl w:val="0"/>
          <w:numId w:val="6"/>
        </w:numPr>
        <w:tabs>
          <w:tab w:val="left" w:pos="454"/>
        </w:tabs>
        <w:ind w:left="426" w:hanging="66"/>
        <w:jc w:val="both"/>
        <w:rPr>
          <w:rFonts w:eastAsiaTheme="minorHAnsi" w:cs="Arial"/>
          <w:lang w:eastAsia="ko-KR"/>
        </w:rPr>
      </w:pPr>
      <w:r>
        <w:rPr>
          <w:rFonts w:eastAsiaTheme="minorHAnsi" w:cs="Arial"/>
          <w:lang w:eastAsia="ko-KR"/>
        </w:rPr>
        <w:t xml:space="preserve"> Familiäre Not- und Krisensituationen</w:t>
      </w:r>
    </w:p>
    <w:p>
      <w:pPr>
        <w:tabs>
          <w:tab w:val="left" w:pos="454"/>
        </w:tabs>
        <w:ind w:left="426" w:hanging="66"/>
        <w:rPr>
          <w:rFonts w:eastAsiaTheme="minorHAnsi" w:cs="Arial"/>
          <w:lang w:eastAsia="ko-KR"/>
        </w:rPr>
      </w:pPr>
    </w:p>
    <w:p>
      <w:pPr>
        <w:numPr>
          <w:ilvl w:val="0"/>
          <w:numId w:val="6"/>
        </w:numPr>
        <w:tabs>
          <w:tab w:val="left" w:pos="454"/>
        </w:tabs>
        <w:ind w:left="426" w:hanging="66"/>
        <w:jc w:val="both"/>
        <w:rPr>
          <w:rFonts w:eastAsiaTheme="minorHAnsi" w:cs="Arial"/>
          <w:lang w:eastAsia="ko-KR"/>
        </w:rPr>
      </w:pPr>
      <w:r>
        <w:rPr>
          <w:rFonts w:eastAsiaTheme="minorHAnsi" w:cs="Arial"/>
          <w:lang w:eastAsia="ko-KR"/>
        </w:rPr>
        <w:t xml:space="preserve"> Umbaumaßnahmen an der Universität, die das Arbeiten am Arbeitsplatz erschweren</w:t>
      </w:r>
    </w:p>
    <w:p>
      <w:pPr>
        <w:tabs>
          <w:tab w:val="left" w:pos="454"/>
        </w:tabs>
        <w:ind w:left="708"/>
        <w:rPr>
          <w:rFonts w:eastAsiaTheme="minorHAnsi" w:cs="Arial"/>
          <w:lang w:eastAsia="ko-KR"/>
        </w:rPr>
      </w:pPr>
    </w:p>
    <w:p>
      <w:pPr>
        <w:numPr>
          <w:ilvl w:val="0"/>
          <w:numId w:val="6"/>
        </w:numPr>
        <w:tabs>
          <w:tab w:val="left" w:pos="454"/>
        </w:tabs>
        <w:ind w:left="527" w:hanging="170"/>
        <w:rPr>
          <w:rStyle w:val="Hyperlink"/>
          <w:rFonts w:eastAsiaTheme="minorHAnsi" w:cs="Arial"/>
          <w:color w:val="auto"/>
          <w:u w:val="none"/>
          <w:lang w:eastAsia="ko-KR"/>
        </w:rPr>
      </w:pPr>
      <w:r>
        <w:rPr>
          <w:rFonts w:eastAsiaTheme="minorHAnsi" w:cs="Arial"/>
          <w:lang w:eastAsia="ko-KR"/>
        </w:rPr>
        <w:t xml:space="preserve"> Nicht-Nutzbarkeiten von Arbeitsräumen in Folge von extremen Temperaturen, </w:t>
      </w:r>
      <w:r>
        <w:rPr>
          <w:rFonts w:eastAsiaTheme="minorHAnsi" w:cs="Arial"/>
          <w:lang w:eastAsia="ko-KR"/>
        </w:rPr>
        <w:br/>
        <w:t xml:space="preserve">(siehe dazu </w:t>
      </w:r>
      <w:hyperlink r:id="rId8" w:history="1">
        <w:r>
          <w:rPr>
            <w:rFonts w:eastAsiaTheme="minorHAnsi" w:cs="Arial"/>
            <w:lang w:eastAsia="ko-KR"/>
          </w:rPr>
          <w:t>Vereinbarung zu Temperaturen am Arbeitsplatz</w:t>
        </w:r>
      </w:hyperlink>
      <w:r>
        <w:rPr>
          <w:rFonts w:eastAsiaTheme="minorHAnsi" w:cs="Arial"/>
          <w:lang w:eastAsia="ko-KR"/>
        </w:rPr>
        <w:t xml:space="preserve">; </w:t>
      </w:r>
      <w:hyperlink r:id="rId9" w:history="1">
        <w:r>
          <w:rPr>
            <w:rStyle w:val="Hyperlink"/>
            <w:rFonts w:cs="Arial"/>
          </w:rPr>
          <w:t>https://uni-tuebingen.de/de/128093</w:t>
        </w:r>
      </w:hyperlink>
      <w:r>
        <w:rPr>
          <w:rStyle w:val="Hyperlink"/>
          <w:rFonts w:cs="Arial"/>
        </w:rPr>
        <w:t>)</w:t>
      </w:r>
      <w:r>
        <w:rPr>
          <w:rStyle w:val="Hyperlink"/>
          <w:rFonts w:cs="Arial"/>
        </w:rPr>
        <w:br/>
      </w:r>
    </w:p>
    <w:p>
      <w:pPr>
        <w:numPr>
          <w:ilvl w:val="0"/>
          <w:numId w:val="6"/>
        </w:numPr>
        <w:tabs>
          <w:tab w:val="left" w:pos="454"/>
        </w:tabs>
        <w:ind w:left="470" w:hanging="113"/>
        <w:rPr>
          <w:rFonts w:eastAsiaTheme="minorHAnsi" w:cs="Arial"/>
          <w:lang w:eastAsia="ko-KR"/>
        </w:rPr>
      </w:pPr>
      <w:r>
        <w:rPr>
          <w:rStyle w:val="Hyperlink"/>
          <w:rFonts w:cs="Arial"/>
          <w:color w:val="auto"/>
          <w:u w:val="none"/>
        </w:rPr>
        <w:t xml:space="preserve"> Schutzmaßnahme zur Verhinderung der Verbreitung der Coronavirus-Krankheit bis 31.03.2022</w:t>
      </w:r>
    </w:p>
    <w:p>
      <w:pPr>
        <w:tabs>
          <w:tab w:val="left" w:pos="454"/>
        </w:tabs>
        <w:rPr>
          <w:rFonts w:eastAsiaTheme="minorHAnsi" w:cs="Arial"/>
          <w:lang w:eastAsia="ko-KR"/>
        </w:rPr>
      </w:pPr>
    </w:p>
    <w:p>
      <w:pPr>
        <w:tabs>
          <w:tab w:val="left" w:pos="454"/>
        </w:tabs>
        <w:rPr>
          <w:rFonts w:eastAsiaTheme="minorHAnsi" w:cs="Arial"/>
          <w:b/>
          <w:lang w:eastAsia="ko-KR"/>
        </w:rPr>
      </w:pPr>
      <w:r>
        <w:rPr>
          <w:rFonts w:eastAsiaTheme="minorHAnsi" w:cs="Arial"/>
          <w:b/>
          <w:lang w:eastAsia="ko-KR"/>
        </w:rPr>
        <w:t>Dauer:</w:t>
      </w:r>
    </w:p>
    <w:p>
      <w:pPr>
        <w:tabs>
          <w:tab w:val="left" w:pos="454"/>
        </w:tabs>
        <w:rPr>
          <w:rFonts w:eastAsiaTheme="minorHAnsi" w:cs="Arial"/>
          <w:b/>
          <w:lang w:eastAsia="ko-KR"/>
        </w:rPr>
      </w:pPr>
    </w:p>
    <w:p>
      <w:pPr>
        <w:tabs>
          <w:tab w:val="left" w:pos="454"/>
        </w:tabs>
        <w:rPr>
          <w:rFonts w:eastAsiaTheme="minorHAnsi" w:cs="Arial"/>
          <w:lang w:eastAsia="ko-KR"/>
        </w:rPr>
      </w:pPr>
      <w:r>
        <w:rPr>
          <w:rFonts w:eastAsiaTheme="minorHAnsi" w:cs="Arial"/>
          <w:lang w:eastAsia="ko-KR"/>
        </w:rPr>
        <w:t>Die fallweise Arbeit von zu Hause kann stundenweise erfolgen und bis zu vier Wochen am Stück dauern.</w:t>
      </w:r>
    </w:p>
    <w:p>
      <w:pPr>
        <w:tabs>
          <w:tab w:val="left" w:pos="454"/>
        </w:tabs>
        <w:rPr>
          <w:rFonts w:eastAsiaTheme="minorHAnsi" w:cs="Arial"/>
          <w:lang w:eastAsia="ko-KR"/>
        </w:rPr>
      </w:pPr>
    </w:p>
    <w:p>
      <w:pPr>
        <w:tabs>
          <w:tab w:val="left" w:pos="454"/>
        </w:tabs>
        <w:rPr>
          <w:rFonts w:eastAsiaTheme="minorHAnsi" w:cs="Arial"/>
          <w:lang w:eastAsia="ko-KR"/>
        </w:rPr>
      </w:pPr>
    </w:p>
    <w:p>
      <w:pPr>
        <w:tabs>
          <w:tab w:val="left" w:pos="454"/>
        </w:tabs>
        <w:rPr>
          <w:rFonts w:eastAsiaTheme="minorHAnsi" w:cs="Arial"/>
          <w:lang w:eastAsia="ko-KR"/>
        </w:rPr>
      </w:pPr>
    </w:p>
    <w:p>
      <w:pPr>
        <w:tabs>
          <w:tab w:val="left" w:pos="454"/>
        </w:tabs>
        <w:rPr>
          <w:rFonts w:eastAsiaTheme="minorHAnsi" w:cs="Arial"/>
          <w:b/>
          <w:lang w:eastAsia="ko-KR"/>
        </w:rPr>
      </w:pPr>
      <w:r>
        <w:rPr>
          <w:rFonts w:eastAsiaTheme="minorHAnsi" w:cs="Arial"/>
          <w:b/>
          <w:lang w:eastAsia="ko-KR"/>
        </w:rPr>
        <w:t>Vorgehensweise:</w:t>
      </w:r>
    </w:p>
    <w:p>
      <w:pPr>
        <w:tabs>
          <w:tab w:val="left" w:pos="454"/>
        </w:tabs>
        <w:rPr>
          <w:rFonts w:eastAsiaTheme="minorHAnsi" w:cs="Arial"/>
          <w:lang w:eastAsia="ko-KR"/>
        </w:rPr>
      </w:pPr>
    </w:p>
    <w:p>
      <w:pPr>
        <w:tabs>
          <w:tab w:val="left" w:pos="454"/>
        </w:tabs>
        <w:rPr>
          <w:rFonts w:eastAsiaTheme="minorHAnsi" w:cs="Arial"/>
          <w:lang w:eastAsia="ko-KR"/>
        </w:rPr>
      </w:pPr>
      <w:r>
        <w:rPr>
          <w:rFonts w:eastAsiaTheme="minorHAnsi" w:cs="Arial"/>
          <w:lang w:eastAsia="ko-KR"/>
        </w:rPr>
        <w:t xml:space="preserve">Bei Erfordernis der fallweisen Arbeit von zu Hause wenden sich die Beschäftigten an die jeweiligen Vorgesetzten und besprechen gemeinsam den voraussichtlichen Umfang und die inhaltliche Ausgestaltung der Arbeit von zu Hause.  Im Anschluss daran wird das beiliegende Formular ausgefüllt und unterschrieben an die/den zuständige/n Personalsachbearbeiter/in weitergereicht. </w:t>
      </w:r>
    </w:p>
    <w:p>
      <w:pPr>
        <w:tabs>
          <w:tab w:val="left" w:pos="454"/>
        </w:tabs>
        <w:rPr>
          <w:rFonts w:eastAsiaTheme="minorHAnsi" w:cs="Arial"/>
          <w:lang w:eastAsia="ko-KR"/>
        </w:rPr>
      </w:pPr>
    </w:p>
    <w:p>
      <w:pPr>
        <w:tabs>
          <w:tab w:val="left" w:pos="454"/>
        </w:tabs>
        <w:rPr>
          <w:rFonts w:eastAsiaTheme="minorHAnsi" w:cs="Arial"/>
          <w:lang w:eastAsia="ko-KR"/>
        </w:rPr>
      </w:pPr>
      <w:r>
        <w:rPr>
          <w:rFonts w:eastAsiaTheme="minorHAnsi" w:cs="Arial"/>
          <w:lang w:eastAsia="ko-KR"/>
        </w:rPr>
        <w:t>Anträge auf „fallweise Arbeit von zu Hause aus“ sind von den Vorgesetzten wohlwollend zu prüfen.</w:t>
      </w:r>
    </w:p>
    <w:p>
      <w:pPr>
        <w:tabs>
          <w:tab w:val="left" w:pos="454"/>
        </w:tabs>
        <w:rPr>
          <w:rFonts w:eastAsiaTheme="minorHAnsi" w:cs="Arial"/>
          <w:lang w:eastAsia="ko-KR"/>
        </w:rPr>
      </w:pPr>
    </w:p>
    <w:p>
      <w:pPr>
        <w:tabs>
          <w:tab w:val="left" w:pos="454"/>
        </w:tabs>
        <w:rPr>
          <w:rFonts w:eastAsiaTheme="minorHAnsi" w:cs="Arial"/>
          <w:lang w:eastAsia="ko-KR"/>
        </w:rPr>
      </w:pPr>
    </w:p>
    <w:p>
      <w:pPr>
        <w:tabs>
          <w:tab w:val="left" w:pos="454"/>
        </w:tabs>
        <w:rPr>
          <w:rFonts w:eastAsiaTheme="minorHAnsi" w:cs="Arial"/>
          <w:b/>
          <w:lang w:eastAsia="ko-KR"/>
        </w:rPr>
      </w:pPr>
      <w:r>
        <w:rPr>
          <w:rFonts w:eastAsiaTheme="minorHAnsi" w:cs="Arial"/>
          <w:b/>
          <w:lang w:eastAsia="ko-KR"/>
        </w:rPr>
        <w:t>Verpflichtung:</w:t>
      </w:r>
    </w:p>
    <w:p>
      <w:pPr>
        <w:tabs>
          <w:tab w:val="left" w:pos="454"/>
        </w:tabs>
        <w:rPr>
          <w:rFonts w:eastAsiaTheme="minorHAnsi" w:cs="Arial"/>
          <w:b/>
          <w:lang w:eastAsia="ko-KR"/>
        </w:rPr>
      </w:pPr>
    </w:p>
    <w:p>
      <w:pPr>
        <w:tabs>
          <w:tab w:val="left" w:pos="454"/>
        </w:tabs>
        <w:rPr>
          <w:rFonts w:eastAsiaTheme="minorHAnsi" w:cs="Arial"/>
          <w:lang w:eastAsia="ko-KR"/>
        </w:rPr>
      </w:pPr>
      <w:r>
        <w:rPr>
          <w:rFonts w:eastAsiaTheme="minorHAnsi" w:cs="Arial"/>
          <w:lang w:eastAsia="ko-KR"/>
        </w:rPr>
        <w:t>Zwischen Vorgesetzten und Beschäftigten werden Inhalte der Arbeit, die von zu Hause erbracht werden, vorher abgestimmt. Der Datenschutz ist zu gewährleisten.</w:t>
      </w:r>
    </w:p>
    <w:p>
      <w:pPr>
        <w:tabs>
          <w:tab w:val="left" w:pos="454"/>
        </w:tabs>
        <w:rPr>
          <w:rFonts w:eastAsiaTheme="minorHAnsi" w:cs="Arial"/>
          <w:lang w:eastAsia="ko-KR"/>
        </w:rPr>
      </w:pPr>
    </w:p>
    <w:p>
      <w:pPr>
        <w:tabs>
          <w:tab w:val="left" w:pos="454"/>
        </w:tabs>
        <w:rPr>
          <w:rFonts w:eastAsiaTheme="minorHAnsi" w:cs="Arial"/>
          <w:lang w:eastAsia="ko-KR"/>
        </w:rPr>
      </w:pPr>
    </w:p>
    <w:p>
      <w:pPr>
        <w:tabs>
          <w:tab w:val="left" w:pos="454"/>
        </w:tabs>
        <w:rPr>
          <w:rFonts w:eastAsiaTheme="minorHAnsi" w:cs="Arial"/>
          <w:b/>
          <w:lang w:eastAsia="ko-KR"/>
        </w:rPr>
      </w:pPr>
      <w:r>
        <w:rPr>
          <w:rFonts w:eastAsiaTheme="minorHAnsi" w:cs="Arial"/>
          <w:b/>
          <w:lang w:eastAsia="ko-KR"/>
        </w:rPr>
        <w:t xml:space="preserve">Ablehnung: </w:t>
      </w:r>
    </w:p>
    <w:p>
      <w:pPr>
        <w:tabs>
          <w:tab w:val="left" w:pos="454"/>
        </w:tabs>
        <w:rPr>
          <w:rFonts w:eastAsiaTheme="minorHAnsi" w:cs="Arial"/>
          <w:b/>
          <w:lang w:eastAsia="ko-KR"/>
        </w:rPr>
      </w:pPr>
    </w:p>
    <w:p>
      <w:pPr>
        <w:tabs>
          <w:tab w:val="left" w:pos="454"/>
        </w:tabs>
        <w:jc w:val="both"/>
        <w:rPr>
          <w:rFonts w:eastAsiaTheme="minorHAnsi" w:cs="Arial"/>
          <w:lang w:eastAsia="ko-KR"/>
        </w:rPr>
      </w:pPr>
      <w:r>
        <w:rPr>
          <w:rFonts w:eastAsiaTheme="minorHAnsi" w:cs="Arial"/>
          <w:lang w:eastAsia="ko-KR"/>
        </w:rPr>
        <w:t xml:space="preserve">Bei Ablehnung einer Anfrage nach fallweiser Arbeit von zu Hause muss der Personalrat beteiligt werden. Dies erfolgt über die Personalabteilung. </w:t>
      </w:r>
    </w:p>
    <w:p>
      <w:pPr>
        <w:tabs>
          <w:tab w:val="left" w:pos="454"/>
        </w:tabs>
        <w:jc w:val="both"/>
        <w:rPr>
          <w:rFonts w:eastAsiaTheme="minorHAnsi" w:cs="Arial"/>
          <w:lang w:eastAsia="ko-KR"/>
        </w:rPr>
      </w:pPr>
    </w:p>
    <w:p>
      <w:pPr>
        <w:tabs>
          <w:tab w:val="left" w:pos="454"/>
        </w:tabs>
        <w:jc w:val="both"/>
        <w:rPr>
          <w:rFonts w:ascii="Times New Roman" w:eastAsiaTheme="minorHAnsi" w:hAnsi="Times New Roman"/>
          <w:sz w:val="24"/>
          <w:szCs w:val="24"/>
          <w:lang w:eastAsia="ko-KR"/>
        </w:rPr>
      </w:pPr>
    </w:p>
    <w:p>
      <w:pPr>
        <w:spacing w:line="312" w:lineRule="auto"/>
      </w:pPr>
      <w:r>
        <w:t>Tübingen, 25.11.2021</w:t>
      </w:r>
      <w:bookmarkStart w:id="0" w:name="_GoBack"/>
      <w:bookmarkEnd w:id="0"/>
    </w:p>
    <w:p>
      <w:pPr>
        <w:spacing w:line="312" w:lineRule="auto"/>
      </w:pPr>
    </w:p>
    <w:p>
      <w:pPr>
        <w:spacing w:line="312" w:lineRule="auto"/>
      </w:pPr>
    </w:p>
    <w:p>
      <w:pPr>
        <w:spacing w:line="312" w:lineRule="auto"/>
      </w:pPr>
    </w:p>
    <w:p>
      <w:pPr>
        <w:spacing w:line="312" w:lineRule="auto"/>
      </w:pPr>
      <w:r>
        <w:t>Dr. Andreas Rothfuß</w:t>
      </w:r>
      <w:r>
        <w:tab/>
      </w:r>
      <w:r>
        <w:tab/>
        <w:t xml:space="preserve">                                                      Margrit Paal</w:t>
      </w:r>
    </w:p>
    <w:p>
      <w:pPr>
        <w:tabs>
          <w:tab w:val="left" w:pos="454"/>
        </w:tabs>
        <w:jc w:val="both"/>
        <w:rPr>
          <w:rFonts w:ascii="Times New Roman" w:eastAsiaTheme="minorHAnsi" w:hAnsi="Times New Roman"/>
          <w:sz w:val="24"/>
          <w:szCs w:val="24"/>
          <w:lang w:eastAsia="ko-KR"/>
        </w:rPr>
      </w:pPr>
      <w:r>
        <w:t>Kanzler                                                                                        Vorsitzende des Personalrats</w:t>
      </w:r>
    </w:p>
    <w:p>
      <w:pPr>
        <w:tabs>
          <w:tab w:val="left" w:pos="454"/>
        </w:tabs>
        <w:jc w:val="both"/>
        <w:rPr>
          <w:rFonts w:ascii="Times New Roman" w:eastAsiaTheme="minorHAnsi" w:hAnsi="Times New Roman"/>
          <w:sz w:val="24"/>
          <w:szCs w:val="24"/>
          <w:lang w:eastAsia="ko-KR"/>
        </w:rPr>
      </w:pPr>
    </w:p>
    <w:p>
      <w:pPr>
        <w:tabs>
          <w:tab w:val="left" w:pos="454"/>
        </w:tabs>
        <w:jc w:val="both"/>
        <w:rPr>
          <w:rFonts w:ascii="Times New Roman" w:eastAsiaTheme="minorHAnsi" w:hAnsi="Times New Roman"/>
          <w:sz w:val="24"/>
          <w:szCs w:val="24"/>
          <w:lang w:eastAsia="ko-KR"/>
        </w:rPr>
      </w:pPr>
    </w:p>
    <w:p>
      <w:pPr>
        <w:pStyle w:val="EKUTTextkrper"/>
      </w:pPr>
    </w:p>
    <w:sectPr>
      <w:footerReference w:type="default" r:id="rId10"/>
      <w:headerReference w:type="first" r:id="rId11"/>
      <w:footerReference w:type="first" r:id="rId12"/>
      <w:type w:val="continuous"/>
      <w:pgSz w:w="11906" w:h="16838" w:code="9"/>
      <w:pgMar w:top="1735" w:right="1021" w:bottom="567" w:left="1134" w:header="567" w:footer="68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KUTTextkrper"/>
    </w:pPr>
    <w:r>
      <w:t xml:space="preserve">Seite </w:t>
    </w:r>
    <w:r>
      <w:fldChar w:fldCharType="begin"/>
    </w:r>
    <w:r>
      <w:instrText>PAGE</w:instrText>
    </w:r>
    <w:r>
      <w:fldChar w:fldCharType="separate"/>
    </w:r>
    <w:r>
      <w:rPr>
        <w:noProof/>
      </w:rPr>
      <w:t>2</w:t>
    </w:r>
    <w:r>
      <w:fldChar w:fldCharType="end"/>
    </w:r>
    <w:r>
      <w:t>/</w:t>
    </w:r>
    <w:r>
      <w:fldChar w:fldCharType="begin"/>
    </w:r>
    <w:r>
      <w:instrText>NUMPAGES</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KUT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KUTFakultt"/>
    </w:pPr>
    <w:r>
      <w:rPr>
        <w:b w:val="0"/>
        <w:noProof/>
      </w:rPr>
      <w:drawing>
        <wp:anchor distT="0" distB="0" distL="114300" distR="114300" simplePos="0" relativeHeight="251657728" behindDoc="0" locked="1" layoutInCell="1" allowOverlap="1">
          <wp:simplePos x="0" y="0"/>
          <wp:positionH relativeFrom="margin">
            <wp:posOffset>0</wp:posOffset>
          </wp:positionH>
          <wp:positionV relativeFrom="paragraph">
            <wp:posOffset>0</wp:posOffset>
          </wp:positionV>
          <wp:extent cx="2802890" cy="719455"/>
          <wp:effectExtent l="0" t="0" r="0" b="4445"/>
          <wp:wrapSquare wrapText="bothSides"/>
          <wp:docPr id="1" name="Grafik 1"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2890"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86F26"/>
    <w:multiLevelType w:val="hybridMultilevel"/>
    <w:tmpl w:val="1BFCE30E"/>
    <w:lvl w:ilvl="0" w:tplc="D062D9B2">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3722A2"/>
    <w:multiLevelType w:val="hybridMultilevel"/>
    <w:tmpl w:val="A216B6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15C545F"/>
    <w:multiLevelType w:val="hybridMultilevel"/>
    <w:tmpl w:val="11844118"/>
    <w:lvl w:ilvl="0" w:tplc="D062D9B2">
      <w:numFmt w:val="bullet"/>
      <w:lvlText w:val="-"/>
      <w:lvlJc w:val="left"/>
      <w:pPr>
        <w:ind w:left="1065" w:hanging="705"/>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CC0792"/>
    <w:multiLevelType w:val="hybridMultilevel"/>
    <w:tmpl w:val="E45A17CA"/>
    <w:lvl w:ilvl="0" w:tplc="A8C4FB44">
      <w:numFmt w:val="bullet"/>
      <w:lvlText w:val="-"/>
      <w:lvlJc w:val="left"/>
      <w:pPr>
        <w:tabs>
          <w:tab w:val="num" w:pos="720"/>
        </w:tabs>
        <w:ind w:left="720" w:hanging="360"/>
      </w:pPr>
      <w:rPr>
        <w:rFonts w:ascii="Times New Roman" w:eastAsia="Times New Roman" w:hAnsi="Times New Roman" w:cs="Times New Roman"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DF1B24"/>
    <w:multiLevelType w:val="hybridMultilevel"/>
    <w:tmpl w:val="F0BE6C32"/>
    <w:lvl w:ilvl="0" w:tplc="D84A30DA">
      <w:start w:val="2"/>
      <w:numFmt w:val="bullet"/>
      <w:lvlText w:val="-"/>
      <w:lvlJc w:val="left"/>
      <w:pPr>
        <w:ind w:left="720" w:hanging="360"/>
      </w:pPr>
      <w:rPr>
        <w:rFonts w:ascii="Arial" w:eastAsiaTheme="minorHAnsi"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F24135A"/>
    <w:multiLevelType w:val="hybridMultilevel"/>
    <w:tmpl w:val="7C52B424"/>
    <w:lvl w:ilvl="0" w:tplc="76AE6CD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documentProtection w:edit="readOnly" w:enforcement="0"/>
  <w:defaultTabStop w:val="708"/>
  <w:autoHyphenation/>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5:docId w15:val="{FE2FE137-AD75-4A34-A373-B3640B79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eastAsia="Times New Roman" w:hAnsi="Arial"/>
      <w:sz w:val="22"/>
      <w:szCs w:val="22"/>
    </w:rPr>
  </w:style>
  <w:style w:type="paragraph" w:styleId="berschrift2">
    <w:name w:val="heading 2"/>
    <w:basedOn w:val="Standard"/>
    <w:next w:val="Standard"/>
    <w:link w:val="berschrift2Zchn"/>
    <w:qFormat/>
    <w:pPr>
      <w:keepNext/>
      <w:spacing w:before="40" w:after="180"/>
      <w:outlineLvl w:val="1"/>
    </w:pPr>
    <w:rPr>
      <w:b/>
      <w:sz w:val="24"/>
      <w:szCs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EKUTTextkrper"/>
    <w:link w:val="KopfzeileZchn"/>
    <w:unhideWhenUsed/>
    <w:pPr>
      <w:tabs>
        <w:tab w:val="center" w:pos="4536"/>
        <w:tab w:val="right" w:pos="9072"/>
      </w:tabs>
    </w:pPr>
  </w:style>
  <w:style w:type="character" w:customStyle="1" w:styleId="KopfzeileZchn">
    <w:name w:val="Kopfzeile Zchn"/>
    <w:link w:val="Kopfzeile"/>
    <w:rPr>
      <w:rFonts w:ascii="Arial" w:eastAsia="Times New Roman" w:hAnsi="Arial" w:cs="Arial"/>
      <w:sz w:val="22"/>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Arial" w:eastAsia="Times New Roman" w:hAnsi="Arial" w:cs="Times New Roman"/>
      <w:sz w:val="20"/>
      <w:szCs w:val="24"/>
      <w:lang w:eastAsia="de-DE"/>
    </w:rPr>
  </w:style>
  <w:style w:type="paragraph" w:customStyle="1" w:styleId="EKUTFakultt">
    <w:name w:val="EKUT Fakultät"/>
    <w:basedOn w:val="EKUTTextkrper"/>
    <w:pPr>
      <w:tabs>
        <w:tab w:val="left" w:pos="7371"/>
      </w:tabs>
      <w:spacing w:line="320" w:lineRule="exact"/>
    </w:pPr>
    <w:rPr>
      <w:b/>
      <w:sz w:val="24"/>
    </w:rPr>
  </w:style>
  <w:style w:type="paragraph" w:customStyle="1" w:styleId="EKUTTextkrper">
    <w:name w:val="EKUT Textkörper"/>
    <w:pPr>
      <w:contextualSpacing/>
    </w:pPr>
    <w:rPr>
      <w:rFonts w:ascii="Arial" w:eastAsia="Times New Roman" w:hAnsi="Arial" w:cs="Arial"/>
      <w:sz w:val="22"/>
    </w:rPr>
  </w:style>
  <w:style w:type="paragraph" w:customStyle="1" w:styleId="EKUTBetreffzeile">
    <w:name w:val="EKUT Betreffzeile"/>
    <w:basedOn w:val="EKUTTextkrper"/>
    <w:rPr>
      <w:b/>
      <w:bCs/>
    </w:rPr>
  </w:style>
  <w:style w:type="paragraph" w:customStyle="1" w:styleId="EKUTAdressatAnschrift">
    <w:name w:val="EKUT Adressat/Anschrift"/>
    <w:basedOn w:val="EKUTTextkrper"/>
  </w:style>
  <w:style w:type="paragraph" w:customStyle="1" w:styleId="EKUTAbsenderinformationen">
    <w:name w:val="EKUT Absenderinformationen"/>
    <w:basedOn w:val="EKUTTextkrper"/>
    <w:pPr>
      <w:spacing w:line="220" w:lineRule="exact"/>
    </w:pPr>
    <w:rPr>
      <w:color w:val="000000"/>
      <w:sz w:val="16"/>
    </w:rPr>
  </w:style>
  <w:style w:type="paragraph" w:customStyle="1" w:styleId="EKUTFachbereichInstitutLehrstuhl">
    <w:name w:val="EKUT Fachbereich/Institut/Lehrstuhl"/>
    <w:basedOn w:val="EKUTAbsenderinformationen"/>
    <w:rPr>
      <w:b/>
      <w:bCs/>
    </w:rPr>
  </w:style>
  <w:style w:type="paragraph" w:customStyle="1" w:styleId="EKUTAdresseAbsender">
    <w:name w:val="EKUT Adresse/Absender"/>
    <w:basedOn w:val="EKUTAdressatAnschrift"/>
    <w:rPr>
      <w:sz w:val="14"/>
    </w:rPr>
  </w:style>
  <w:style w:type="character" w:customStyle="1" w:styleId="EKUTAdresseAbsenderFett">
    <w:name w:val="EKUT Adresse/Absender Fett"/>
    <w:uiPriority w:val="1"/>
    <w:rPr>
      <w:b/>
    </w:rPr>
  </w:style>
  <w:style w:type="paragraph" w:customStyle="1" w:styleId="EKUTDatumszeile">
    <w:name w:val="EKUT Datumszeile"/>
    <w:basedOn w:val="EKUTTextkrper"/>
    <w:next w:val="EKUTBetreffzeile"/>
    <w:pPr>
      <w:spacing w:before="160"/>
    </w:pPr>
  </w:style>
  <w:style w:type="paragraph" w:customStyle="1" w:styleId="TEXT">
    <w:name w:val="TEXT"/>
    <w:basedOn w:val="Standard"/>
    <w:autoRedefine/>
    <w:pPr>
      <w:spacing w:line="360" w:lineRule="auto"/>
      <w:jc w:val="center"/>
    </w:pPr>
    <w:rPr>
      <w:b/>
    </w:rPr>
  </w:style>
  <w:style w:type="character" w:styleId="Hyperlink">
    <w:name w:val="Hyperlink"/>
    <w:rPr>
      <w:color w:val="0000FF"/>
      <w:u w:val="single"/>
    </w:rPr>
  </w:style>
  <w:style w:type="paragraph" w:customStyle="1" w:styleId="EKUTFusszeileFett">
    <w:name w:val="EKUT Fusszeile Fett"/>
    <w:basedOn w:val="Fuzeile"/>
    <w:next w:val="EKUTFusszeile"/>
    <w:link w:val="EKUTFusszeileFettZchn"/>
    <w:qFormat/>
    <w:pPr>
      <w:spacing w:before="200" w:line="180" w:lineRule="exact"/>
      <w:ind w:right="2835"/>
    </w:pPr>
    <w:rPr>
      <w:b/>
      <w:sz w:val="14"/>
      <w:szCs w:val="14"/>
    </w:rPr>
  </w:style>
  <w:style w:type="character" w:customStyle="1" w:styleId="EKUTFusszeileFettZchn">
    <w:name w:val="EKUT Fusszeile Fett Zchn"/>
    <w:link w:val="EKUTFusszeileFett"/>
    <w:rPr>
      <w:rFonts w:ascii="Arial" w:eastAsia="Times New Roman" w:hAnsi="Arial" w:cs="Times New Roman"/>
      <w:b/>
      <w:sz w:val="14"/>
      <w:szCs w:val="14"/>
      <w:lang w:eastAsia="de-DE"/>
    </w:rPr>
  </w:style>
  <w:style w:type="paragraph" w:customStyle="1" w:styleId="EKUTFusszeile">
    <w:name w:val="EKUT Fusszeile"/>
    <w:basedOn w:val="EKUTTextkrper"/>
    <w:link w:val="EKUTFusszeileZchn"/>
    <w:qFormat/>
    <w:pPr>
      <w:spacing w:line="180" w:lineRule="exact"/>
      <w:ind w:right="2835"/>
    </w:pPr>
    <w:rPr>
      <w:sz w:val="14"/>
      <w:szCs w:val="14"/>
      <w:lang w:val="en-GB"/>
    </w:rPr>
  </w:style>
  <w:style w:type="character" w:customStyle="1" w:styleId="EKUTFusszeileZchn">
    <w:name w:val="EKUT Fusszeile Zchn"/>
    <w:link w:val="EKUTFusszeile"/>
    <w:rPr>
      <w:rFonts w:ascii="Arial" w:eastAsia="Times New Roman" w:hAnsi="Arial" w:cs="Arial"/>
      <w:sz w:val="14"/>
      <w:szCs w:val="14"/>
      <w:lang w:val="en-GB" w:eastAsia="de-DE"/>
    </w:rPr>
  </w:style>
  <w:style w:type="paragraph" w:styleId="Sprechblasentext">
    <w:name w:val="Balloon Text"/>
    <w:basedOn w:val="Standard"/>
    <w:semiHidden/>
    <w:rPr>
      <w:rFonts w:ascii="Tahoma" w:hAnsi="Tahoma" w:cs="Tahoma"/>
      <w:sz w:val="16"/>
      <w:szCs w:val="16"/>
    </w:rPr>
  </w:style>
  <w:style w:type="character" w:customStyle="1" w:styleId="ZchnZchn2">
    <w:name w:val="Zchn Zchn2"/>
    <w:rPr>
      <w:rFonts w:ascii="Arial" w:hAnsi="Arial" w:cs="Arial"/>
      <w:sz w:val="22"/>
      <w:lang w:val="de-DE" w:eastAsia="de-DE" w:bidi="ar-SA"/>
    </w:rPr>
  </w:style>
  <w:style w:type="paragraph" w:styleId="Listenabsatz">
    <w:name w:val="List Paragraph"/>
    <w:basedOn w:val="Standard"/>
    <w:uiPriority w:val="34"/>
    <w:qFormat/>
    <w:pPr>
      <w:spacing w:after="200" w:line="276" w:lineRule="auto"/>
      <w:ind w:left="720"/>
      <w:contextualSpacing/>
    </w:pPr>
    <w:rPr>
      <w:rFonts w:ascii="Calibri" w:eastAsia="Calibri" w:hAnsi="Calibri"/>
      <w:lang w:eastAsia="en-US"/>
    </w:rPr>
  </w:style>
  <w:style w:type="character" w:styleId="Fett">
    <w:name w:val="Strong"/>
    <w:uiPriority w:val="99"/>
    <w:qFormat/>
    <w:rPr>
      <w:rFonts w:cs="Times New Roman"/>
      <w:b/>
      <w:bCs/>
    </w:rPr>
  </w:style>
  <w:style w:type="character" w:customStyle="1" w:styleId="berschrift2Zchn">
    <w:name w:val="Überschrift 2 Zchn"/>
    <w:link w:val="berschrift2"/>
    <w:rPr>
      <w:rFonts w:ascii="Arial" w:eastAsia="Times New Roman" w:hAnsi="Arial"/>
      <w:b/>
      <w:sz w:val="24"/>
      <w:u w:val="single"/>
    </w:rPr>
  </w:style>
  <w:style w:type="paragraph" w:styleId="StandardWeb">
    <w:name w:val="Normal (Web)"/>
    <w:basedOn w:val="Standard"/>
    <w:uiPriority w:val="99"/>
    <w:unhideWhenUsed/>
    <w:pPr>
      <w:spacing w:before="100" w:beforeAutospacing="1" w:after="100" w:afterAutospacing="1"/>
    </w:pPr>
    <w:rPr>
      <w:rFonts w:ascii="Times New Roman" w:hAnsi="Times New Roman"/>
      <w:sz w:val="24"/>
      <w:szCs w:val="24"/>
      <w:lang w:eastAsia="zh-CN"/>
    </w:rPr>
  </w:style>
  <w:style w:type="character" w:styleId="BesuchterLink">
    <w:name w:val="FollowedHyperlink"/>
    <w:basedOn w:val="Absatz-Standardschriftar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39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i-tuebingen.de/de/8437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ni-tuebingen.de/de/12809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dez6\dez\Schriftverkehr-Dez-VI\vorlagen\eigene%20Vorlagen\CD%20le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47B4E-52A8-4BA4-B6B7-F25FF8836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 leer.dot</Template>
  <TotalTime>0</TotalTime>
  <Pages>2</Pages>
  <Words>428</Words>
  <Characters>2703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In der Zentralen Verwaltung ist befristet und vertretungsweise eine halbe Stelle eines/einer</vt:lpstr>
    </vt:vector>
  </TitlesOfParts>
  <Company>Universität Tübingen</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der Zentralen Verwaltung ist befristet und vertretungsweise eine halbe Stelle eines/einer</dc:title>
  <dc:creator>Barbara Beck</dc:creator>
  <cp:lastModifiedBy>Beck, Barbara</cp:lastModifiedBy>
  <cp:revision>3</cp:revision>
  <cp:lastPrinted>2020-12-10T12:33:00Z</cp:lastPrinted>
  <dcterms:created xsi:type="dcterms:W3CDTF">2021-11-25T13:26:00Z</dcterms:created>
  <dcterms:modified xsi:type="dcterms:W3CDTF">2021-11-25T13:27:00Z</dcterms:modified>
</cp:coreProperties>
</file>