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0F" w:rsidRPr="00396F64" w:rsidRDefault="0073050F" w:rsidP="00396F64">
      <w:bookmarkStart w:id="0" w:name="_GoBack"/>
      <w:bookmarkEnd w:id="0"/>
    </w:p>
    <w:p w:rsidR="00891163" w:rsidRPr="00396F64" w:rsidRDefault="00891163" w:rsidP="00396F64"/>
    <w:p w:rsidR="007B3E8C" w:rsidRPr="00396F64" w:rsidRDefault="007B3E8C" w:rsidP="00396F64"/>
    <w:p w:rsidR="00751687" w:rsidRPr="00751687" w:rsidRDefault="00751687" w:rsidP="00751687">
      <w:pPr>
        <w:spacing w:line="360" w:lineRule="auto"/>
        <w:jc w:val="center"/>
        <w:rPr>
          <w:b/>
          <w:sz w:val="28"/>
          <w:szCs w:val="28"/>
        </w:rPr>
      </w:pPr>
      <w:r w:rsidRPr="00751687">
        <w:rPr>
          <w:b/>
          <w:sz w:val="28"/>
          <w:szCs w:val="28"/>
        </w:rPr>
        <w:t>Stufenweise Wiedereingliederung</w:t>
      </w:r>
    </w:p>
    <w:p w:rsidR="002C11F9" w:rsidRDefault="00751687" w:rsidP="00396F6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Arbeitshilfe für Vorgesetzte, </w:t>
      </w:r>
      <w:r w:rsidR="00891163" w:rsidRPr="007B3E8C">
        <w:rPr>
          <w:b/>
          <w:sz w:val="24"/>
          <w:szCs w:val="24"/>
        </w:rPr>
        <w:t>Allgemeine Informationen</w:t>
      </w:r>
      <w:r w:rsidR="0097065D">
        <w:rPr>
          <w:b/>
          <w:sz w:val="24"/>
          <w:szCs w:val="24"/>
        </w:rPr>
        <w:t xml:space="preserve"> </w:t>
      </w:r>
    </w:p>
    <w:p w:rsidR="007B3E8C" w:rsidRPr="007B3E8C" w:rsidRDefault="007B3E8C" w:rsidP="00396F6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(Rechtliche Grundlagen: § 74 SG</w:t>
      </w:r>
      <w:r w:rsidR="00266477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V; § 28 SGB IX; Arbeitsunfähigkeitsrichtlinien)</w:t>
      </w:r>
    </w:p>
    <w:p w:rsidR="00891163" w:rsidRDefault="00891163" w:rsidP="007B3E8C"/>
    <w:p w:rsidR="009F37CC" w:rsidRPr="00891163" w:rsidRDefault="009F37CC" w:rsidP="007B3E8C"/>
    <w:p w:rsidR="00891163" w:rsidRPr="00891163" w:rsidRDefault="00891163" w:rsidP="00891163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891163">
        <w:rPr>
          <w:rFonts w:ascii="Arial" w:hAnsi="Arial" w:cs="Arial"/>
          <w:b/>
        </w:rPr>
        <w:t>Was ist eine stufenweise Wiedereingliederung</w:t>
      </w:r>
    </w:p>
    <w:p w:rsidR="00891163" w:rsidRPr="00891163" w:rsidRDefault="00891163" w:rsidP="00891163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>Die stufenweise Wiedereingliederung ist eine Maßnahme, Beschäftigte nach langer Kran</w:t>
      </w:r>
      <w:r w:rsidRPr="00891163">
        <w:rPr>
          <w:rFonts w:ascii="Arial" w:hAnsi="Arial" w:cs="Arial"/>
        </w:rPr>
        <w:t>k</w:t>
      </w:r>
      <w:r w:rsidRPr="00891163">
        <w:rPr>
          <w:rFonts w:ascii="Arial" w:hAnsi="Arial" w:cs="Arial"/>
        </w:rPr>
        <w:t xml:space="preserve">heit schrittweise an deren Arbeitsplatz und an die damit verbunden Leistungsanforderungen heranzuführen. </w:t>
      </w:r>
      <w:r w:rsidR="007B3E8C">
        <w:rPr>
          <w:rFonts w:ascii="Arial" w:hAnsi="Arial" w:cs="Arial"/>
        </w:rPr>
        <w:t xml:space="preserve">Der/die Beschäftigte ist weiterhin arbeitsunfähig. Seine/ihre Stelle kann </w:t>
      </w:r>
      <w:r w:rsidR="00751687">
        <w:rPr>
          <w:rFonts w:ascii="Arial" w:hAnsi="Arial" w:cs="Arial"/>
        </w:rPr>
        <w:t xml:space="preserve">und sollte </w:t>
      </w:r>
      <w:r w:rsidR="007B3E8C">
        <w:rPr>
          <w:rFonts w:ascii="Arial" w:hAnsi="Arial" w:cs="Arial"/>
        </w:rPr>
        <w:t>während der Dauer der Wiedereingliederung weiterhin vertreten werden.</w:t>
      </w:r>
      <w:r w:rsidR="00CF7A38">
        <w:rPr>
          <w:rFonts w:ascii="Arial" w:hAnsi="Arial" w:cs="Arial"/>
        </w:rPr>
        <w:t xml:space="preserve"> </w:t>
      </w:r>
      <w:r w:rsidR="00CF7A38" w:rsidRPr="00891163">
        <w:rPr>
          <w:rFonts w:ascii="Arial" w:hAnsi="Arial" w:cs="Arial"/>
        </w:rPr>
        <w:t>Die Kosten dafür übernimmt die Krankenkasse oder der Rentenversicherungsträger.</w:t>
      </w:r>
    </w:p>
    <w:p w:rsidR="00891163" w:rsidRDefault="00891163" w:rsidP="007B3E8C">
      <w:pPr>
        <w:pStyle w:val="Listenabsatz"/>
        <w:ind w:left="0"/>
        <w:rPr>
          <w:rFonts w:ascii="Arial" w:hAnsi="Arial" w:cs="Arial"/>
          <w:b/>
        </w:rPr>
      </w:pPr>
    </w:p>
    <w:p w:rsidR="005C2D85" w:rsidRDefault="007B3E8C" w:rsidP="005C2D85">
      <w:pPr>
        <w:pStyle w:val="Listenabsatz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Ziele</w:t>
      </w:r>
      <w:r w:rsidR="00CF7A38">
        <w:rPr>
          <w:rFonts w:ascii="Arial" w:hAnsi="Arial" w:cs="Arial"/>
          <w:b/>
        </w:rPr>
        <w:t xml:space="preserve"> </w:t>
      </w:r>
    </w:p>
    <w:p w:rsidR="005C2D85" w:rsidRPr="005C2D85" w:rsidRDefault="005C2D85" w:rsidP="00CF2987">
      <w:pPr>
        <w:ind w:left="890" w:hanging="170"/>
        <w:rPr>
          <w:rFonts w:cs="Arial"/>
        </w:rPr>
      </w:pPr>
      <w:r>
        <w:rPr>
          <w:rFonts w:cs="Arial"/>
        </w:rPr>
        <w:t xml:space="preserve">- </w:t>
      </w:r>
      <w:r w:rsidR="00CF7A38">
        <w:rPr>
          <w:rFonts w:cs="Arial"/>
        </w:rPr>
        <w:t>frühere Wiederaufnahme der Tätigkeit in zeitlich ansteigendem Umfang</w:t>
      </w:r>
      <w:r>
        <w:rPr>
          <w:rFonts w:cs="Arial"/>
        </w:rPr>
        <w:br/>
      </w:r>
      <w:r>
        <w:rPr>
          <w:rFonts w:cs="Arial"/>
        </w:rPr>
        <w:sym w:font="Symbol" w:char="F0AE"/>
      </w:r>
      <w:r>
        <w:rPr>
          <w:rFonts w:cs="Arial"/>
        </w:rPr>
        <w:t xml:space="preserve"> es ist kein schlagartiges Rückkehren in vollem Umfang erforderlich</w:t>
      </w:r>
    </w:p>
    <w:p w:rsidR="005C2D85" w:rsidRDefault="005C2D85" w:rsidP="005C2D85">
      <w:pPr>
        <w:ind w:left="890" w:hanging="170"/>
        <w:rPr>
          <w:rFonts w:cs="Arial"/>
        </w:rPr>
      </w:pPr>
      <w:r>
        <w:rPr>
          <w:rFonts w:cs="Arial"/>
        </w:rPr>
        <w:t>- missglückte Arbeitsversuche nach schwerer oder langanhaltender Arbeitsunfähigkeit we</w:t>
      </w:r>
      <w:r>
        <w:rPr>
          <w:rFonts w:cs="Arial"/>
        </w:rPr>
        <w:t>r</w:t>
      </w:r>
      <w:r>
        <w:rPr>
          <w:rFonts w:cs="Arial"/>
        </w:rPr>
        <w:t>den weitgehend vermieden</w:t>
      </w:r>
    </w:p>
    <w:p w:rsidR="005C2D85" w:rsidRDefault="005C2D85" w:rsidP="00484BE9">
      <w:pPr>
        <w:ind w:left="890" w:hanging="170"/>
        <w:rPr>
          <w:rFonts w:cs="Arial"/>
        </w:rPr>
      </w:pPr>
      <w:r>
        <w:rPr>
          <w:rFonts w:cs="Arial"/>
        </w:rPr>
        <w:t xml:space="preserve">- </w:t>
      </w:r>
      <w:r w:rsidR="00CF2987">
        <w:rPr>
          <w:rFonts w:cs="Arial"/>
        </w:rPr>
        <w:t xml:space="preserve">der Arbeitsplatz des Beschäftigten bleibt erhalten, seine/ihre Kenntnisse </w:t>
      </w:r>
      <w:r w:rsidR="00484BE9">
        <w:rPr>
          <w:rFonts w:cs="Arial"/>
        </w:rPr>
        <w:t xml:space="preserve">sind </w:t>
      </w:r>
      <w:r w:rsidR="00CF2987">
        <w:rPr>
          <w:rFonts w:cs="Arial"/>
        </w:rPr>
        <w:t>weiterhin nutzbar</w:t>
      </w:r>
    </w:p>
    <w:p w:rsidR="00CF2987" w:rsidRPr="005C2D85" w:rsidRDefault="00CF2987" w:rsidP="005C2D85">
      <w:pPr>
        <w:ind w:left="720"/>
        <w:rPr>
          <w:rFonts w:cs="Arial"/>
        </w:rPr>
      </w:pPr>
      <w:r>
        <w:rPr>
          <w:rFonts w:cs="Arial"/>
        </w:rPr>
        <w:t>- Schwellen</w:t>
      </w:r>
      <w:r w:rsidR="00E73D57">
        <w:rPr>
          <w:rFonts w:cs="Arial"/>
        </w:rPr>
        <w:t>angst vor der Rückkehr wird gem</w:t>
      </w:r>
      <w:r>
        <w:rPr>
          <w:rFonts w:cs="Arial"/>
        </w:rPr>
        <w:t>indert</w:t>
      </w:r>
    </w:p>
    <w:p w:rsidR="007B3E8C" w:rsidRPr="005C2D85" w:rsidRDefault="007B3E8C" w:rsidP="005C2D85">
      <w:pPr>
        <w:ind w:left="720"/>
        <w:rPr>
          <w:rFonts w:cs="Arial"/>
        </w:rPr>
      </w:pPr>
    </w:p>
    <w:p w:rsidR="00891163" w:rsidRPr="00891163" w:rsidRDefault="00891163" w:rsidP="00891163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891163">
        <w:rPr>
          <w:rFonts w:ascii="Arial" w:hAnsi="Arial" w:cs="Arial"/>
          <w:b/>
        </w:rPr>
        <w:t>Zustimmung des Vorgesetzten ist erforderlich</w:t>
      </w:r>
    </w:p>
    <w:p w:rsidR="00891163" w:rsidRPr="00891163" w:rsidRDefault="00891163" w:rsidP="00891163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>Eine stufenweise Wiedereingliederung kann nur stattfinden, wenn Sie</w:t>
      </w:r>
      <w:r w:rsidR="00CF7A38">
        <w:rPr>
          <w:rFonts w:ascii="Arial" w:hAnsi="Arial" w:cs="Arial"/>
        </w:rPr>
        <w:t xml:space="preserve"> </w:t>
      </w:r>
      <w:r w:rsidRPr="00891163">
        <w:rPr>
          <w:rFonts w:ascii="Arial" w:hAnsi="Arial" w:cs="Arial"/>
        </w:rPr>
        <w:t>als Vorgesetzte/r</w:t>
      </w:r>
      <w:r w:rsidR="00CF7A38">
        <w:rPr>
          <w:rFonts w:ascii="Arial" w:hAnsi="Arial" w:cs="Arial"/>
        </w:rPr>
        <w:t xml:space="preserve"> </w:t>
      </w:r>
      <w:r w:rsidRPr="00891163">
        <w:rPr>
          <w:rFonts w:ascii="Arial" w:hAnsi="Arial" w:cs="Arial"/>
        </w:rPr>
        <w:t>der Maßnahme zustimmen</w:t>
      </w:r>
      <w:r w:rsidR="00266477">
        <w:rPr>
          <w:rFonts w:ascii="Arial" w:hAnsi="Arial" w:cs="Arial"/>
        </w:rPr>
        <w:t>. Es ist häufig eine kurzfristige Antwort erforderlich.</w:t>
      </w:r>
    </w:p>
    <w:p w:rsidR="00891163" w:rsidRDefault="00891163" w:rsidP="00891163">
      <w:pPr>
        <w:pStyle w:val="Listenabsatz"/>
        <w:rPr>
          <w:rFonts w:ascii="Arial" w:hAnsi="Arial" w:cs="Arial"/>
          <w:b/>
        </w:rPr>
      </w:pPr>
    </w:p>
    <w:p w:rsidR="00484BE9" w:rsidRDefault="00484BE9" w:rsidP="00484BE9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Ablauf der Vereinbarung einer Wiedereingliederung</w:t>
      </w:r>
    </w:p>
    <w:p w:rsidR="00484BE9" w:rsidRDefault="00484BE9" w:rsidP="00891163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Der behandelnde Arzt gibt auf dem Formular „Maßnahmen zur stufenweisen Wiedereingli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derung in das Erwerbsleben (Wiedereingliederungsplan)“ einen Vorschlag zu einer stufe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weisen Wiedereingliederung ab. </w:t>
      </w:r>
    </w:p>
    <w:p w:rsidR="00484BE9" w:rsidRDefault="00484BE9" w:rsidP="00891163">
      <w:pPr>
        <w:pStyle w:val="Listenabsatz"/>
        <w:rPr>
          <w:rFonts w:ascii="Arial" w:hAnsi="Arial" w:cs="Arial"/>
        </w:rPr>
      </w:pPr>
    </w:p>
    <w:p w:rsidR="00484BE9" w:rsidRDefault="00484BE9" w:rsidP="00891163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Dieses Formular wird teilweise</w:t>
      </w:r>
      <w:r w:rsidR="008C5ECD">
        <w:rPr>
          <w:rFonts w:ascii="Arial" w:hAnsi="Arial" w:cs="Arial"/>
        </w:rPr>
        <w:t xml:space="preserve"> direkt an </w:t>
      </w:r>
      <w:r w:rsidR="00622510">
        <w:rPr>
          <w:rFonts w:ascii="Arial" w:hAnsi="Arial" w:cs="Arial"/>
        </w:rPr>
        <w:t>Sie, als der</w:t>
      </w:r>
      <w:r w:rsidR="00427745">
        <w:rPr>
          <w:rFonts w:ascii="Arial" w:hAnsi="Arial" w:cs="Arial"/>
        </w:rPr>
        <w:t>/die Vorgesetzte</w:t>
      </w:r>
      <w:r>
        <w:rPr>
          <w:rFonts w:ascii="Arial" w:hAnsi="Arial" w:cs="Arial"/>
        </w:rPr>
        <w:t xml:space="preserve"> geschickt. In einem solchen Fall ist das Formular mit einer begleitenden</w:t>
      </w:r>
      <w:r w:rsidR="00622510">
        <w:rPr>
          <w:rFonts w:ascii="Arial" w:hAnsi="Arial" w:cs="Arial"/>
        </w:rPr>
        <w:t xml:space="preserve"> Stellungnahme, ob Sie</w:t>
      </w:r>
      <w:r>
        <w:rPr>
          <w:rFonts w:ascii="Arial" w:hAnsi="Arial" w:cs="Arial"/>
        </w:rPr>
        <w:t xml:space="preserve"> mit der Durc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führung dieser Maßnahme einverstanden</w:t>
      </w:r>
      <w:r w:rsidR="00622510">
        <w:rPr>
          <w:rFonts w:ascii="Arial" w:hAnsi="Arial" w:cs="Arial"/>
        </w:rPr>
        <w:t xml:space="preserve"> sind</w:t>
      </w:r>
      <w:r>
        <w:rPr>
          <w:rFonts w:ascii="Arial" w:hAnsi="Arial" w:cs="Arial"/>
        </w:rPr>
        <w:t>, der Personalabteilung zuzusenden.</w:t>
      </w:r>
    </w:p>
    <w:p w:rsidR="00484BE9" w:rsidRDefault="00484BE9" w:rsidP="00891163">
      <w:pPr>
        <w:pStyle w:val="Listenabsatz"/>
        <w:rPr>
          <w:rFonts w:ascii="Arial" w:hAnsi="Arial" w:cs="Arial"/>
        </w:rPr>
      </w:pPr>
    </w:p>
    <w:p w:rsidR="00484BE9" w:rsidRDefault="00484BE9" w:rsidP="00891163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Wird das Formular direkt bei der Personalabteilung eingereicht, dann ho</w:t>
      </w:r>
      <w:r w:rsidR="00622510">
        <w:rPr>
          <w:rFonts w:ascii="Arial" w:hAnsi="Arial" w:cs="Arial"/>
        </w:rPr>
        <w:t>lt diese bei Ihnen, als zuständiger Vorgesetzter/zuständige Vorgesetzte</w:t>
      </w:r>
      <w:r>
        <w:rPr>
          <w:rFonts w:ascii="Arial" w:hAnsi="Arial" w:cs="Arial"/>
        </w:rPr>
        <w:t xml:space="preserve"> die Zustimmung ein.</w:t>
      </w:r>
    </w:p>
    <w:p w:rsidR="00484BE9" w:rsidRPr="00484BE9" w:rsidRDefault="00484BE9" w:rsidP="00891163">
      <w:pPr>
        <w:pStyle w:val="Listenabsatz"/>
        <w:rPr>
          <w:rFonts w:ascii="Arial" w:hAnsi="Arial" w:cs="Arial"/>
        </w:rPr>
      </w:pPr>
    </w:p>
    <w:p w:rsidR="00891163" w:rsidRPr="00891163" w:rsidRDefault="00891163" w:rsidP="00891163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891163">
        <w:rPr>
          <w:rFonts w:ascii="Arial" w:hAnsi="Arial" w:cs="Arial"/>
          <w:b/>
        </w:rPr>
        <w:t xml:space="preserve">Dauer der stufenweisen Wiedereingliederung </w:t>
      </w:r>
    </w:p>
    <w:p w:rsidR="00891163" w:rsidRPr="00891163" w:rsidRDefault="00891163" w:rsidP="00891163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>In der Regel dauert eine stufenweise Wiedereingliederung zwischen sechs Wochen und sechs Monaten.</w:t>
      </w:r>
    </w:p>
    <w:p w:rsidR="00427745" w:rsidRPr="005B69BC" w:rsidRDefault="00427745" w:rsidP="00427745">
      <w:pPr>
        <w:pStyle w:val="Listenabsatz"/>
        <w:rPr>
          <w:rFonts w:ascii="Arial" w:hAnsi="Arial" w:cs="Arial"/>
        </w:rPr>
      </w:pPr>
    </w:p>
    <w:p w:rsidR="00891163" w:rsidRPr="00891163" w:rsidRDefault="00891163" w:rsidP="00891163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891163">
        <w:rPr>
          <w:rFonts w:ascii="Arial" w:hAnsi="Arial" w:cs="Arial"/>
          <w:b/>
        </w:rPr>
        <w:t>Unterbrechung der Maßnahme</w:t>
      </w:r>
    </w:p>
    <w:p w:rsidR="00891163" w:rsidRPr="00891163" w:rsidRDefault="00891163" w:rsidP="00891163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 xml:space="preserve">Die stufenweise Wiedereingliederung kann aus gesundheitlichen und betriebsbedingten Gründen bis zu sieben Tage unterbrochen werden. Bei längerer </w:t>
      </w:r>
      <w:r w:rsidR="00E73D57">
        <w:rPr>
          <w:rFonts w:ascii="Arial" w:hAnsi="Arial" w:cs="Arial"/>
        </w:rPr>
        <w:t xml:space="preserve">Unterbrechung ist das Ziel der Wiedereingliederung </w:t>
      </w:r>
      <w:r w:rsidR="00CF7A38">
        <w:rPr>
          <w:rFonts w:ascii="Arial" w:hAnsi="Arial" w:cs="Arial"/>
        </w:rPr>
        <w:t xml:space="preserve">in der Regel </w:t>
      </w:r>
      <w:r w:rsidR="00E73D57">
        <w:rPr>
          <w:rFonts w:ascii="Arial" w:hAnsi="Arial" w:cs="Arial"/>
        </w:rPr>
        <w:t xml:space="preserve">nicht mehr erreichbar und die Wiedereingliederung </w:t>
      </w:r>
      <w:r w:rsidR="00E73D57">
        <w:rPr>
          <w:rFonts w:ascii="Arial" w:hAnsi="Arial" w:cs="Arial"/>
        </w:rPr>
        <w:lastRenderedPageBreak/>
        <w:t xml:space="preserve">kann abgebrochen werden. Hierzu ist eine </w:t>
      </w:r>
      <w:r w:rsidR="003869FD">
        <w:rPr>
          <w:rFonts w:ascii="Arial" w:hAnsi="Arial" w:cs="Arial"/>
        </w:rPr>
        <w:t xml:space="preserve">entsprechende </w:t>
      </w:r>
      <w:r w:rsidR="00E73D57">
        <w:rPr>
          <w:rFonts w:ascii="Arial" w:hAnsi="Arial" w:cs="Arial"/>
        </w:rPr>
        <w:t>Mitteilung an die Personalabte</w:t>
      </w:r>
      <w:r w:rsidR="00E73D57">
        <w:rPr>
          <w:rFonts w:ascii="Arial" w:hAnsi="Arial" w:cs="Arial"/>
        </w:rPr>
        <w:t>i</w:t>
      </w:r>
      <w:r w:rsidR="00E73D57">
        <w:rPr>
          <w:rFonts w:ascii="Arial" w:hAnsi="Arial" w:cs="Arial"/>
        </w:rPr>
        <w:t xml:space="preserve">lung erforderlich. </w:t>
      </w:r>
    </w:p>
    <w:p w:rsidR="00891163" w:rsidRPr="005B69BC" w:rsidRDefault="00891163" w:rsidP="00891163">
      <w:pPr>
        <w:pStyle w:val="Listenabsatz"/>
        <w:rPr>
          <w:rFonts w:ascii="Arial" w:hAnsi="Arial" w:cs="Arial"/>
        </w:rPr>
      </w:pPr>
    </w:p>
    <w:p w:rsidR="00891163" w:rsidRPr="00891163" w:rsidRDefault="00891163" w:rsidP="00891163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891163">
        <w:rPr>
          <w:rFonts w:ascii="Arial" w:hAnsi="Arial" w:cs="Arial"/>
          <w:b/>
        </w:rPr>
        <w:t>Ende / Abbruch der Maßnahme</w:t>
      </w:r>
    </w:p>
    <w:p w:rsidR="00891163" w:rsidRPr="00891163" w:rsidRDefault="00891163" w:rsidP="00891163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 xml:space="preserve">Die Maßnahme endet, sobald der/die Beschäftigte </w:t>
      </w:r>
      <w:r w:rsidR="00E73D57">
        <w:rPr>
          <w:rFonts w:ascii="Arial" w:hAnsi="Arial" w:cs="Arial"/>
        </w:rPr>
        <w:t xml:space="preserve">in Absprache mit </w:t>
      </w:r>
      <w:r w:rsidR="00CF7A38">
        <w:rPr>
          <w:rFonts w:ascii="Arial" w:hAnsi="Arial" w:cs="Arial"/>
        </w:rPr>
        <w:t>dem Arzt/der Ärztin</w:t>
      </w:r>
      <w:r w:rsidR="00E73D57">
        <w:rPr>
          <w:rFonts w:ascii="Arial" w:hAnsi="Arial" w:cs="Arial"/>
        </w:rPr>
        <w:t xml:space="preserve"> </w:t>
      </w:r>
      <w:r w:rsidRPr="00891163">
        <w:rPr>
          <w:rFonts w:ascii="Arial" w:hAnsi="Arial" w:cs="Arial"/>
        </w:rPr>
        <w:t xml:space="preserve">die Tätigkeit wieder im ursprünglichen Umfang ausüben kann. </w:t>
      </w:r>
    </w:p>
    <w:p w:rsidR="00891163" w:rsidRDefault="00891163" w:rsidP="00891163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 xml:space="preserve">Eine stufenweise Wiedereingliederung kann vorzeitig </w:t>
      </w:r>
      <w:r w:rsidR="00622510">
        <w:rPr>
          <w:rFonts w:ascii="Arial" w:hAnsi="Arial" w:cs="Arial"/>
        </w:rPr>
        <w:t>von Ihnen, als Vorgeset</w:t>
      </w:r>
      <w:r w:rsidR="00622510">
        <w:rPr>
          <w:rFonts w:ascii="Arial" w:hAnsi="Arial" w:cs="Arial"/>
        </w:rPr>
        <w:t>z</w:t>
      </w:r>
      <w:r w:rsidR="00622510">
        <w:rPr>
          <w:rFonts w:ascii="Arial" w:hAnsi="Arial" w:cs="Arial"/>
        </w:rPr>
        <w:t>ter/</w:t>
      </w:r>
      <w:r w:rsidR="00CF7A38">
        <w:rPr>
          <w:rFonts w:ascii="Arial" w:hAnsi="Arial" w:cs="Arial"/>
        </w:rPr>
        <w:t>Vorgesetz</w:t>
      </w:r>
      <w:r w:rsidR="00622510">
        <w:rPr>
          <w:rFonts w:ascii="Arial" w:hAnsi="Arial" w:cs="Arial"/>
        </w:rPr>
        <w:t>te</w:t>
      </w:r>
      <w:r w:rsidR="00CF7A38">
        <w:rPr>
          <w:rFonts w:ascii="Arial" w:hAnsi="Arial" w:cs="Arial"/>
        </w:rPr>
        <w:t xml:space="preserve"> </w:t>
      </w:r>
      <w:r w:rsidRPr="00891163">
        <w:rPr>
          <w:rFonts w:ascii="Arial" w:hAnsi="Arial" w:cs="Arial"/>
        </w:rPr>
        <w:t>abgebrochen werde</w:t>
      </w:r>
      <w:r w:rsidR="00E73D57">
        <w:rPr>
          <w:rFonts w:ascii="Arial" w:hAnsi="Arial" w:cs="Arial"/>
        </w:rPr>
        <w:t>n</w:t>
      </w:r>
      <w:r w:rsidRPr="00891163">
        <w:rPr>
          <w:rFonts w:ascii="Arial" w:hAnsi="Arial" w:cs="Arial"/>
        </w:rPr>
        <w:t xml:space="preserve">, wenn Beschäftigte den Leistungsanforderungen nicht gerecht werden können. </w:t>
      </w:r>
      <w:r w:rsidR="00E73D57">
        <w:rPr>
          <w:rFonts w:ascii="Arial" w:hAnsi="Arial" w:cs="Arial"/>
        </w:rPr>
        <w:t>Auch die/der Beschäftigte kann die Maßnahme jederzeit abbr</w:t>
      </w:r>
      <w:r w:rsidR="00E73D57">
        <w:rPr>
          <w:rFonts w:ascii="Arial" w:hAnsi="Arial" w:cs="Arial"/>
        </w:rPr>
        <w:t>e</w:t>
      </w:r>
      <w:r w:rsidR="00E73D57">
        <w:rPr>
          <w:rFonts w:ascii="Arial" w:hAnsi="Arial" w:cs="Arial"/>
        </w:rPr>
        <w:t>chen.</w:t>
      </w:r>
    </w:p>
    <w:p w:rsidR="00E73D57" w:rsidRDefault="00E73D57" w:rsidP="00891163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Nach dem Abbruch wird die Arbeitsunfähigkeit fortgesetzt.</w:t>
      </w:r>
    </w:p>
    <w:p w:rsidR="00891163" w:rsidRPr="005B69BC" w:rsidRDefault="00891163" w:rsidP="00891163">
      <w:pPr>
        <w:pStyle w:val="Listenabsatz"/>
        <w:rPr>
          <w:rFonts w:ascii="Arial" w:hAnsi="Arial" w:cs="Arial"/>
        </w:rPr>
      </w:pPr>
    </w:p>
    <w:p w:rsidR="00891163" w:rsidRPr="00891163" w:rsidRDefault="00891163" w:rsidP="00891163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891163">
        <w:rPr>
          <w:rFonts w:ascii="Arial" w:hAnsi="Arial" w:cs="Arial"/>
          <w:b/>
        </w:rPr>
        <w:t xml:space="preserve">Erholungsurlaub </w:t>
      </w:r>
    </w:p>
    <w:p w:rsidR="00891163" w:rsidRPr="00891163" w:rsidRDefault="00891163" w:rsidP="00891163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>Da während der Wiedereingliederungsphase eine durchgehende Arbeitsunfähigkeit besteht, ist ein Erholungsurlaub während dieser Zeit nicht möglich.</w:t>
      </w:r>
    </w:p>
    <w:p w:rsidR="00891163" w:rsidRPr="005B69BC" w:rsidRDefault="00891163" w:rsidP="00891163">
      <w:pPr>
        <w:pStyle w:val="Listenabsatz"/>
        <w:rPr>
          <w:rFonts w:ascii="Arial" w:hAnsi="Arial" w:cs="Arial"/>
        </w:rPr>
      </w:pPr>
    </w:p>
    <w:p w:rsidR="00891163" w:rsidRPr="0097065D" w:rsidRDefault="00622510" w:rsidP="00891163">
      <w:pPr>
        <w:pStyle w:val="Listenabsatz"/>
        <w:numPr>
          <w:ilvl w:val="0"/>
          <w:numId w:val="4"/>
        </w:numPr>
        <w:rPr>
          <w:rFonts w:ascii="Arial" w:hAnsi="Arial" w:cs="Arial"/>
          <w:i/>
        </w:rPr>
      </w:pPr>
      <w:r>
        <w:rPr>
          <w:rFonts w:ascii="Arial" w:hAnsi="Arial" w:cs="Arial"/>
          <w:b/>
        </w:rPr>
        <w:t>Wiedereingliederungsgespräch</w:t>
      </w:r>
    </w:p>
    <w:p w:rsidR="00891163" w:rsidRPr="0097065D" w:rsidRDefault="00891163" w:rsidP="0097065D">
      <w:pPr>
        <w:pStyle w:val="Listenabsatz"/>
        <w:rPr>
          <w:rFonts w:ascii="Arial" w:hAnsi="Arial" w:cs="Arial"/>
        </w:rPr>
      </w:pPr>
      <w:r w:rsidRPr="00891163">
        <w:rPr>
          <w:rFonts w:ascii="Arial" w:hAnsi="Arial" w:cs="Arial"/>
        </w:rPr>
        <w:t>Zu Beginn der Wiedereingliederung</w:t>
      </w:r>
      <w:r w:rsidR="00E91152">
        <w:rPr>
          <w:rFonts w:ascii="Arial" w:hAnsi="Arial" w:cs="Arial"/>
        </w:rPr>
        <w:t xml:space="preserve"> </w:t>
      </w:r>
      <w:r w:rsidRPr="00891163">
        <w:rPr>
          <w:rFonts w:ascii="Arial" w:hAnsi="Arial" w:cs="Arial"/>
        </w:rPr>
        <w:t>sowie nach Ablauf jeder Stufe, sollte</w:t>
      </w:r>
      <w:r w:rsidR="00622510">
        <w:rPr>
          <w:rFonts w:ascii="Arial" w:hAnsi="Arial" w:cs="Arial"/>
        </w:rPr>
        <w:t>n</w:t>
      </w:r>
      <w:r w:rsidRPr="00891163">
        <w:rPr>
          <w:rFonts w:ascii="Arial" w:hAnsi="Arial" w:cs="Arial"/>
        </w:rPr>
        <w:t xml:space="preserve"> </w:t>
      </w:r>
      <w:r w:rsidR="00622510">
        <w:rPr>
          <w:rFonts w:ascii="Arial" w:hAnsi="Arial" w:cs="Arial"/>
        </w:rPr>
        <w:t xml:space="preserve">Sie als </w:t>
      </w:r>
      <w:r w:rsidRPr="00891163">
        <w:rPr>
          <w:rFonts w:ascii="Arial" w:hAnsi="Arial" w:cs="Arial"/>
        </w:rPr>
        <w:t>der/die Vorgesetz</w:t>
      </w:r>
      <w:r w:rsidR="00E91152">
        <w:rPr>
          <w:rFonts w:ascii="Arial" w:hAnsi="Arial" w:cs="Arial"/>
        </w:rPr>
        <w:t>t</w:t>
      </w:r>
      <w:r w:rsidRPr="00891163">
        <w:rPr>
          <w:rFonts w:ascii="Arial" w:hAnsi="Arial" w:cs="Arial"/>
        </w:rPr>
        <w:t xml:space="preserve">e ein Gespräch mit der/dem Beschäftigten führen, um einen optimalen Start und Verlauf der Wiedereingliederung zu ermöglichen. </w:t>
      </w:r>
      <w:r w:rsidR="0055674D">
        <w:rPr>
          <w:rFonts w:ascii="Arial" w:hAnsi="Arial" w:cs="Arial"/>
          <w:i/>
        </w:rPr>
        <w:t>(siehe Gesprächsleitfaden</w:t>
      </w:r>
      <w:r w:rsidR="00812DD9" w:rsidRPr="00812DD9">
        <w:rPr>
          <w:rFonts w:ascii="Arial" w:hAnsi="Arial" w:cs="Arial"/>
          <w:i/>
        </w:rPr>
        <w:t>)</w:t>
      </w:r>
      <w:r w:rsidRPr="00891163">
        <w:rPr>
          <w:rFonts w:ascii="Arial" w:hAnsi="Arial" w:cs="Arial"/>
        </w:rPr>
        <w:t xml:space="preserve"> </w:t>
      </w:r>
    </w:p>
    <w:p w:rsidR="00891163" w:rsidRPr="005B69BC" w:rsidRDefault="00891163" w:rsidP="00891163">
      <w:pPr>
        <w:pStyle w:val="Listenabsatz"/>
        <w:rPr>
          <w:rFonts w:ascii="Arial" w:hAnsi="Arial" w:cs="Arial"/>
        </w:rPr>
      </w:pPr>
    </w:p>
    <w:p w:rsidR="00891163" w:rsidRPr="00622510" w:rsidRDefault="00891163" w:rsidP="00622510">
      <w:pPr>
        <w:pStyle w:val="Listenabsatz"/>
        <w:numPr>
          <w:ilvl w:val="0"/>
          <w:numId w:val="4"/>
        </w:numPr>
        <w:rPr>
          <w:rFonts w:ascii="Arial" w:hAnsi="Arial" w:cs="Arial"/>
          <w:b/>
        </w:rPr>
      </w:pPr>
      <w:r w:rsidRPr="00891163">
        <w:rPr>
          <w:rFonts w:ascii="Arial" w:hAnsi="Arial" w:cs="Arial"/>
          <w:b/>
        </w:rPr>
        <w:t>Ansprechpartner</w:t>
      </w:r>
      <w:r w:rsidR="002155AD">
        <w:rPr>
          <w:rFonts w:ascii="Arial" w:hAnsi="Arial" w:cs="Arial"/>
          <w:b/>
        </w:rPr>
        <w:t>Innen</w:t>
      </w:r>
      <w:r w:rsidRPr="00891163">
        <w:rPr>
          <w:rFonts w:ascii="Arial" w:hAnsi="Arial" w:cs="Arial"/>
          <w:b/>
        </w:rPr>
        <w:t xml:space="preserve"> für Vorgesetzte während der Wiedereingliederungsphase</w:t>
      </w:r>
    </w:p>
    <w:p w:rsidR="00364973" w:rsidRDefault="00364973" w:rsidP="00891163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Zuständige Personalsachbearbeiterinnen/Personalsachbearbeiter</w:t>
      </w:r>
    </w:p>
    <w:p w:rsidR="008E198D" w:rsidRDefault="008E198D" w:rsidP="00891163">
      <w:pPr>
        <w:pStyle w:val="Listenabsatz"/>
        <w:rPr>
          <w:rFonts w:ascii="Arial" w:hAnsi="Arial" w:cs="Arial"/>
        </w:rPr>
      </w:pPr>
    </w:p>
    <w:p w:rsidR="00891163" w:rsidRPr="00891163" w:rsidRDefault="00891163" w:rsidP="00891163">
      <w:pPr>
        <w:rPr>
          <w:rFonts w:cs="Arial"/>
        </w:rPr>
      </w:pPr>
    </w:p>
    <w:p w:rsidR="00891163" w:rsidRPr="00891163" w:rsidRDefault="00891163" w:rsidP="00891163">
      <w:pPr>
        <w:rPr>
          <w:rFonts w:cs="Arial"/>
        </w:rPr>
      </w:pPr>
    </w:p>
    <w:sectPr w:rsidR="00891163" w:rsidRPr="00891163" w:rsidSect="00332736">
      <w:footerReference w:type="default" r:id="rId8"/>
      <w:headerReference w:type="first" r:id="rId9"/>
      <w:footerReference w:type="first" r:id="rId10"/>
      <w:type w:val="continuous"/>
      <w:pgSz w:w="11906" w:h="16838" w:code="9"/>
      <w:pgMar w:top="1735" w:right="1021" w:bottom="567" w:left="1134" w:header="567" w:footer="68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99" w:rsidRDefault="00580C99" w:rsidP="00943183">
      <w:r>
        <w:separator/>
      </w:r>
    </w:p>
  </w:endnote>
  <w:endnote w:type="continuationSeparator" w:id="0">
    <w:p w:rsidR="00580C99" w:rsidRDefault="00580C99" w:rsidP="0094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9C" w:rsidRDefault="0001279C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9B11AF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B11A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9C" w:rsidRDefault="0001279C" w:rsidP="008B5BA2">
    <w:pPr>
      <w:pStyle w:val="EKUTFusszeile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99" w:rsidRDefault="00580C99" w:rsidP="00943183">
      <w:r>
        <w:separator/>
      </w:r>
    </w:p>
  </w:footnote>
  <w:footnote w:type="continuationSeparator" w:id="0">
    <w:p w:rsidR="00580C99" w:rsidRDefault="00580C99" w:rsidP="0094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9C" w:rsidRDefault="009B11AF" w:rsidP="00B320DB">
    <w:pPr>
      <w:pStyle w:val="EKUTFakult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125730</wp:posOffset>
              </wp:positionV>
              <wp:extent cx="2469515" cy="61912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1687" w:rsidRPr="00751687" w:rsidRDefault="00751687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751687">
                            <w:rPr>
                              <w:b/>
                              <w:sz w:val="24"/>
                              <w:szCs w:val="24"/>
                            </w:rPr>
                            <w:t>Integrationsausschuss</w:t>
                          </w:r>
                        </w:p>
                        <w:p w:rsidR="00751687" w:rsidRPr="00751687" w:rsidRDefault="00751687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751687">
                            <w:rPr>
                              <w:b/>
                              <w:sz w:val="24"/>
                              <w:szCs w:val="24"/>
                            </w:rPr>
                            <w:t>Stand Juli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4.55pt;margin-top:9.9pt;width:194.45pt;height:48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zRIgIAAB0EAAAOAAAAZHJzL2Uyb0RvYy54bWysU9tu2zAMfR+wfxD0vviyJG2MOEWXLsOA&#10;7gK0+wBZkmNhkuhJSuzu60fJaZptb8P0IJAieUgeUuub0WhylM4rsDUtZjkl0nIQyu5r+u1x9+aa&#10;Eh+YFUyDlTV9kp7ebF6/Wg99JUvoQAvpCIJYXw19TbsQ+irLPO+kYX4GvbRobMEZFlB1+0w4NiC6&#10;0VmZ58tsACd6B1x6j693k5FuEn7bSh6+tK2XgeiaYm0h3S7dTbyzzZpVe8f6TvFTGewfqjBMWUx6&#10;hrpjgZGDU39BGcUdeGjDjIPJoG0Vl6kH7KbI/+jmoWO9TL0gOb4/0+T/Hyz/fPzqiBI1fZtfUWKZ&#10;wSE9yjG0UgtSRn6G3lfo9tCjYxjfwYhzTr36/h74d08sbDtm9/LWORg6yQTWV8TI7CJ0wvERpBk+&#10;gcA07BAgAY2tM5E8pIMgOs7p6TwbLIVwfCzny9WiWFDC0bYsVkW5SClY9RzdOx8+SDAkCjV1OPuE&#10;zo73PsRqWPXsEpN50ErslNZJcftmqx05MtyTXTon9N/ctCVDTVcLzB2jLMT4tEJGBdxjrUxNr/N4&#10;YjirIhvvrUhyYEpPMlai7YmeyMjETRibER0jZw2IJyTKwbSv+L9Q6MD9pGTAXa2p/3FgTlKiP1ok&#10;e1XM53G5kzJfXJWouEtLc2lhliNUTQMlk7gN6UNMHd3iUFqV+Hqp5FQr7mCi8fRf4pJf6snr5Vdv&#10;fgEAAP//AwBQSwMEFAAGAAgAAAAhAGRUBoPeAAAACwEAAA8AAABkcnMvZG93bnJldi54bWxMj81q&#10;wzAQhO+FvoPYQm+NbBfy41oOpWBa8ClJH0C21j/YWhlLcdy37+bU3naYj9mZ7LjaUSw4+96RgngT&#10;gUCqnempVfB9KV72IHzQZPToCBX8oIdj/viQ6dS4G51wOYdWcAj5VCvoQphSKX3dodV+4yYk9ho3&#10;Wx1Yzq00s75xuB1lEkVbaXVP/KHTE350WA/nq1XwVdZFk5S2WcIQ26E8VZ9Fs1Pq+Wl9fwMRcA1/&#10;MNzrc3XIuVPlrmS8GBVsk0PMKBsHnnAHonjP6yq+4t0ryDyT/zfkvwAAAP//AwBQSwECLQAUAAYA&#10;CAAAACEAtoM4kv4AAADhAQAAEwAAAAAAAAAAAAAAAAAAAAAAW0NvbnRlbnRfVHlwZXNdLnhtbFBL&#10;AQItABQABgAIAAAAIQA4/SH/1gAAAJQBAAALAAAAAAAAAAAAAAAAAC8BAABfcmVscy8ucmVsc1BL&#10;AQItABQABgAIAAAAIQCrkuzRIgIAAB0EAAAOAAAAAAAAAAAAAAAAAC4CAABkcnMvZTJvRG9jLnht&#10;bFBLAQItABQABgAIAAAAIQBkVAaD3gAAAAsBAAAPAAAAAAAAAAAAAAAAAHwEAABkcnMvZG93bnJl&#10;di54bWxQSwUGAAAAAAQABADzAAAAhwUAAAAA&#10;" stroked="f">
              <v:textbox>
                <w:txbxContent>
                  <w:p w:rsidR="00751687" w:rsidRPr="00751687" w:rsidRDefault="00751687">
                    <w:pPr>
                      <w:rPr>
                        <w:b/>
                        <w:sz w:val="24"/>
                        <w:szCs w:val="24"/>
                      </w:rPr>
                    </w:pPr>
                    <w:r w:rsidRPr="00751687">
                      <w:rPr>
                        <w:b/>
                        <w:sz w:val="24"/>
                        <w:szCs w:val="24"/>
                      </w:rPr>
                      <w:t>Integrationsausschuss</w:t>
                    </w:r>
                  </w:p>
                  <w:p w:rsidR="00751687" w:rsidRPr="00751687" w:rsidRDefault="00751687">
                    <w:pPr>
                      <w:rPr>
                        <w:b/>
                        <w:sz w:val="24"/>
                        <w:szCs w:val="24"/>
                      </w:rPr>
                    </w:pPr>
                    <w:r w:rsidRPr="00751687">
                      <w:rPr>
                        <w:b/>
                        <w:sz w:val="24"/>
                        <w:szCs w:val="24"/>
                      </w:rPr>
                      <w:t>Stand Juli 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289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687"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2A2"/>
    <w:multiLevelType w:val="hybridMultilevel"/>
    <w:tmpl w:val="A216B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08F2"/>
    <w:multiLevelType w:val="hybridMultilevel"/>
    <w:tmpl w:val="C98CAA60"/>
    <w:lvl w:ilvl="0" w:tplc="900A458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955A12"/>
    <w:multiLevelType w:val="hybridMultilevel"/>
    <w:tmpl w:val="54549088"/>
    <w:lvl w:ilvl="0" w:tplc="900A458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CC0792"/>
    <w:multiLevelType w:val="hybridMultilevel"/>
    <w:tmpl w:val="E45A17CA"/>
    <w:lvl w:ilvl="0" w:tplc="A8C4F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24135A"/>
    <w:multiLevelType w:val="hybridMultilevel"/>
    <w:tmpl w:val="7C52B424"/>
    <w:lvl w:ilvl="0" w:tplc="76AE6C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F7A4E"/>
    <w:multiLevelType w:val="hybridMultilevel"/>
    <w:tmpl w:val="7F289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41AD3"/>
    <w:multiLevelType w:val="hybridMultilevel"/>
    <w:tmpl w:val="CBF06FB2"/>
    <w:lvl w:ilvl="0" w:tplc="900A458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BF"/>
    <w:rsid w:val="0001279C"/>
    <w:rsid w:val="000322C1"/>
    <w:rsid w:val="0003322B"/>
    <w:rsid w:val="00041A8E"/>
    <w:rsid w:val="00070993"/>
    <w:rsid w:val="00070B73"/>
    <w:rsid w:val="000E7116"/>
    <w:rsid w:val="000F1D5E"/>
    <w:rsid w:val="001029BF"/>
    <w:rsid w:val="00105B48"/>
    <w:rsid w:val="00134627"/>
    <w:rsid w:val="00172344"/>
    <w:rsid w:val="001733DF"/>
    <w:rsid w:val="0018072D"/>
    <w:rsid w:val="00186314"/>
    <w:rsid w:val="001A0605"/>
    <w:rsid w:val="001F089D"/>
    <w:rsid w:val="001F0E1B"/>
    <w:rsid w:val="00201F23"/>
    <w:rsid w:val="00210B19"/>
    <w:rsid w:val="00211612"/>
    <w:rsid w:val="002155AD"/>
    <w:rsid w:val="00224DB4"/>
    <w:rsid w:val="0024767F"/>
    <w:rsid w:val="0025691E"/>
    <w:rsid w:val="00260FC5"/>
    <w:rsid w:val="00265E08"/>
    <w:rsid w:val="00266477"/>
    <w:rsid w:val="00285BA4"/>
    <w:rsid w:val="002A06FC"/>
    <w:rsid w:val="002A7CA3"/>
    <w:rsid w:val="002C11F9"/>
    <w:rsid w:val="002F1433"/>
    <w:rsid w:val="00302CB5"/>
    <w:rsid w:val="00322E81"/>
    <w:rsid w:val="00332736"/>
    <w:rsid w:val="003344CE"/>
    <w:rsid w:val="00361B05"/>
    <w:rsid w:val="00364973"/>
    <w:rsid w:val="003713CD"/>
    <w:rsid w:val="003869FD"/>
    <w:rsid w:val="00396F64"/>
    <w:rsid w:val="003C5350"/>
    <w:rsid w:val="003E450E"/>
    <w:rsid w:val="003E6570"/>
    <w:rsid w:val="003F0D3D"/>
    <w:rsid w:val="004065CE"/>
    <w:rsid w:val="00412FDF"/>
    <w:rsid w:val="00413A79"/>
    <w:rsid w:val="00427745"/>
    <w:rsid w:val="00431960"/>
    <w:rsid w:val="00452B25"/>
    <w:rsid w:val="00477A82"/>
    <w:rsid w:val="00484BE9"/>
    <w:rsid w:val="00485A06"/>
    <w:rsid w:val="0049361E"/>
    <w:rsid w:val="004B1A21"/>
    <w:rsid w:val="004C1C02"/>
    <w:rsid w:val="004C37C7"/>
    <w:rsid w:val="004F1D52"/>
    <w:rsid w:val="00503B9B"/>
    <w:rsid w:val="005072BD"/>
    <w:rsid w:val="005312BB"/>
    <w:rsid w:val="005551C3"/>
    <w:rsid w:val="0055674D"/>
    <w:rsid w:val="00570F1C"/>
    <w:rsid w:val="00580186"/>
    <w:rsid w:val="00580C99"/>
    <w:rsid w:val="00591400"/>
    <w:rsid w:val="005942CE"/>
    <w:rsid w:val="005967DF"/>
    <w:rsid w:val="005B69BC"/>
    <w:rsid w:val="005C2D85"/>
    <w:rsid w:val="005D1543"/>
    <w:rsid w:val="005D2E6F"/>
    <w:rsid w:val="005D7902"/>
    <w:rsid w:val="005E432F"/>
    <w:rsid w:val="005F40B4"/>
    <w:rsid w:val="00622510"/>
    <w:rsid w:val="00634158"/>
    <w:rsid w:val="00667411"/>
    <w:rsid w:val="006A23FE"/>
    <w:rsid w:val="006A61C9"/>
    <w:rsid w:val="006A6DBA"/>
    <w:rsid w:val="006B77D5"/>
    <w:rsid w:val="006C6ABF"/>
    <w:rsid w:val="006E0A7C"/>
    <w:rsid w:val="006E5470"/>
    <w:rsid w:val="006E7314"/>
    <w:rsid w:val="006F1561"/>
    <w:rsid w:val="006F75BE"/>
    <w:rsid w:val="00702311"/>
    <w:rsid w:val="00712A7B"/>
    <w:rsid w:val="0073050F"/>
    <w:rsid w:val="00751687"/>
    <w:rsid w:val="0076676A"/>
    <w:rsid w:val="00776133"/>
    <w:rsid w:val="00777A05"/>
    <w:rsid w:val="007A012B"/>
    <w:rsid w:val="007B3E8C"/>
    <w:rsid w:val="007C458B"/>
    <w:rsid w:val="007C7B4F"/>
    <w:rsid w:val="007F4503"/>
    <w:rsid w:val="007F4A9A"/>
    <w:rsid w:val="00812DD9"/>
    <w:rsid w:val="0083240E"/>
    <w:rsid w:val="00842A55"/>
    <w:rsid w:val="00856658"/>
    <w:rsid w:val="008720F7"/>
    <w:rsid w:val="00891163"/>
    <w:rsid w:val="008A714E"/>
    <w:rsid w:val="008B5BA2"/>
    <w:rsid w:val="008C063C"/>
    <w:rsid w:val="008C5ECD"/>
    <w:rsid w:val="008E198D"/>
    <w:rsid w:val="008E79AC"/>
    <w:rsid w:val="00903607"/>
    <w:rsid w:val="00910B2A"/>
    <w:rsid w:val="009115BA"/>
    <w:rsid w:val="0092435B"/>
    <w:rsid w:val="009330D9"/>
    <w:rsid w:val="00934C30"/>
    <w:rsid w:val="009350D6"/>
    <w:rsid w:val="00943183"/>
    <w:rsid w:val="0095087A"/>
    <w:rsid w:val="00956472"/>
    <w:rsid w:val="0097065D"/>
    <w:rsid w:val="00986679"/>
    <w:rsid w:val="0099606E"/>
    <w:rsid w:val="00996512"/>
    <w:rsid w:val="00996FE1"/>
    <w:rsid w:val="009B11AF"/>
    <w:rsid w:val="009C4F68"/>
    <w:rsid w:val="009F37CC"/>
    <w:rsid w:val="00A020B8"/>
    <w:rsid w:val="00A23BA8"/>
    <w:rsid w:val="00A36311"/>
    <w:rsid w:val="00A6288D"/>
    <w:rsid w:val="00AD2C21"/>
    <w:rsid w:val="00AD59BA"/>
    <w:rsid w:val="00AD7147"/>
    <w:rsid w:val="00B21295"/>
    <w:rsid w:val="00B320DB"/>
    <w:rsid w:val="00B461FC"/>
    <w:rsid w:val="00B66044"/>
    <w:rsid w:val="00B71F26"/>
    <w:rsid w:val="00B840C7"/>
    <w:rsid w:val="00BB59B1"/>
    <w:rsid w:val="00BC28A4"/>
    <w:rsid w:val="00BC4948"/>
    <w:rsid w:val="00C0664F"/>
    <w:rsid w:val="00C15014"/>
    <w:rsid w:val="00C17B9A"/>
    <w:rsid w:val="00C31EAC"/>
    <w:rsid w:val="00C36DF4"/>
    <w:rsid w:val="00C51F74"/>
    <w:rsid w:val="00C7416B"/>
    <w:rsid w:val="00C833D7"/>
    <w:rsid w:val="00CA7E20"/>
    <w:rsid w:val="00CC133A"/>
    <w:rsid w:val="00CD32E1"/>
    <w:rsid w:val="00CE1919"/>
    <w:rsid w:val="00CF28FD"/>
    <w:rsid w:val="00CF2987"/>
    <w:rsid w:val="00CF7A38"/>
    <w:rsid w:val="00D1639F"/>
    <w:rsid w:val="00D61200"/>
    <w:rsid w:val="00D907A0"/>
    <w:rsid w:val="00DB0F88"/>
    <w:rsid w:val="00E14632"/>
    <w:rsid w:val="00E66992"/>
    <w:rsid w:val="00E709D0"/>
    <w:rsid w:val="00E732E4"/>
    <w:rsid w:val="00E73D57"/>
    <w:rsid w:val="00E766E6"/>
    <w:rsid w:val="00E827AE"/>
    <w:rsid w:val="00E91152"/>
    <w:rsid w:val="00E930D4"/>
    <w:rsid w:val="00E97221"/>
    <w:rsid w:val="00EB6808"/>
    <w:rsid w:val="00EE2893"/>
    <w:rsid w:val="00EE4B91"/>
    <w:rsid w:val="00EF4A49"/>
    <w:rsid w:val="00F06889"/>
    <w:rsid w:val="00F35AD9"/>
    <w:rsid w:val="00F53C3A"/>
    <w:rsid w:val="00F80353"/>
    <w:rsid w:val="00F84F4C"/>
    <w:rsid w:val="00FA681D"/>
    <w:rsid w:val="00FB6F9F"/>
    <w:rsid w:val="00FC71BC"/>
    <w:rsid w:val="00FF08F4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1A21"/>
    <w:rPr>
      <w:rFonts w:ascii="Arial" w:eastAsia="Times New Roman" w:hAnsi="Arial"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C833D7"/>
    <w:pPr>
      <w:keepNext/>
      <w:spacing w:before="40" w:after="180"/>
      <w:outlineLvl w:val="1"/>
    </w:pPr>
    <w:rPr>
      <w:b/>
      <w:sz w:val="24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C71BC"/>
    <w:rPr>
      <w:rFonts w:ascii="Arial" w:eastAsia="Times New Roman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776133"/>
    <w:pPr>
      <w:tabs>
        <w:tab w:val="left" w:pos="7371"/>
      </w:tabs>
      <w:spacing w:line="320" w:lineRule="exact"/>
    </w:pPr>
    <w:rPr>
      <w:b/>
      <w:sz w:val="24"/>
    </w:rPr>
  </w:style>
  <w:style w:type="paragraph" w:customStyle="1" w:styleId="EKUTTextkrper">
    <w:name w:val="EKUT Textkörper"/>
    <w:rsid w:val="00FC71BC"/>
    <w:pPr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BC28A4"/>
    <w:pPr>
      <w:spacing w:before="160"/>
    </w:pPr>
  </w:style>
  <w:style w:type="paragraph" w:customStyle="1" w:styleId="TEXT">
    <w:name w:val="TEXT"/>
    <w:basedOn w:val="Standard"/>
    <w:autoRedefine/>
    <w:rsid w:val="006C6ABF"/>
    <w:pPr>
      <w:spacing w:line="360" w:lineRule="auto"/>
      <w:jc w:val="center"/>
    </w:pPr>
    <w:rPr>
      <w:b/>
    </w:rPr>
  </w:style>
  <w:style w:type="character" w:styleId="Hyperlink">
    <w:name w:val="Hyperlink"/>
    <w:rsid w:val="006C6ABF"/>
    <w:rPr>
      <w:color w:val="0000FF"/>
      <w:u w:val="single"/>
    </w:rPr>
  </w:style>
  <w:style w:type="paragraph" w:customStyle="1" w:styleId="EKUTFusszeileFett">
    <w:name w:val="EKUT Fusszeile Fett"/>
    <w:basedOn w:val="Fuzeile"/>
    <w:next w:val="EKUTFusszeile"/>
    <w:link w:val="EKUTFusszeileFettZchn"/>
    <w:qFormat/>
    <w:rsid w:val="005D1543"/>
    <w:pPr>
      <w:spacing w:before="200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5D1543"/>
    <w:rPr>
      <w:rFonts w:ascii="Arial" w:eastAsia="Times New Roman" w:hAnsi="Arial" w:cs="Times New Roman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5D1543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FC71BC"/>
    <w:rPr>
      <w:rFonts w:ascii="Arial" w:eastAsia="Times New Roman" w:hAnsi="Arial" w:cs="Arial"/>
      <w:sz w:val="14"/>
      <w:szCs w:val="14"/>
      <w:lang w:val="en-GB" w:eastAsia="de-DE"/>
    </w:rPr>
  </w:style>
  <w:style w:type="paragraph" w:styleId="Sprechblasentext">
    <w:name w:val="Balloon Text"/>
    <w:basedOn w:val="Standard"/>
    <w:semiHidden/>
    <w:rsid w:val="00FA681D"/>
    <w:rPr>
      <w:rFonts w:ascii="Tahoma" w:hAnsi="Tahoma" w:cs="Tahoma"/>
      <w:sz w:val="16"/>
      <w:szCs w:val="16"/>
    </w:rPr>
  </w:style>
  <w:style w:type="character" w:customStyle="1" w:styleId="ZchnZchn2">
    <w:name w:val="Zchn Zchn2"/>
    <w:rsid w:val="0076676A"/>
    <w:rPr>
      <w:rFonts w:ascii="Arial" w:hAnsi="Arial" w:cs="Arial"/>
      <w:sz w:val="22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60F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Fett">
    <w:name w:val="Strong"/>
    <w:uiPriority w:val="99"/>
    <w:qFormat/>
    <w:rsid w:val="00260FC5"/>
    <w:rPr>
      <w:rFonts w:cs="Times New Roman"/>
      <w:b/>
      <w:bCs/>
    </w:rPr>
  </w:style>
  <w:style w:type="character" w:customStyle="1" w:styleId="berschrift2Zchn">
    <w:name w:val="Überschrift 2 Zchn"/>
    <w:link w:val="berschrift2"/>
    <w:rsid w:val="00C833D7"/>
    <w:rPr>
      <w:rFonts w:ascii="Arial" w:eastAsia="Times New Roman" w:hAnsi="Arial"/>
      <w:b/>
      <w:sz w:val="24"/>
      <w:u w:val="single"/>
    </w:rPr>
  </w:style>
  <w:style w:type="table" w:styleId="Tabellenraster">
    <w:name w:val="Table Grid"/>
    <w:basedOn w:val="NormaleTabelle"/>
    <w:uiPriority w:val="59"/>
    <w:rsid w:val="007B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1A21"/>
    <w:rPr>
      <w:rFonts w:ascii="Arial" w:eastAsia="Times New Roman" w:hAnsi="Arial"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C833D7"/>
    <w:pPr>
      <w:keepNext/>
      <w:spacing w:before="40" w:after="180"/>
      <w:outlineLvl w:val="1"/>
    </w:pPr>
    <w:rPr>
      <w:b/>
      <w:sz w:val="24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C71BC"/>
    <w:rPr>
      <w:rFonts w:ascii="Arial" w:eastAsia="Times New Roman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776133"/>
    <w:pPr>
      <w:tabs>
        <w:tab w:val="left" w:pos="7371"/>
      </w:tabs>
      <w:spacing w:line="320" w:lineRule="exact"/>
    </w:pPr>
    <w:rPr>
      <w:b/>
      <w:sz w:val="24"/>
    </w:rPr>
  </w:style>
  <w:style w:type="paragraph" w:customStyle="1" w:styleId="EKUTTextkrper">
    <w:name w:val="EKUT Textkörper"/>
    <w:rsid w:val="00FC71BC"/>
    <w:pPr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BC28A4"/>
    <w:pPr>
      <w:spacing w:before="160"/>
    </w:pPr>
  </w:style>
  <w:style w:type="paragraph" w:customStyle="1" w:styleId="TEXT">
    <w:name w:val="TEXT"/>
    <w:basedOn w:val="Standard"/>
    <w:autoRedefine/>
    <w:rsid w:val="006C6ABF"/>
    <w:pPr>
      <w:spacing w:line="360" w:lineRule="auto"/>
      <w:jc w:val="center"/>
    </w:pPr>
    <w:rPr>
      <w:b/>
    </w:rPr>
  </w:style>
  <w:style w:type="character" w:styleId="Hyperlink">
    <w:name w:val="Hyperlink"/>
    <w:rsid w:val="006C6ABF"/>
    <w:rPr>
      <w:color w:val="0000FF"/>
      <w:u w:val="single"/>
    </w:rPr>
  </w:style>
  <w:style w:type="paragraph" w:customStyle="1" w:styleId="EKUTFusszeileFett">
    <w:name w:val="EKUT Fusszeile Fett"/>
    <w:basedOn w:val="Fuzeile"/>
    <w:next w:val="EKUTFusszeile"/>
    <w:link w:val="EKUTFusszeileFettZchn"/>
    <w:qFormat/>
    <w:rsid w:val="005D1543"/>
    <w:pPr>
      <w:spacing w:before="200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5D1543"/>
    <w:rPr>
      <w:rFonts w:ascii="Arial" w:eastAsia="Times New Roman" w:hAnsi="Arial" w:cs="Times New Roman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5D1543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FC71BC"/>
    <w:rPr>
      <w:rFonts w:ascii="Arial" w:eastAsia="Times New Roman" w:hAnsi="Arial" w:cs="Arial"/>
      <w:sz w:val="14"/>
      <w:szCs w:val="14"/>
      <w:lang w:val="en-GB" w:eastAsia="de-DE"/>
    </w:rPr>
  </w:style>
  <w:style w:type="paragraph" w:styleId="Sprechblasentext">
    <w:name w:val="Balloon Text"/>
    <w:basedOn w:val="Standard"/>
    <w:semiHidden/>
    <w:rsid w:val="00FA681D"/>
    <w:rPr>
      <w:rFonts w:ascii="Tahoma" w:hAnsi="Tahoma" w:cs="Tahoma"/>
      <w:sz w:val="16"/>
      <w:szCs w:val="16"/>
    </w:rPr>
  </w:style>
  <w:style w:type="character" w:customStyle="1" w:styleId="ZchnZchn2">
    <w:name w:val="Zchn Zchn2"/>
    <w:rsid w:val="0076676A"/>
    <w:rPr>
      <w:rFonts w:ascii="Arial" w:hAnsi="Arial" w:cs="Arial"/>
      <w:sz w:val="22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60F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Fett">
    <w:name w:val="Strong"/>
    <w:uiPriority w:val="99"/>
    <w:qFormat/>
    <w:rsid w:val="00260FC5"/>
    <w:rPr>
      <w:rFonts w:cs="Times New Roman"/>
      <w:b/>
      <w:bCs/>
    </w:rPr>
  </w:style>
  <w:style w:type="character" w:customStyle="1" w:styleId="berschrift2Zchn">
    <w:name w:val="Überschrift 2 Zchn"/>
    <w:link w:val="berschrift2"/>
    <w:rsid w:val="00C833D7"/>
    <w:rPr>
      <w:rFonts w:ascii="Arial" w:eastAsia="Times New Roman" w:hAnsi="Arial"/>
      <w:b/>
      <w:sz w:val="24"/>
      <w:u w:val="single"/>
    </w:rPr>
  </w:style>
  <w:style w:type="table" w:styleId="Tabellenraster">
    <w:name w:val="Table Grid"/>
    <w:basedOn w:val="NormaleTabelle"/>
    <w:uiPriority w:val="59"/>
    <w:rsid w:val="007B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A4EB39BA.dotm</Template>
  <TotalTime>0</TotalTime>
  <Pages>2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der Zentralen Verwaltung ist befristet und vertretungsweise eine halbe Stelle eines/einer</vt:lpstr>
    </vt:vector>
  </TitlesOfParts>
  <Company>Universität Tübingen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der Zentralen Verwaltung ist befristet und vertretungsweise eine halbe Stelle eines/einer</dc:title>
  <dc:creator>Barbara Beck</dc:creator>
  <cp:lastModifiedBy>Zina Will</cp:lastModifiedBy>
  <cp:revision>2</cp:revision>
  <cp:lastPrinted>2014-08-25T09:45:00Z</cp:lastPrinted>
  <dcterms:created xsi:type="dcterms:W3CDTF">2020-04-09T12:37:00Z</dcterms:created>
  <dcterms:modified xsi:type="dcterms:W3CDTF">2020-04-09T12:37:00Z</dcterms:modified>
</cp:coreProperties>
</file>