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A3B" w:rsidRDefault="00435A3B" w:rsidP="00435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de-DE"/>
        </w:rPr>
      </w:pPr>
      <w:r w:rsidRPr="00435A3B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de-DE"/>
        </w:rPr>
        <w:t xml:space="preserve">25 Years </w:t>
      </w:r>
      <w:proofErr w:type="gramStart"/>
      <w:r w:rsidRPr="00435A3B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de-DE"/>
        </w:rPr>
        <w:t>Of</w:t>
      </w:r>
      <w:proofErr w:type="gramEnd"/>
      <w:r w:rsidRPr="00435A3B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de-DE"/>
        </w:rPr>
        <w:t xml:space="preserve"> Devolution: The Federalisation Of A Unitary Polity?</w:t>
      </w:r>
    </w:p>
    <w:p w:rsidR="00435A3B" w:rsidRDefault="00435A3B" w:rsidP="00435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de-DE"/>
        </w:rPr>
      </w:pPr>
      <w:bookmarkStart w:id="0" w:name="_GoBack"/>
      <w:bookmarkEnd w:id="0"/>
    </w:p>
    <w:p w:rsidR="002E3591" w:rsidRPr="002E3591" w:rsidRDefault="002E3591" w:rsidP="00435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i/>
          <w:sz w:val="27"/>
          <w:szCs w:val="27"/>
          <w:lang w:val="en-GB" w:eastAsia="de-DE"/>
        </w:rPr>
      </w:pPr>
      <w:r w:rsidRPr="002E3591">
        <w:rPr>
          <w:rFonts w:ascii="Times New Roman" w:eastAsia="Times New Roman" w:hAnsi="Times New Roman" w:cs="Times New Roman"/>
          <w:bCs/>
          <w:i/>
          <w:sz w:val="27"/>
          <w:szCs w:val="27"/>
          <w:lang w:val="en-GB" w:eastAsia="de-DE"/>
        </w:rPr>
        <w:t>Summary</w:t>
      </w:r>
    </w:p>
    <w:p w:rsidR="000C22EE" w:rsidRDefault="00C86A66" w:rsidP="00435A3B">
      <w:pPr>
        <w:pStyle w:val="StandardWeb"/>
        <w:rPr>
          <w:lang w:val="en-GB"/>
        </w:rPr>
      </w:pPr>
      <w:r w:rsidRPr="00C86A66">
        <w:rPr>
          <w:lang w:val="en-GB"/>
        </w:rPr>
        <w:t>The devolution of political, legislative and fiscal authority to the legislatures in Scotland, Wales and Northern Ireland in 1998 was a concession to the growing demands for self-government guided by pragmatism rather than by a federal idea or long-term thinking over the consequences for the UK’s constitution.</w:t>
      </w:r>
      <w:r w:rsidR="000C22EE">
        <w:rPr>
          <w:lang w:val="en-GB"/>
        </w:rPr>
        <w:t xml:space="preserve"> B</w:t>
      </w:r>
      <w:r w:rsidRPr="00C86A66">
        <w:rPr>
          <w:lang w:val="en-GB"/>
        </w:rPr>
        <w:t>y adopting federal elements without fundamentally altering its unitary set-up, the UK can nowadays be understood as a federal-like hybrid that has evolved in response to functional and political demands from different levels</w:t>
      </w:r>
      <w:r w:rsidR="000C22EE">
        <w:rPr>
          <w:lang w:val="en-GB"/>
        </w:rPr>
        <w:t xml:space="preserve"> of government</w:t>
      </w:r>
      <w:r w:rsidRPr="00C86A66">
        <w:rPr>
          <w:lang w:val="en-GB"/>
        </w:rPr>
        <w:t xml:space="preserve">. </w:t>
      </w:r>
      <w:r w:rsidR="000C22EE">
        <w:rPr>
          <w:lang w:val="en-GB"/>
        </w:rPr>
        <w:t xml:space="preserve">The tensions around Scottish independence and leaving the European Union has increasingly strained </w:t>
      </w:r>
      <w:r w:rsidR="002E3591">
        <w:rPr>
          <w:lang w:val="en-GB"/>
        </w:rPr>
        <w:t xml:space="preserve">the political relations between the governments in </w:t>
      </w:r>
      <w:r w:rsidR="000C22EE">
        <w:rPr>
          <w:lang w:val="en-GB"/>
        </w:rPr>
        <w:t>London</w:t>
      </w:r>
      <w:r>
        <w:rPr>
          <w:lang w:val="en-GB"/>
        </w:rPr>
        <w:t>, Edinburgh and Cardiff</w:t>
      </w:r>
      <w:r w:rsidR="002E3591">
        <w:rPr>
          <w:lang w:val="en-GB"/>
        </w:rPr>
        <w:t xml:space="preserve"> during the second decade of the 21th century</w:t>
      </w:r>
      <w:r w:rsidR="000C22EE">
        <w:rPr>
          <w:lang w:val="en-GB"/>
        </w:rPr>
        <w:t>. Simultaneously, devolving</w:t>
      </w:r>
      <w:r w:rsidR="009D633F">
        <w:rPr>
          <w:lang w:val="en-GB"/>
        </w:rPr>
        <w:t xml:space="preserve"> more and more</w:t>
      </w:r>
      <w:r w:rsidR="000C22EE">
        <w:rPr>
          <w:lang w:val="en-GB"/>
        </w:rPr>
        <w:t xml:space="preserve"> powers </w:t>
      </w:r>
      <w:r w:rsidR="009D633F">
        <w:rPr>
          <w:lang w:val="en-GB"/>
        </w:rPr>
        <w:t>as well as</w:t>
      </w:r>
      <w:r>
        <w:rPr>
          <w:lang w:val="en-GB"/>
        </w:rPr>
        <w:t xml:space="preserve"> </w:t>
      </w:r>
      <w:proofErr w:type="spellStart"/>
      <w:r w:rsidR="002E3591">
        <w:rPr>
          <w:lang w:val="en-GB"/>
        </w:rPr>
        <w:t>Brexit</w:t>
      </w:r>
      <w:proofErr w:type="spellEnd"/>
      <w:r w:rsidR="000C22EE">
        <w:rPr>
          <w:lang w:val="en-GB"/>
        </w:rPr>
        <w:t xml:space="preserve"> have</w:t>
      </w:r>
      <w:r w:rsidR="002E3591">
        <w:rPr>
          <w:lang w:val="en-GB"/>
        </w:rPr>
        <w:t xml:space="preserve"> </w:t>
      </w:r>
      <w:r w:rsidRPr="00C86A66">
        <w:rPr>
          <w:lang w:val="en-GB"/>
        </w:rPr>
        <w:t xml:space="preserve">fostered new </w:t>
      </w:r>
      <w:r w:rsidR="002E3591">
        <w:rPr>
          <w:lang w:val="en-GB"/>
        </w:rPr>
        <w:t xml:space="preserve">intergovernmental modes of cooperation and coordination </w:t>
      </w:r>
      <w:r w:rsidRPr="00C86A66">
        <w:rPr>
          <w:lang w:val="en-GB"/>
        </w:rPr>
        <w:t xml:space="preserve">to deal with policy areas that were previously operating under the </w:t>
      </w:r>
      <w:r w:rsidR="002E3591">
        <w:rPr>
          <w:lang w:val="en-GB"/>
        </w:rPr>
        <w:t>EU’s regulatory regime</w:t>
      </w:r>
      <w:r w:rsidRPr="00C86A66">
        <w:rPr>
          <w:lang w:val="en-GB"/>
        </w:rPr>
        <w:t>.</w:t>
      </w:r>
      <w:r w:rsidR="00435A3B">
        <w:rPr>
          <w:lang w:val="en-GB"/>
        </w:rPr>
        <w:t xml:space="preserve"> </w:t>
      </w:r>
      <w:r w:rsidR="000C22EE">
        <w:rPr>
          <w:lang w:val="en-GB"/>
        </w:rPr>
        <w:t>25 years after introducing the devolution settlement</w:t>
      </w:r>
      <w:r w:rsidRPr="00C86A66">
        <w:rPr>
          <w:lang w:val="en-GB"/>
        </w:rPr>
        <w:t xml:space="preserve">, this </w:t>
      </w:r>
      <w:r w:rsidR="002E3591">
        <w:rPr>
          <w:lang w:val="en-GB"/>
        </w:rPr>
        <w:t>chapter</w:t>
      </w:r>
      <w:r w:rsidRPr="00C86A66">
        <w:rPr>
          <w:lang w:val="en-GB"/>
        </w:rPr>
        <w:t xml:space="preserve"> discusses the </w:t>
      </w:r>
      <w:r w:rsidR="000C22EE">
        <w:rPr>
          <w:lang w:val="en-GB"/>
        </w:rPr>
        <w:t>nature of self-rule and shared rule in the UK and places the UK’s multilevel system in a federal perspective.</w:t>
      </w:r>
    </w:p>
    <w:p w:rsidR="002E3591" w:rsidRDefault="002E3591" w:rsidP="00435A3B">
      <w:pPr>
        <w:pStyle w:val="StandardWeb"/>
        <w:rPr>
          <w:lang w:val="en-GB"/>
        </w:rPr>
      </w:pPr>
    </w:p>
    <w:p w:rsidR="002E3591" w:rsidRPr="002E3591" w:rsidRDefault="002E3591" w:rsidP="00435A3B">
      <w:pPr>
        <w:pStyle w:val="StandardWeb"/>
        <w:rPr>
          <w:i/>
          <w:lang w:val="en-GB"/>
        </w:rPr>
      </w:pPr>
      <w:r w:rsidRPr="002E3591">
        <w:rPr>
          <w:i/>
          <w:lang w:val="en-GB"/>
        </w:rPr>
        <w:t>Author</w:t>
      </w:r>
    </w:p>
    <w:p w:rsidR="008443F1" w:rsidRDefault="002E3591" w:rsidP="00435A3B">
      <w:pPr>
        <w:pStyle w:val="StandardWeb"/>
        <w:rPr>
          <w:lang w:val="en-GB"/>
        </w:rPr>
      </w:pPr>
      <w:proofErr w:type="spellStart"/>
      <w:r>
        <w:rPr>
          <w:lang w:val="en-GB"/>
        </w:rPr>
        <w:t>Dr.</w:t>
      </w:r>
      <w:proofErr w:type="spellEnd"/>
      <w:r>
        <w:rPr>
          <w:lang w:val="en-GB"/>
        </w:rPr>
        <w:t xml:space="preserve"> Marius </w:t>
      </w:r>
      <w:proofErr w:type="spellStart"/>
      <w:r>
        <w:rPr>
          <w:lang w:val="en-GB"/>
        </w:rPr>
        <w:t>Guderjan</w:t>
      </w:r>
      <w:proofErr w:type="spellEnd"/>
      <w:r w:rsidR="008443F1">
        <w:rPr>
          <w:lang w:val="en-GB"/>
        </w:rPr>
        <w:t>:</w:t>
      </w:r>
      <w:r w:rsidR="000C22EE">
        <w:rPr>
          <w:lang w:val="en-GB"/>
        </w:rPr>
        <w:t xml:space="preserve"> Postdoctoral Researcher at</w:t>
      </w:r>
      <w:r>
        <w:rPr>
          <w:lang w:val="en-GB"/>
        </w:rPr>
        <w:t xml:space="preserve"> the Otto-Suhr-Institute of Political Sc</w:t>
      </w:r>
      <w:r w:rsidR="008443F1">
        <w:rPr>
          <w:lang w:val="en-GB"/>
        </w:rPr>
        <w:t xml:space="preserve">ience, </w:t>
      </w:r>
      <w:proofErr w:type="spellStart"/>
      <w:r w:rsidR="008443F1">
        <w:rPr>
          <w:lang w:val="en-GB"/>
        </w:rPr>
        <w:t>Freie</w:t>
      </w:r>
      <w:proofErr w:type="spellEnd"/>
      <w:r w:rsidR="008443F1">
        <w:rPr>
          <w:lang w:val="en-GB"/>
        </w:rPr>
        <w:t xml:space="preserve"> </w:t>
      </w:r>
      <w:proofErr w:type="spellStart"/>
      <w:r w:rsidR="008443F1">
        <w:rPr>
          <w:lang w:val="en-GB"/>
        </w:rPr>
        <w:t>Universität</w:t>
      </w:r>
      <w:proofErr w:type="spellEnd"/>
      <w:r w:rsidR="008443F1">
        <w:rPr>
          <w:lang w:val="en-GB"/>
        </w:rPr>
        <w:t xml:space="preserve"> Berlin; Fellow at the Centre for British Studies, Humboldt-</w:t>
      </w:r>
      <w:proofErr w:type="spellStart"/>
      <w:r w:rsidR="008443F1">
        <w:rPr>
          <w:lang w:val="en-GB"/>
        </w:rPr>
        <w:t>Universität</w:t>
      </w:r>
      <w:proofErr w:type="spellEnd"/>
      <w:r w:rsidR="008443F1">
        <w:rPr>
          <w:lang w:val="en-GB"/>
        </w:rPr>
        <w:t xml:space="preserve"> </w:t>
      </w:r>
      <w:proofErr w:type="spellStart"/>
      <w:r w:rsidR="008443F1">
        <w:rPr>
          <w:lang w:val="en-GB"/>
        </w:rPr>
        <w:t>zu</w:t>
      </w:r>
      <w:proofErr w:type="spellEnd"/>
      <w:r w:rsidR="008443F1">
        <w:rPr>
          <w:lang w:val="en-GB"/>
        </w:rPr>
        <w:t xml:space="preserve"> Berlin.</w:t>
      </w:r>
    </w:p>
    <w:p w:rsidR="008443F1" w:rsidRPr="008443F1" w:rsidRDefault="008443F1" w:rsidP="00435A3B">
      <w:pPr>
        <w:pStyle w:val="StandardWeb"/>
      </w:pPr>
      <w:r w:rsidRPr="008443F1">
        <w:t xml:space="preserve">Dr. Marius </w:t>
      </w:r>
      <w:proofErr w:type="spellStart"/>
      <w:r w:rsidRPr="008443F1">
        <w:t>Guderjan</w:t>
      </w:r>
      <w:proofErr w:type="spellEnd"/>
      <w:r w:rsidRPr="008443F1">
        <w:t xml:space="preserve">: Wissenschaftlicher </w:t>
      </w:r>
      <w:r w:rsidR="000C22EE">
        <w:t>Mitarbeiter am</w:t>
      </w:r>
      <w:r>
        <w:t xml:space="preserve"> Otto-Suhr-Institut für Politikwissenschaft</w:t>
      </w:r>
      <w:r w:rsidRPr="008443F1">
        <w:t>, F</w:t>
      </w:r>
      <w:r w:rsidR="000C22EE">
        <w:t>reie Universität Berlin; Fellow am</w:t>
      </w:r>
      <w:r>
        <w:t xml:space="preserve"> Großbritannien-Zentrum, Humboldt-Univ</w:t>
      </w:r>
      <w:r w:rsidRPr="008443F1">
        <w:t>ersität zu Berlin.</w:t>
      </w:r>
    </w:p>
    <w:sectPr w:rsidR="008443F1" w:rsidRPr="008443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481"/>
    <w:rsid w:val="000C22EE"/>
    <w:rsid w:val="00196930"/>
    <w:rsid w:val="002E3591"/>
    <w:rsid w:val="00435A3B"/>
    <w:rsid w:val="008443F1"/>
    <w:rsid w:val="009D633F"/>
    <w:rsid w:val="00C86A66"/>
    <w:rsid w:val="00CC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4CD0"/>
  <w15:chartTrackingRefBased/>
  <w15:docId w15:val="{73E0B0E5-DF54-4D5F-B0FF-2DFD58D63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435A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CC1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35A3B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markedcontent">
    <w:name w:val="markedcontent"/>
    <w:basedOn w:val="Absatz-Standardschriftart"/>
    <w:rsid w:val="002E3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6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1421</Characters>
  <Application>Microsoft Office Word</Application>
  <DocSecurity>0</DocSecurity>
  <Lines>23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</dc:creator>
  <cp:keywords/>
  <dc:description/>
  <cp:lastModifiedBy>MG</cp:lastModifiedBy>
  <cp:revision>3</cp:revision>
  <dcterms:created xsi:type="dcterms:W3CDTF">2023-05-05T09:31:00Z</dcterms:created>
  <dcterms:modified xsi:type="dcterms:W3CDTF">2023-06-05T07:57:00Z</dcterms:modified>
</cp:coreProperties>
</file>