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emf" ContentType="image/x-emf"/>
  <Override PartName="/word/media/image1.emf" ContentType="image/x-emf"/>
  <Override PartName="/word/embeddings/oleObject2.bin" ContentType="application/vnd.openxmlformats-officedocument.oleObject"/>
  <Override PartName="/word/embeddings/oleObject1.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1"/>
        <w:spacing w:before="40" w:after="40"/>
        <w:rPr>
          <w:sz w:val="22"/>
          <w:szCs w:val="22"/>
        </w:rPr>
      </w:pPr>
      <w:r>
        <w:rPr>
          <w:sz w:val="22"/>
          <w:szCs w:val="22"/>
        </w:rPr>
        <mc:AlternateContent>
          <mc:Choice Requires="wps">
            <w:drawing>
              <wp:anchor behindDoc="0" distT="0" distB="0" distL="114300" distR="114300" simplePos="0" locked="0" layoutInCell="1" allowOverlap="1" relativeHeight="2" wp14:anchorId="5E7009D5">
                <wp:simplePos x="0" y="0"/>
                <wp:positionH relativeFrom="page">
                  <wp:posOffset>3937000</wp:posOffset>
                </wp:positionH>
                <wp:positionV relativeFrom="page">
                  <wp:posOffset>574675</wp:posOffset>
                </wp:positionV>
                <wp:extent cx="2860040" cy="1080135"/>
                <wp:effectExtent l="0" t="0" r="0" b="0"/>
                <wp:wrapSquare wrapText="bothSides"/>
                <wp:docPr id="1" name="Rahmen1"/>
                <a:graphic xmlns:a="http://schemas.openxmlformats.org/drawingml/2006/main">
                  <a:graphicData uri="http://schemas.microsoft.com/office/word/2010/wordprocessingShape">
                    <wps:wsp>
                      <wps:cNvSpPr/>
                      <wps:spPr>
                        <a:xfrm>
                          <a:off x="0" y="0"/>
                          <a:ext cx="2859480" cy="1079640"/>
                        </a:xfrm>
                        <a:prstGeom prst="rect">
                          <a:avLst/>
                        </a:prstGeom>
                        <a:noFill/>
                        <a:ln>
                          <a:noFill/>
                        </a:ln>
                      </wps:spPr>
                      <wps:style>
                        <a:lnRef idx="0"/>
                        <a:fillRef idx="0"/>
                        <a:effectRef idx="0"/>
                        <a:fontRef idx="minor"/>
                      </wps:style>
                      <wps:txbx>
                        <w:txbxContent>
                          <w:p>
                            <w:pPr>
                              <w:pStyle w:val="Standard1"/>
                              <w:spacing w:before="40" w:after="40"/>
                              <w:rPr/>
                            </w:pPr>
                            <w:r>
                              <w:rPr/>
                              <w:object>
                                <v:shape id="ole_rId2" style="width:225pt;height:70pt" o:ole="">
                                  <v:imagedata r:id="rId3" o:title=""/>
                                </v:shape>
                                <o:OLEObject Type="Embed" ProgID="Word.Picture.8" ShapeID="ole_rId2" DrawAspect="Content" ObjectID="_216174211" r:id="rId2"/>
                              </w:object>
                            </w:r>
                          </w:p>
                        </w:txbxContent>
                      </wps:txbx>
                      <wps:bodyPr lIns="90000" rIns="90000" tIns="45000" bIns="45000">
                        <a:noAutofit/>
                      </wps:bodyPr>
                    </wps:wsp>
                  </a:graphicData>
                </a:graphic>
              </wp:anchor>
            </w:drawing>
          </mc:Choice>
          <mc:Fallback>
            <w:pict>
              <v:rect id="shape_0" ID="Rahmen1" fillcolor="white" stroked="f" style="position:absolute;margin-left:310pt;margin-top:45.25pt;width:225.1pt;height:84.95pt;mso-position-horizontal-relative:page;mso-position-vertical-relative:page" wp14:anchorId="5E7009D5">
                <w10:wrap type="none"/>
                <v:fill o:detectmouseclick="t" type="solid" color2="black" opacity="0"/>
                <v:stroke color="#3465a4" joinstyle="round" endcap="flat"/>
                <v:textbox>
                  <w:txbxContent>
                    <w:p>
                      <w:pPr>
                        <w:pStyle w:val="Standard1"/>
                        <w:spacing w:before="40" w:after="40"/>
                        <w:rPr/>
                      </w:pPr>
                      <w:r>
                        <w:rPr/>
                        <w:object>
                          <v:shape id="ole_rId4" style="width:225pt;height:70pt" o:ole="">
                            <v:imagedata r:id="rId5" o:title=""/>
                          </v:shape>
                          <o:OLEObject Type="Embed" ProgID="Word.Picture.8" ShapeID="ole_rId4" DrawAspect="Content" ObjectID="_1880348608" r:id="rId4"/>
                        </w:object>
                      </w:r>
                    </w:p>
                  </w:txbxContent>
                </v:textbox>
              </v:rect>
            </w:pict>
          </mc:Fallback>
        </mc:AlternateContent>
      </w:r>
    </w:p>
    <w:p>
      <w:pPr>
        <w:pStyle w:val="Standard1"/>
        <w:spacing w:before="40" w:after="40"/>
        <w:rPr>
          <w:rFonts w:ascii="Arial" w:hAnsi="Arial" w:cs="Arial"/>
          <w:b/>
          <w:b/>
          <w:sz w:val="22"/>
          <w:szCs w:val="22"/>
        </w:rPr>
      </w:pPr>
      <w:r>
        <w:rPr>
          <w:rFonts w:cs="Arial" w:ascii="Arial" w:hAnsi="Arial"/>
          <w:b/>
          <w:sz w:val="22"/>
          <w:szCs w:val="22"/>
        </w:rPr>
      </w:r>
    </w:p>
    <w:p>
      <w:pPr>
        <w:pStyle w:val="Standard1"/>
        <w:spacing w:before="40" w:after="40"/>
        <w:rPr>
          <w:rFonts w:ascii="Arial" w:hAnsi="Arial" w:cs="Arial"/>
          <w:b/>
          <w:b/>
          <w:sz w:val="22"/>
          <w:szCs w:val="22"/>
        </w:rPr>
      </w:pPr>
      <w:r>
        <w:rPr>
          <w:rFonts w:cs="Arial" w:ascii="Arial" w:hAnsi="Arial"/>
          <w:b/>
          <w:sz w:val="22"/>
          <w:szCs w:val="22"/>
        </w:rPr>
      </w:r>
    </w:p>
    <w:p>
      <w:pPr>
        <w:pStyle w:val="Standard1"/>
        <w:spacing w:before="40" w:after="40"/>
        <w:jc w:val="center"/>
        <w:rPr>
          <w:rFonts w:ascii="Arial" w:hAnsi="Arial" w:cs="Arial"/>
          <w:b/>
          <w:b/>
          <w:sz w:val="22"/>
          <w:szCs w:val="22"/>
        </w:rPr>
      </w:pPr>
      <w:r>
        <w:rPr>
          <w:rFonts w:cs="Arial" w:ascii="Arial" w:hAnsi="Arial"/>
          <w:b/>
          <w:sz w:val="22"/>
          <w:szCs w:val="22"/>
        </w:rPr>
        <w:t>Hinweise zur Abfassung schriftlicher Hausarbeiten</w:t>
      </w:r>
    </w:p>
    <w:p>
      <w:pPr>
        <w:pStyle w:val="Standard1"/>
        <w:spacing w:before="40" w:after="40"/>
        <w:rPr>
          <w:rFonts w:ascii="Arial" w:hAnsi="Arial" w:cs="Arial"/>
          <w:b/>
          <w:b/>
          <w:sz w:val="22"/>
          <w:szCs w:val="22"/>
        </w:rPr>
      </w:pPr>
      <w:r>
        <w:rPr>
          <w:rFonts w:cs="Arial" w:ascii="Arial" w:hAnsi="Arial"/>
          <w:b/>
          <w:sz w:val="22"/>
          <w:szCs w:val="22"/>
        </w:rPr>
      </w:r>
    </w:p>
    <w:p>
      <w:pPr>
        <w:pStyle w:val="Standard1"/>
        <w:numPr>
          <w:ilvl w:val="0"/>
          <w:numId w:val="2"/>
        </w:numPr>
        <w:spacing w:before="40" w:after="40"/>
        <w:rPr/>
      </w:pPr>
      <w:r>
        <w:rPr>
          <w:rFonts w:cs="Arial" w:ascii="Arial" w:hAnsi="Arial"/>
          <w:sz w:val="22"/>
          <w:szCs w:val="22"/>
        </w:rPr>
        <w:t xml:space="preserve">Die Hausarbeit soll ein Deckblatt enthalten. </w:t>
      </w:r>
    </w:p>
    <w:p>
      <w:pPr>
        <w:pStyle w:val="Standard1"/>
        <w:numPr>
          <w:ilvl w:val="0"/>
          <w:numId w:val="0"/>
        </w:numPr>
        <w:spacing w:before="40" w:after="40"/>
        <w:ind w:left="720" w:hanging="0"/>
        <w:rPr/>
      </w:pPr>
      <w:r>
        <w:rPr>
          <w:rFonts w:cs="Arial" w:ascii="Arial" w:hAnsi="Arial"/>
          <w:sz w:val="22"/>
          <w:szCs w:val="22"/>
        </w:rPr>
        <w:t>Geben Sie auf dem Deckblatt neben Titel der Hausarbeit, Titel des Seminars, Dozent/Dozentin und Semester auch Ihren Namen, Ihre Matrikelnummer, Ihre Fächerkombination, Semesteranschrift und Ihre E-mail-Adresse an.</w:t>
      </w:r>
    </w:p>
    <w:p>
      <w:pPr>
        <w:pStyle w:val="Standard1"/>
        <w:numPr>
          <w:ilvl w:val="0"/>
          <w:numId w:val="1"/>
        </w:numPr>
        <w:spacing w:before="40" w:after="40"/>
        <w:rPr/>
      </w:pPr>
      <w:r>
        <w:rPr>
          <w:rFonts w:cs="Arial" w:ascii="Arial" w:hAnsi="Arial"/>
          <w:sz w:val="22"/>
          <w:szCs w:val="22"/>
        </w:rPr>
        <w:t>Die Arbeit soll ein Inhaltsverzeichnis, eine Einleitung, einen Hauptteil und einen Schluss mit durchnummerierten Kapiteln, Kapitelüberschriften sowie Seitenzahlen enthalten.</w:t>
      </w:r>
    </w:p>
    <w:p>
      <w:pPr>
        <w:pStyle w:val="Standard1"/>
        <w:numPr>
          <w:ilvl w:val="0"/>
          <w:numId w:val="1"/>
        </w:numPr>
        <w:spacing w:before="40" w:after="40"/>
        <w:rPr/>
      </w:pPr>
      <w:r>
        <w:rPr>
          <w:rFonts w:cs="Arial" w:ascii="Arial" w:hAnsi="Arial"/>
          <w:sz w:val="22"/>
          <w:szCs w:val="22"/>
        </w:rPr>
        <w:t xml:space="preserve">Die letzte Seite muss eine Anti-Plagiats-Erklärung enthalten. Ein Formular der Philosophischen Fakultät findet sich unter den Quick Links der Homepage. </w:t>
      </w:r>
      <w:r>
        <w:rPr>
          <w:rFonts w:cs="Arial" w:ascii="Arial" w:hAnsi="Arial"/>
          <w:sz w:val="22"/>
          <w:szCs w:val="22"/>
        </w:rPr>
        <w:t>B</w:t>
      </w:r>
      <w:r>
        <w:rPr>
          <w:rFonts w:cs="Arial" w:ascii="Arial" w:hAnsi="Arial"/>
          <w:sz w:val="22"/>
          <w:szCs w:val="22"/>
        </w:rPr>
        <w:t xml:space="preserve">itte beachten Sie die Hinweise zum Plagiat. </w:t>
      </w:r>
    </w:p>
    <w:p>
      <w:pPr>
        <w:pStyle w:val="Standard1"/>
        <w:numPr>
          <w:ilvl w:val="0"/>
          <w:numId w:val="1"/>
        </w:numPr>
        <w:spacing w:before="40" w:after="40"/>
        <w:rPr/>
      </w:pPr>
      <w:r>
        <w:rPr>
          <w:rFonts w:cs="Arial" w:ascii="Arial" w:hAnsi="Arial"/>
          <w:sz w:val="22"/>
          <w:szCs w:val="22"/>
        </w:rPr>
        <w:t>Die Einleitung muss eine Fragestellung enthalten, und das Fazit sollte einen Rückbezug auf diese Fragestellung enthalten.</w:t>
      </w:r>
    </w:p>
    <w:p>
      <w:pPr>
        <w:pStyle w:val="Standard1"/>
        <w:numPr>
          <w:ilvl w:val="0"/>
          <w:numId w:val="1"/>
        </w:numPr>
        <w:spacing w:before="40" w:after="40"/>
        <w:rPr/>
      </w:pPr>
      <w:r>
        <w:rPr>
          <w:rFonts w:cs="Arial" w:ascii="Arial" w:hAnsi="Arial"/>
          <w:sz w:val="22"/>
          <w:szCs w:val="22"/>
        </w:rPr>
        <w:t>Zitieren Sie korrekt und durchgehend nach demselben System. In der Ethnologie wird üblicherweise die amerikanische Zitierweise verwendet, d.h. direkt im Text od</w:t>
      </w:r>
      <w:r>
        <w:rPr>
          <w:rFonts w:cs="Arial" w:ascii="Arial" w:hAnsi="Arial"/>
          <w:sz w:val="22"/>
          <w:szCs w:val="22"/>
        </w:rPr>
        <w:t>er</w:t>
      </w:r>
      <w:r>
        <w:rPr>
          <w:rFonts w:cs="Arial" w:ascii="Arial" w:hAnsi="Arial"/>
          <w:sz w:val="22"/>
          <w:szCs w:val="22"/>
        </w:rPr>
        <w:t xml:space="preserve"> nach einem wörtlichen Zitat (z.B. Müller 2002: 340). Ergänzungen oder weitere Hinweise, die nicht unbedingt für das Verständnis des Textes erforderlich sind, aber dennoch angeführt werden sollen, gehören in die Fußnoten.</w:t>
      </w:r>
    </w:p>
    <w:p>
      <w:pPr>
        <w:pStyle w:val="Standard1"/>
        <w:numPr>
          <w:ilvl w:val="0"/>
          <w:numId w:val="1"/>
        </w:numPr>
        <w:spacing w:before="40" w:after="40"/>
        <w:rPr>
          <w:rFonts w:ascii="Arial" w:hAnsi="Arial" w:cs="Arial"/>
          <w:sz w:val="22"/>
          <w:szCs w:val="22"/>
        </w:rPr>
      </w:pPr>
      <w:r>
        <w:rPr>
          <w:rFonts w:cs="Arial" w:ascii="Arial" w:hAnsi="Arial"/>
          <w:sz w:val="22"/>
          <w:szCs w:val="22"/>
        </w:rPr>
        <w:t>Alle wörtlichen Zitate, aber auch inhaltliche Wiedergaben und Umschreibungen müssen durch korrekte Angabe der Quelle(n) nachgewiesen werden.</w:t>
      </w:r>
    </w:p>
    <w:p>
      <w:pPr>
        <w:pStyle w:val="Standard1"/>
        <w:numPr>
          <w:ilvl w:val="0"/>
          <w:numId w:val="1"/>
        </w:numPr>
        <w:spacing w:before="40" w:after="40"/>
        <w:rPr/>
      </w:pPr>
      <w:r>
        <w:rPr>
          <w:rFonts w:cs="Arial" w:ascii="Arial" w:hAnsi="Arial"/>
          <w:sz w:val="22"/>
          <w:szCs w:val="22"/>
        </w:rPr>
        <w:t xml:space="preserve">Bibliografische Angaben im Anschluss an den Text nach Vorlage (s. Tutoriumsordner im Handapparat) </w:t>
      </w:r>
      <w:r>
        <w:rPr>
          <w:rFonts w:cs="Arial" w:ascii="Arial" w:hAnsi="Arial"/>
          <w:sz w:val="22"/>
          <w:szCs w:val="22"/>
          <w:u w:val="single"/>
        </w:rPr>
        <w:t>einheitlich</w:t>
      </w:r>
      <w:r>
        <w:rPr>
          <w:rFonts w:cs="Arial" w:ascii="Arial" w:hAnsi="Arial"/>
          <w:sz w:val="22"/>
          <w:szCs w:val="22"/>
        </w:rPr>
        <w:t xml:space="preserve"> mit Angabe des vollständigen Namens, Titel, Ort, Erscheinungsjahr, Verlag (nur bei Büchern, nicht bei Zeitschriften erforderlich). Der Titel des Buches bzw. bei der Zeitschrift der Titel der Zeitschrift bzw. bei Sammelwerken der Titel des Sammelwerkes können kursiv hervorgehoben werden. </w:t>
        <w:br/>
      </w:r>
      <w:r>
        <w:rPr>
          <w:rFonts w:cs="Arial" w:ascii="Arial" w:hAnsi="Arial"/>
          <w:sz w:val="22"/>
          <w:szCs w:val="22"/>
          <w:lang w:val="en-US"/>
        </w:rPr>
        <w:t xml:space="preserve">z.B. </w:t>
      </w:r>
      <w:r>
        <w:rPr>
          <w:rFonts w:cs="Arial" w:ascii="Arial" w:hAnsi="Arial"/>
          <w:sz w:val="22"/>
          <w:szCs w:val="22"/>
          <w:u w:val="single"/>
          <w:lang w:val="en-US"/>
        </w:rPr>
        <w:t>Monographien</w:t>
      </w:r>
      <w:r>
        <w:rPr>
          <w:rFonts w:cs="Arial" w:ascii="Arial" w:hAnsi="Arial"/>
          <w:sz w:val="22"/>
          <w:szCs w:val="22"/>
          <w:lang w:val="en-US"/>
        </w:rPr>
        <w:t xml:space="preserve">: Ferraro, Gary 2001: </w:t>
      </w:r>
      <w:r>
        <w:rPr>
          <w:rFonts w:cs="Arial" w:ascii="Arial" w:hAnsi="Arial"/>
          <w:i/>
          <w:sz w:val="22"/>
          <w:szCs w:val="22"/>
          <w:lang w:val="en-US"/>
        </w:rPr>
        <w:t>Cultural Anthropology. An applied perspective</w:t>
      </w:r>
      <w:r>
        <w:rPr>
          <w:rFonts w:cs="Arial" w:ascii="Arial" w:hAnsi="Arial"/>
          <w:sz w:val="22"/>
          <w:szCs w:val="22"/>
          <w:lang w:val="en-US"/>
        </w:rPr>
        <w:t xml:space="preserve">. </w:t>
      </w:r>
      <w:r>
        <w:rPr>
          <w:rFonts w:cs="Arial" w:ascii="Arial" w:hAnsi="Arial"/>
          <w:sz w:val="22"/>
          <w:szCs w:val="22"/>
        </w:rPr>
        <w:t xml:space="preserve">Belmont: Wadsworth. </w:t>
        <w:br/>
      </w:r>
      <w:r>
        <w:rPr>
          <w:rFonts w:cs="Arial" w:ascii="Arial" w:hAnsi="Arial"/>
          <w:sz w:val="22"/>
          <w:szCs w:val="22"/>
          <w:u w:val="single"/>
        </w:rPr>
        <w:t>Sammelwerke</w:t>
      </w:r>
      <w:r>
        <w:rPr>
          <w:rFonts w:cs="Arial" w:ascii="Arial" w:hAnsi="Arial"/>
          <w:sz w:val="22"/>
          <w:szCs w:val="22"/>
        </w:rPr>
        <w:t xml:space="preserve">: Kokot, Waltraud und Dorle Dracklé (Hg.) 1999: </w:t>
      </w:r>
      <w:r>
        <w:rPr>
          <w:rFonts w:cs="Arial" w:ascii="Arial" w:hAnsi="Arial"/>
          <w:i/>
          <w:sz w:val="22"/>
          <w:szCs w:val="22"/>
        </w:rPr>
        <w:t>Wozu Ethnologie</w:t>
      </w:r>
      <w:r>
        <w:rPr>
          <w:rFonts w:cs="Arial" w:ascii="Arial" w:hAnsi="Arial"/>
          <w:sz w:val="22"/>
          <w:szCs w:val="22"/>
        </w:rPr>
        <w:t xml:space="preserve">? </w:t>
      </w:r>
      <w:r>
        <w:rPr>
          <w:rFonts w:cs="Arial" w:ascii="Arial" w:hAnsi="Arial"/>
          <w:sz w:val="22"/>
          <w:szCs w:val="22"/>
          <w:lang w:val="en-US"/>
        </w:rPr>
        <w:t xml:space="preserve">Festschrift für Hans Fischer. Berlin: Reimer. </w:t>
        <w:br/>
      </w:r>
      <w:r>
        <w:rPr>
          <w:rFonts w:cs="Arial" w:ascii="Arial" w:hAnsi="Arial"/>
          <w:sz w:val="22"/>
          <w:szCs w:val="22"/>
          <w:u w:val="single"/>
          <w:lang w:val="en-US"/>
        </w:rPr>
        <w:t>Aufsätze in Sammelwerken</w:t>
      </w:r>
      <w:r>
        <w:rPr>
          <w:rFonts w:cs="Arial" w:ascii="Arial" w:hAnsi="Arial"/>
          <w:sz w:val="22"/>
          <w:szCs w:val="22"/>
          <w:lang w:val="en-US"/>
        </w:rPr>
        <w:t xml:space="preserve">: Sahlins, Marshall D. 1971: Tribal economies, in: Dalton, George (ed.): </w:t>
      </w:r>
      <w:r>
        <w:rPr>
          <w:rFonts w:cs="Arial" w:ascii="Arial" w:hAnsi="Arial"/>
          <w:i/>
          <w:sz w:val="22"/>
          <w:szCs w:val="22"/>
          <w:lang w:val="en-US"/>
        </w:rPr>
        <w:t>Economic development and social change: The modernization of village communities</w:t>
      </w:r>
      <w:r>
        <w:rPr>
          <w:rFonts w:cs="Arial" w:ascii="Arial" w:hAnsi="Arial"/>
          <w:sz w:val="22"/>
          <w:szCs w:val="22"/>
          <w:lang w:val="en-US"/>
        </w:rPr>
        <w:t>. Garden City, NY: Natural History Press: 43-61.</w:t>
        <w:br/>
      </w:r>
      <w:r>
        <w:rPr>
          <w:rFonts w:cs="Arial" w:ascii="Arial" w:hAnsi="Arial"/>
          <w:sz w:val="22"/>
          <w:szCs w:val="22"/>
          <w:u w:val="single"/>
          <w:lang w:val="en-US"/>
        </w:rPr>
        <w:t>Zeitschriftenaufsätze</w:t>
      </w:r>
      <w:r>
        <w:rPr>
          <w:rFonts w:cs="Arial" w:ascii="Arial" w:hAnsi="Arial"/>
          <w:sz w:val="22"/>
          <w:szCs w:val="22"/>
          <w:lang w:val="en-US"/>
        </w:rPr>
        <w:t xml:space="preserve">: Bohannan, Paul: Some principles of exchange and investment among the Tiv, in: </w:t>
      </w:r>
      <w:r>
        <w:rPr>
          <w:rFonts w:cs="Arial" w:ascii="Arial" w:hAnsi="Arial"/>
          <w:i/>
          <w:sz w:val="22"/>
          <w:szCs w:val="22"/>
          <w:lang w:val="en-US"/>
        </w:rPr>
        <w:t>American Anthropologist</w:t>
      </w:r>
      <w:r>
        <w:rPr>
          <w:rFonts w:cs="Arial" w:ascii="Arial" w:hAnsi="Arial"/>
          <w:sz w:val="22"/>
          <w:szCs w:val="22"/>
          <w:lang w:val="en-US"/>
        </w:rPr>
        <w:t xml:space="preserve"> 57, 1966: 60-70.</w:t>
      </w:r>
    </w:p>
    <w:p>
      <w:pPr>
        <w:pStyle w:val="Standard1"/>
        <w:numPr>
          <w:ilvl w:val="0"/>
          <w:numId w:val="1"/>
        </w:numPr>
        <w:spacing w:before="40" w:after="40"/>
        <w:rPr/>
      </w:pPr>
      <w:r>
        <w:rPr>
          <w:rFonts w:cs="Arial" w:ascii="Arial" w:hAnsi="Arial"/>
          <w:sz w:val="22"/>
          <w:szCs w:val="22"/>
        </w:rPr>
        <w:t>Hausarbeiten für Grundlagenseminare (ANTGr) sollen einen Umfang von 2000-3000 Wörten haben. Hausarbeiten für Vertiefungsseminare (ANTVer, ab 3. Sem.) sollen 3000-4000 Wörter umfassen.</w:t>
      </w:r>
    </w:p>
    <w:p>
      <w:pPr>
        <w:pStyle w:val="Standard1"/>
        <w:numPr>
          <w:ilvl w:val="0"/>
          <w:numId w:val="1"/>
        </w:numPr>
        <w:spacing w:before="40" w:after="40"/>
        <w:rPr>
          <w:rFonts w:ascii="Arial" w:hAnsi="Arial" w:cs="Arial"/>
          <w:sz w:val="22"/>
          <w:szCs w:val="22"/>
        </w:rPr>
      </w:pPr>
      <w:r>
        <w:rPr>
          <w:rFonts w:cs="Arial" w:ascii="Arial" w:hAnsi="Arial"/>
          <w:sz w:val="22"/>
          <w:szCs w:val="22"/>
        </w:rPr>
        <w:t>Formatierung: Zeilenabstand 1,5; Rand rechts 4 cm frei lassen</w:t>
      </w:r>
    </w:p>
    <w:p>
      <w:pPr>
        <w:pStyle w:val="Standard1"/>
        <w:numPr>
          <w:ilvl w:val="0"/>
          <w:numId w:val="1"/>
        </w:numPr>
        <w:spacing w:before="40" w:after="40"/>
        <w:rPr/>
      </w:pPr>
      <w:r>
        <w:rPr>
          <w:rFonts w:cs="Arial" w:ascii="Arial" w:hAnsi="Arial"/>
          <w:sz w:val="22"/>
          <w:szCs w:val="22"/>
        </w:rPr>
        <w:t>Schrifttype: Times New Roman 12 Punkt od</w:t>
      </w:r>
      <w:r>
        <w:rPr>
          <w:rFonts w:cs="Arial" w:ascii="Arial" w:hAnsi="Arial"/>
          <w:sz w:val="22"/>
          <w:szCs w:val="22"/>
        </w:rPr>
        <w:t>er</w:t>
      </w:r>
      <w:r>
        <w:rPr>
          <w:rFonts w:cs="Arial" w:ascii="Arial" w:hAnsi="Arial"/>
          <w:sz w:val="22"/>
          <w:szCs w:val="22"/>
        </w:rPr>
        <w:t xml:space="preserve"> Arial 11 Punkt (bzw. ähnliche Schriften mit od</w:t>
      </w:r>
      <w:r>
        <w:rPr>
          <w:rFonts w:cs="Arial" w:ascii="Arial" w:hAnsi="Arial"/>
          <w:sz w:val="22"/>
          <w:szCs w:val="22"/>
        </w:rPr>
        <w:t>er</w:t>
      </w:r>
      <w:r>
        <w:rPr>
          <w:rFonts w:cs="Arial" w:ascii="Arial" w:hAnsi="Arial"/>
          <w:sz w:val="22"/>
          <w:szCs w:val="22"/>
        </w:rPr>
        <w:t xml:space="preserve"> ohne Serifen)</w:t>
      </w:r>
    </w:p>
    <w:p>
      <w:pPr>
        <w:pStyle w:val="Standard1"/>
        <w:numPr>
          <w:ilvl w:val="0"/>
          <w:numId w:val="1"/>
        </w:numPr>
        <w:spacing w:before="40" w:after="40"/>
        <w:rPr/>
      </w:pPr>
      <w:r>
        <w:rPr>
          <w:rFonts w:cs="Arial" w:ascii="Arial" w:hAnsi="Arial"/>
          <w:sz w:val="22"/>
          <w:szCs w:val="22"/>
        </w:rPr>
        <w:t>Je nach Vorgabe der Lehrenden g</w:t>
      </w:r>
      <w:r>
        <w:rPr>
          <w:rFonts w:cs="Arial" w:ascii="Arial" w:hAnsi="Arial"/>
          <w:sz w:val="22"/>
          <w:szCs w:val="22"/>
        </w:rPr>
        <w:t xml:space="preserve">eben Sie die Arbeit zusammengeheftet oder in einem Schnellhefter ab </w:t>
      </w:r>
      <w:r>
        <w:rPr>
          <w:rFonts w:cs="Arial" w:ascii="Arial" w:hAnsi="Arial"/>
          <w:sz w:val="22"/>
          <w:szCs w:val="22"/>
        </w:rPr>
        <w:t xml:space="preserve">oder schicken sie per Email. </w:t>
      </w:r>
    </w:p>
    <w:p>
      <w:pPr>
        <w:pStyle w:val="Standard1"/>
        <w:numPr>
          <w:ilvl w:val="0"/>
          <w:numId w:val="1"/>
        </w:numPr>
        <w:spacing w:before="40" w:after="40"/>
        <w:rPr/>
      </w:pPr>
      <w:r>
        <w:rPr>
          <w:rFonts w:cs="Arial" w:ascii="Arial" w:hAnsi="Arial"/>
          <w:sz w:val="22"/>
          <w:szCs w:val="22"/>
        </w:rPr>
        <w:t>Hausarbeiten die die Punktzahl um 1 ECTS erhöhen sollen im:</w:t>
      </w:r>
    </w:p>
    <w:p>
      <w:pPr>
        <w:pStyle w:val="Standard1"/>
        <w:numPr>
          <w:ilvl w:val="1"/>
          <w:numId w:val="1"/>
        </w:numPr>
        <w:spacing w:before="40" w:after="40"/>
        <w:rPr>
          <w:rFonts w:ascii="Arial" w:hAnsi="Arial" w:cs="Arial"/>
          <w:sz w:val="22"/>
          <w:szCs w:val="22"/>
        </w:rPr>
      </w:pPr>
      <w:r>
        <w:rPr>
          <w:rFonts w:cs="Arial" w:ascii="Arial" w:hAnsi="Arial"/>
          <w:sz w:val="22"/>
          <w:szCs w:val="22"/>
        </w:rPr>
        <w:t xml:space="preserve"> </w:t>
      </w:r>
      <w:r>
        <w:rPr>
          <w:rFonts w:cs="Arial" w:ascii="Arial" w:hAnsi="Arial"/>
          <w:sz w:val="22"/>
          <w:szCs w:val="22"/>
        </w:rPr>
        <w:t>MA circa 2500 Wörter und mindestens 8 Quellen umfassen</w:t>
      </w:r>
    </w:p>
    <w:p>
      <w:pPr>
        <w:pStyle w:val="Standard1"/>
        <w:numPr>
          <w:ilvl w:val="1"/>
          <w:numId w:val="1"/>
        </w:numPr>
        <w:spacing w:before="40" w:after="40"/>
        <w:rPr>
          <w:rFonts w:ascii="Arial" w:hAnsi="Arial" w:cs="Arial"/>
          <w:sz w:val="22"/>
          <w:szCs w:val="22"/>
        </w:rPr>
      </w:pPr>
      <w:r>
        <w:rPr>
          <w:rFonts w:cs="Arial" w:ascii="Arial" w:hAnsi="Arial"/>
          <w:sz w:val="22"/>
          <w:szCs w:val="22"/>
        </w:rPr>
        <w:t xml:space="preserve"> </w:t>
      </w:r>
      <w:r>
        <w:rPr>
          <w:rFonts w:cs="Arial" w:ascii="Arial" w:hAnsi="Arial"/>
          <w:sz w:val="22"/>
          <w:szCs w:val="22"/>
        </w:rPr>
        <w:t>BA circa 2000 Wörter und mindesrens 6 Quellen umfassen</w:t>
      </w:r>
    </w:p>
    <w:p>
      <w:pPr>
        <w:pStyle w:val="Standard1"/>
        <w:numPr>
          <w:ilvl w:val="0"/>
          <w:numId w:val="1"/>
        </w:numPr>
        <w:spacing w:before="40" w:after="40"/>
        <w:rPr/>
      </w:pPr>
      <w:r>
        <w:rPr>
          <w:rFonts w:cs="Arial" w:ascii="Arial" w:hAnsi="Arial"/>
          <w:sz w:val="22"/>
          <w:szCs w:val="22"/>
        </w:rPr>
        <w:t>Hilfestellung bieten die Handreic</w:t>
      </w:r>
      <w:r>
        <w:rPr>
          <w:rFonts w:cs="Arial" w:ascii="Arial" w:hAnsi="Arial"/>
          <w:sz w:val="22"/>
          <w:szCs w:val="22"/>
        </w:rPr>
        <w:t>h</w:t>
      </w:r>
      <w:r>
        <w:rPr>
          <w:rFonts w:cs="Arial" w:ascii="Arial" w:hAnsi="Arial"/>
          <w:sz w:val="22"/>
          <w:szCs w:val="22"/>
        </w:rPr>
        <w:t xml:space="preserve">ungen zur Abfassung einer wissenschaftlichen Hausarbeit (downloadbereich Ethnologie)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szCs w:val="22"/>
        <w:rFonts w:cs="Symbol"/>
        <w:lang w:val="en-US"/>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szCs w:val="22"/>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de-DE" w:eastAsia="zh-CN" w:bidi="hi-IN"/>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FreeSans"/>
      <w:color w:val="auto"/>
      <w:sz w:val="24"/>
      <w:szCs w:val="24"/>
      <w:lang w:val="de-DE"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eastAsia="Symbol" w:cs="Symbol"/>
      <w:sz w:val="22"/>
      <w:szCs w:val="22"/>
      <w:lang w:val="en-US"/>
    </w:rPr>
  </w:style>
  <w:style w:type="character" w:styleId="WW8Num1z1" w:customStyle="1">
    <w:name w:val="WW8Num1z1"/>
    <w:qFormat/>
    <w:rPr>
      <w:rFonts w:ascii="Courier New" w:hAnsi="Courier New" w:eastAsia="Courier New" w:cs="Courier New"/>
    </w:rPr>
  </w:style>
  <w:style w:type="character" w:styleId="WW8Num1z2" w:customStyle="1">
    <w:name w:val="WW8Num1z2"/>
    <w:qFormat/>
    <w:rPr>
      <w:rFonts w:ascii="Wingdings" w:hAnsi="Wingdings" w:eastAsia="Wingdings" w:cs="Wingdings"/>
    </w:rPr>
  </w:style>
  <w:style w:type="character" w:styleId="ListLabel1">
    <w:name w:val="ListLabel 1"/>
    <w:qFormat/>
    <w:rPr>
      <w:rFonts w:ascii="Arial" w:hAnsi="Arial" w:cs="Symbol"/>
      <w:sz w:val="22"/>
      <w:szCs w:val="22"/>
      <w:lang w:val="en-US"/>
    </w:rPr>
  </w:style>
  <w:style w:type="character" w:styleId="ListLabel2">
    <w:name w:val="ListLabel 2"/>
    <w:qFormat/>
    <w:rPr>
      <w:rFonts w:ascii="Arial" w:hAnsi="Arial" w:cs="Courier New"/>
      <w:sz w:val="22"/>
    </w:rPr>
  </w:style>
  <w:style w:type="character" w:styleId="ListLabel3">
    <w:name w:val="ListLabel 3"/>
    <w:qFormat/>
    <w:rPr>
      <w:rFonts w:cs="Wingdings"/>
    </w:rPr>
  </w:style>
  <w:style w:type="character" w:styleId="ListLabel4">
    <w:name w:val="ListLabel 4"/>
    <w:qFormat/>
    <w:rPr>
      <w:rFonts w:cs="Symbol"/>
      <w:sz w:val="22"/>
      <w:szCs w:val="22"/>
      <w:lang w:val="en-US"/>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sz w:val="22"/>
      <w:szCs w:val="22"/>
      <w:lang w:val="en-US"/>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Arial" w:hAnsi="Arial" w:cs="Symbol"/>
      <w:sz w:val="22"/>
      <w:szCs w:val="22"/>
      <w:lang w:val="en-US"/>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sz w:val="22"/>
      <w:szCs w:val="22"/>
      <w:lang w:val="en-US"/>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sz w:val="22"/>
      <w:szCs w:val="22"/>
      <w:lang w:val="en-US"/>
    </w:rPr>
  </w:style>
  <w:style w:type="character" w:styleId="ListLabel17">
    <w:name w:val="ListLabel 17"/>
    <w:qFormat/>
    <w:rPr>
      <w:rFonts w:cs="Courier New"/>
    </w:rPr>
  </w:style>
  <w:style w:type="character" w:styleId="ListLabel18">
    <w:name w:val="ListLabel 18"/>
    <w:qFormat/>
    <w:rPr>
      <w:rFonts w:cs="Wingdings"/>
    </w:rPr>
  </w:style>
  <w:style w:type="paragraph" w:styleId="Berschrift" w:customStyle="1">
    <w:name w:val="Überschrift"/>
    <w:basedOn w:val="Standard1"/>
    <w:next w:val="Textkrper"/>
    <w:qFormat/>
    <w:pPr>
      <w:keepNext/>
      <w:spacing w:before="240" w:after="120"/>
    </w:pPr>
    <w:rPr>
      <w:rFonts w:ascii="Liberation Sans" w:hAnsi="Liberation Sans"/>
      <w:sz w:val="28"/>
      <w:szCs w:val="28"/>
    </w:rPr>
  </w:style>
  <w:style w:type="paragraph" w:styleId="Textkrper">
    <w:name w:val="Body Text"/>
    <w:basedOn w:val="Normal"/>
    <w:pPr>
      <w:spacing w:lineRule="auto" w:line="288" w:before="0" w:after="140"/>
    </w:pPr>
    <w:rPr/>
  </w:style>
  <w:style w:type="paragraph" w:styleId="Liste">
    <w:name w:val="List"/>
    <w:basedOn w:val="Textbody"/>
    <w:pPr/>
    <w:rPr/>
  </w:style>
  <w:style w:type="paragraph" w:styleId="Beschriftung">
    <w:name w:val="Caption"/>
    <w:basedOn w:val="Normal"/>
    <w:qFormat/>
    <w:pPr>
      <w:suppressLineNumbers/>
      <w:spacing w:before="120" w:after="120"/>
    </w:pPr>
    <w:rPr>
      <w:rFonts w:cs="FreeSans"/>
      <w:i/>
      <w:iCs/>
      <w:sz w:val="24"/>
      <w:szCs w:val="24"/>
    </w:rPr>
  </w:style>
  <w:style w:type="paragraph" w:styleId="Verzeichnis" w:customStyle="1">
    <w:name w:val="Verzeichnis"/>
    <w:basedOn w:val="Standard1"/>
    <w:qFormat/>
    <w:pPr>
      <w:suppressLineNumbers/>
    </w:pPr>
    <w:rPr/>
  </w:style>
  <w:style w:type="paragraph" w:styleId="Standard1" w:customStyle="1">
    <w:name w:val="Standard1"/>
    <w:qFormat/>
    <w:pPr>
      <w:widowControl/>
      <w:bidi w:val="0"/>
      <w:jc w:val="left"/>
    </w:pPr>
    <w:rPr>
      <w:rFonts w:ascii="Liberation Serif" w:hAnsi="Liberation Serif" w:eastAsia="Noto Sans CJK SC Regular" w:cs="FreeSans"/>
      <w:color w:val="auto"/>
      <w:sz w:val="24"/>
      <w:szCs w:val="24"/>
      <w:lang w:val="de-DE" w:eastAsia="zh-CN" w:bidi="hi-IN"/>
    </w:rPr>
  </w:style>
  <w:style w:type="paragraph" w:styleId="Textbody" w:customStyle="1">
    <w:name w:val="Text body"/>
    <w:basedOn w:val="Standard1"/>
    <w:qFormat/>
    <w:pPr>
      <w:spacing w:lineRule="auto" w:line="288" w:before="0" w:after="140"/>
    </w:pPr>
    <w:rPr/>
  </w:style>
  <w:style w:type="paragraph" w:styleId="Caption">
    <w:name w:val="caption"/>
    <w:basedOn w:val="Standard1"/>
    <w:qFormat/>
    <w:pPr>
      <w:suppressLineNumbers/>
      <w:spacing w:before="120" w:after="120"/>
    </w:pPr>
    <w:rPr>
      <w:i/>
      <w:iCs/>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LibreOffice/5.1.6.2$Linux_X86_64 LibreOffice_project/10m0$Build-2</Application>
  <Pages>1</Pages>
  <Words>422</Words>
  <Characters>2700</Characters>
  <CharactersWithSpaces>3098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2022-05-03T16:28:00Z</dcterms:created>
  <dc:creator/>
  <dc:description/>
  <dc:language>de-DE</dc:language>
  <cp:lastModifiedBy/>
  <dcterms:modified xsi:type="dcterms:W3CDTF">2022-05-10T14:26:14Z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