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BB7A" w14:textId="77777777" w:rsidR="00F00534" w:rsidRDefault="009D0A63">
      <w:pPr>
        <w:pStyle w:val="Default"/>
        <w:ind w:left="709"/>
        <w:rPr>
          <w:rFonts w:asciiTheme="minorHAnsi" w:hAnsiTheme="minorHAnsi" w:cstheme="minorHAnsi"/>
          <w:b/>
          <w:bCs/>
          <w:smallCaps/>
          <w:color w:val="000000" w:themeColor="text1"/>
          <w:sz w:val="28"/>
          <w:szCs w:val="28"/>
        </w:rPr>
      </w:pPr>
      <w:r>
        <w:rPr>
          <w:rFonts w:asciiTheme="minorHAnsi" w:hAnsiTheme="minorHAnsi" w:cstheme="minorHAnsi"/>
          <w:b/>
          <w:bCs/>
          <w:smallCaps/>
          <w:color w:val="000000" w:themeColor="text1"/>
          <w:sz w:val="28"/>
          <w:szCs w:val="28"/>
        </w:rPr>
        <w:t>Checkliste Organisation von Arbeits-, Gesundheits- und Umweltschutzaufgaben</w:t>
      </w:r>
    </w:p>
    <w:p w14:paraId="7393211E" w14:textId="77777777" w:rsidR="00F00534" w:rsidRDefault="00F00534">
      <w:pPr>
        <w:rPr>
          <w:rFonts w:asciiTheme="minorHAnsi" w:hAnsiTheme="minorHAnsi" w:cstheme="minorHAnsi"/>
        </w:rPr>
      </w:pPr>
    </w:p>
    <w:p w14:paraId="6E6A7F05" w14:textId="77777777" w:rsidR="00F00534" w:rsidRDefault="009D0A63">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Fakultät/Institut/Seminar/Einrichtung </w:t>
      </w:r>
      <w:r>
        <w:rPr>
          <w:rFonts w:asciiTheme="minorHAnsi" w:hAnsiTheme="minorHAnsi" w:cstheme="minorHAnsi"/>
          <w:color w:val="32414B"/>
          <w:sz w:val="22"/>
          <w:szCs w:val="22"/>
        </w:rPr>
        <w:tab/>
        <w:t>_____________________________________________</w:t>
      </w:r>
    </w:p>
    <w:p w14:paraId="0697DE3A" w14:textId="77777777" w:rsidR="00F00534" w:rsidRDefault="00F00534">
      <w:pPr>
        <w:ind w:left="709"/>
        <w:rPr>
          <w:rFonts w:asciiTheme="minorHAnsi" w:hAnsiTheme="minorHAnsi" w:cstheme="minorHAnsi"/>
          <w:color w:val="32414B"/>
          <w:sz w:val="22"/>
          <w:szCs w:val="22"/>
        </w:rPr>
      </w:pPr>
    </w:p>
    <w:p w14:paraId="0B3510D8" w14:textId="77777777" w:rsidR="00F00534" w:rsidRDefault="009D0A63">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Gebäude/Adresse </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_____________________________________________</w:t>
      </w:r>
    </w:p>
    <w:p w14:paraId="0DD3E3AC" w14:textId="77777777" w:rsidR="00F00534" w:rsidRDefault="00F00534">
      <w:pPr>
        <w:ind w:left="709"/>
        <w:rPr>
          <w:rFonts w:asciiTheme="minorHAnsi" w:hAnsiTheme="minorHAnsi" w:cstheme="minorHAnsi"/>
          <w:color w:val="32414B"/>
          <w:sz w:val="22"/>
          <w:szCs w:val="22"/>
        </w:rPr>
      </w:pPr>
    </w:p>
    <w:p w14:paraId="14D1EF9D" w14:textId="77777777" w:rsidR="00F00534" w:rsidRDefault="009D0A63">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Vorgesetzter/Arbeitsgruppenleiter </w:t>
      </w:r>
      <w:r>
        <w:rPr>
          <w:rFonts w:asciiTheme="minorHAnsi" w:hAnsiTheme="minorHAnsi" w:cstheme="minorHAnsi"/>
          <w:color w:val="32414B"/>
          <w:sz w:val="22"/>
          <w:szCs w:val="22"/>
        </w:rPr>
        <w:tab/>
        <w:t>_____________________________________________</w:t>
      </w:r>
    </w:p>
    <w:p w14:paraId="54E2215E" w14:textId="77777777" w:rsidR="00F00534" w:rsidRDefault="00F00534">
      <w:pPr>
        <w:ind w:left="709"/>
        <w:rPr>
          <w:rFonts w:asciiTheme="minorHAnsi" w:hAnsiTheme="minorHAnsi" w:cstheme="minorHAnsi"/>
          <w:color w:val="32414B"/>
          <w:sz w:val="22"/>
          <w:szCs w:val="22"/>
        </w:rPr>
      </w:pPr>
    </w:p>
    <w:p w14:paraId="0226E9FF" w14:textId="77777777" w:rsidR="00F00534" w:rsidRDefault="009D0A63">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Formular wurde bearbeitet </w:t>
      </w:r>
      <w:proofErr w:type="gramStart"/>
      <w:r>
        <w:rPr>
          <w:rFonts w:asciiTheme="minorHAnsi" w:hAnsiTheme="minorHAnsi" w:cstheme="minorHAnsi"/>
          <w:color w:val="32414B"/>
          <w:sz w:val="22"/>
          <w:szCs w:val="22"/>
        </w:rPr>
        <w:t xml:space="preserve">von  </w:t>
      </w:r>
      <w:r>
        <w:rPr>
          <w:rFonts w:asciiTheme="minorHAnsi" w:hAnsiTheme="minorHAnsi" w:cstheme="minorHAnsi"/>
          <w:color w:val="32414B"/>
          <w:sz w:val="22"/>
          <w:szCs w:val="22"/>
        </w:rPr>
        <w:tab/>
      </w:r>
      <w:proofErr w:type="gramEnd"/>
      <w:r>
        <w:rPr>
          <w:rFonts w:asciiTheme="minorHAnsi" w:hAnsiTheme="minorHAnsi" w:cstheme="minorHAnsi"/>
          <w:color w:val="32414B"/>
          <w:sz w:val="22"/>
          <w:szCs w:val="22"/>
        </w:rPr>
        <w:t>_____________________________________________</w:t>
      </w:r>
    </w:p>
    <w:p w14:paraId="29EB7CC2" w14:textId="77777777" w:rsidR="00F00534" w:rsidRDefault="00F00534">
      <w:pPr>
        <w:ind w:left="709"/>
        <w:rPr>
          <w:rFonts w:asciiTheme="minorHAnsi" w:hAnsiTheme="minorHAnsi" w:cstheme="minorHAnsi"/>
          <w:color w:val="32414B"/>
          <w:sz w:val="22"/>
          <w:szCs w:val="22"/>
        </w:rPr>
      </w:pPr>
    </w:p>
    <w:p w14:paraId="4A1DDCE5" w14:textId="77777777" w:rsidR="00F00534" w:rsidRDefault="00F00534">
      <w:pPr>
        <w:ind w:left="709"/>
        <w:rPr>
          <w:rFonts w:asciiTheme="minorHAnsi" w:hAnsiTheme="minorHAnsi" w:cstheme="minorHAnsi"/>
          <w:color w:val="32414B"/>
          <w:sz w:val="22"/>
          <w:szCs w:val="22"/>
        </w:rPr>
      </w:pPr>
    </w:p>
    <w:p w14:paraId="76B0136E" w14:textId="77777777" w:rsidR="00F00534" w:rsidRDefault="009D0A63">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________________________________________       </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_______________</w:t>
      </w:r>
    </w:p>
    <w:p w14:paraId="5BE665C9" w14:textId="77777777" w:rsidR="00F00534" w:rsidRDefault="009D0A63">
      <w:pPr>
        <w:ind w:left="709"/>
        <w:rPr>
          <w:rFonts w:asciiTheme="minorHAnsi" w:hAnsiTheme="minorHAnsi" w:cstheme="minorHAnsi"/>
          <w:color w:val="32414B"/>
          <w:sz w:val="22"/>
          <w:szCs w:val="22"/>
        </w:rPr>
      </w:pPr>
      <w:r>
        <w:rPr>
          <w:rFonts w:asciiTheme="minorHAnsi" w:hAnsiTheme="minorHAnsi" w:cstheme="minorHAnsi"/>
          <w:color w:val="32414B"/>
          <w:sz w:val="22"/>
          <w:szCs w:val="22"/>
        </w:rPr>
        <w:t>Unterschrift der Vorgesetzten/des Vorgesetzten</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Datum</w:t>
      </w:r>
    </w:p>
    <w:p w14:paraId="30DBAF8E" w14:textId="77777777" w:rsidR="00F00534" w:rsidRDefault="00F00534">
      <w:pPr>
        <w:rPr>
          <w:rFonts w:asciiTheme="minorHAnsi" w:hAnsiTheme="minorHAnsi" w:cstheme="minorHAnsi"/>
          <w:sz w:val="28"/>
          <w:szCs w:val="22"/>
        </w:rPr>
      </w:pPr>
    </w:p>
    <w:p w14:paraId="76EAA4C3" w14:textId="77777777" w:rsidR="00F00534" w:rsidRDefault="009D0A63">
      <w:pPr>
        <w:spacing w:after="120"/>
        <w:rPr>
          <w:rFonts w:asciiTheme="minorHAnsi" w:hAnsiTheme="minorHAnsi" w:cstheme="minorHAnsi"/>
        </w:rPr>
      </w:pPr>
      <w:r>
        <w:rPr>
          <w:rFonts w:asciiTheme="minorHAnsi" w:hAnsiTheme="minorHAnsi" w:cstheme="minorHAnsi"/>
        </w:rPr>
        <w:t xml:space="preserve">Aufgrund diverser enthaltener Verlinkungen und um die Aktualität sicherzustellen wird empfohlen das Dokument als digitale Datei zu bearbeiten: </w:t>
      </w:r>
      <w:hyperlink r:id="rId11" w:history="1">
        <w:r>
          <w:rPr>
            <w:rStyle w:val="Hyperlink"/>
          </w:rPr>
          <w:t>Organisation von Arbeits-, Gesundheits- und Umweltschutz | Universität Tübingen</w:t>
        </w:r>
      </w:hyperlink>
    </w:p>
    <w:p w14:paraId="22BFC64D" w14:textId="77777777" w:rsidR="00F00534" w:rsidRDefault="009D0A63">
      <w:pPr>
        <w:spacing w:after="120"/>
        <w:rPr>
          <w:rFonts w:asciiTheme="minorHAnsi" w:hAnsiTheme="minorHAnsi" w:cstheme="minorHAnsi"/>
        </w:rPr>
      </w:pPr>
      <w:r>
        <w:rPr>
          <w:rFonts w:asciiTheme="minorHAnsi" w:hAnsiTheme="minorHAnsi" w:cstheme="minorHAnsi"/>
        </w:rPr>
        <w:t xml:space="preserve">Die Checkliste beschreibt die Organisationsaufgaben für Arbeitsschutz, Gesundheits-, und Umweltschutz, für deren Umsetzung die Führungskräfte verantwortlich </w:t>
      </w:r>
      <w:proofErr w:type="gramStart"/>
      <w:r>
        <w:rPr>
          <w:rFonts w:asciiTheme="minorHAnsi" w:hAnsiTheme="minorHAnsi" w:cstheme="minorHAnsi"/>
        </w:rPr>
        <w:t>sind.</w:t>
      </w:r>
      <w:r>
        <w:rPr>
          <w:rFonts w:asciiTheme="minorHAnsi" w:hAnsiTheme="minorHAnsi" w:cstheme="minorHAnsi"/>
          <w:vertAlign w:val="superscript"/>
        </w:rPr>
        <w:t>(</w:t>
      </w:r>
      <w:proofErr w:type="gramEnd"/>
      <w:r>
        <w:rPr>
          <w:rFonts w:asciiTheme="minorHAnsi" w:hAnsiTheme="minorHAnsi" w:cstheme="minorHAnsi"/>
          <w:vertAlign w:val="superscript"/>
        </w:rPr>
        <w:t>1)</w:t>
      </w:r>
      <w:r>
        <w:rPr>
          <w:rFonts w:asciiTheme="minorHAnsi" w:hAnsiTheme="minorHAnsi" w:cstheme="minorHAnsi"/>
        </w:rPr>
        <w:t xml:space="preserve"> Sie führt durch die Aufgaben, insbesondere des Arbeitsschutzgesetzes und gibt Hinweise zu universitätsspezifischen Regelungen. Die Checkliste dient als Hilfsmittel für Führungskräfte zur persönlichen Organisation und Dokumentation der Erledigung ihrer Aufgaben und muss nicht an die Abteilung Arbeitssicherheit gesendet werden. </w:t>
      </w:r>
    </w:p>
    <w:p w14:paraId="32273C62" w14:textId="77777777" w:rsidR="00F00534" w:rsidRDefault="009D0A63">
      <w:pPr>
        <w:pStyle w:val="Listenabsatz"/>
        <w:numPr>
          <w:ilvl w:val="0"/>
          <w:numId w:val="19"/>
        </w:numPr>
      </w:pPr>
      <w:r>
        <w:rPr>
          <w:rFonts w:asciiTheme="minorHAnsi" w:hAnsiTheme="minorHAnsi" w:cstheme="minorHAnsi"/>
          <w:sz w:val="20"/>
          <w:szCs w:val="20"/>
        </w:rPr>
        <w:t>Amtliche Bekanntmachungen der Universität Tübingen, Nr. 13/2012, Seite 698</w:t>
      </w:r>
      <w:hyperlink r:id="rId12" w:anchor="c100932" w:history="1">
        <w:r>
          <w:rPr>
            <w:rStyle w:val="Hyperlink"/>
            <w:rFonts w:asciiTheme="minorHAnsi" w:hAnsiTheme="minorHAnsi" w:cstheme="minorHAnsi"/>
            <w:sz w:val="20"/>
            <w:szCs w:val="20"/>
          </w:rPr>
          <w:t>: Festlegungen der Universitätsleitung in Bezug auf den Vollzug von Rechtsvorschriften des Umweltschutzes und des Arbeitsschutzes an der Universität Tübingen.</w:t>
        </w:r>
      </w:hyperlink>
      <w:r>
        <w:rPr>
          <w:rFonts w:asciiTheme="minorHAnsi" w:hAnsiTheme="minorHAnsi" w:cstheme="minorHAnsi"/>
          <w:sz w:val="20"/>
          <w:szCs w:val="20"/>
        </w:rPr>
        <w:t xml:space="preserve"> </w:t>
      </w:r>
    </w:p>
    <w:p w14:paraId="26444F39" w14:textId="77777777" w:rsidR="00F00534" w:rsidRDefault="009D0A63">
      <w:pPr>
        <w:autoSpaceDE w:val="0"/>
        <w:autoSpaceDN w:val="0"/>
        <w:adjustRightInd w:val="0"/>
        <w:spacing w:before="120" w:after="120"/>
      </w:pPr>
      <w:r>
        <w:rPr>
          <w:rFonts w:asciiTheme="minorHAnsi" w:hAnsiTheme="minorHAnsi" w:cstheme="minorHAnsi"/>
        </w:rPr>
        <w:t>Mit der Checkliste kann außerdem die Erledigung von Einzelaufgaben an Mitarbeitende übertragen werden. Alle nicht schriftlich übertragene Aufgaben verbleiben bei der Führungskraft. Zur Übertragung der Aufgaben kann die rechte Spalte dieser Checkliste verwendet werden.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rsidR="00F00534" w14:paraId="34F8B353" w14:textId="77777777">
        <w:trPr>
          <w:trHeight w:val="454"/>
        </w:trPr>
        <w:tc>
          <w:tcPr>
            <w:tcW w:w="7230" w:type="dxa"/>
            <w:gridSpan w:val="2"/>
            <w:shd w:val="clear" w:color="auto" w:fill="E7E6E7"/>
            <w:vAlign w:val="center"/>
          </w:tcPr>
          <w:p w14:paraId="25A00C75" w14:textId="77777777" w:rsidR="00F00534" w:rsidRDefault="009D0A63">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Arbeitsschutzorganisation                                                            </w:t>
            </w:r>
          </w:p>
        </w:tc>
        <w:tc>
          <w:tcPr>
            <w:tcW w:w="2551" w:type="dxa"/>
            <w:shd w:val="clear" w:color="auto" w:fill="E7E6E7"/>
            <w:vAlign w:val="center"/>
          </w:tcPr>
          <w:p w14:paraId="080ABAAD" w14:textId="77777777" w:rsidR="00F00534" w:rsidRDefault="009D0A63">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14:paraId="1EA82DFB" w14:textId="77777777" w:rsidR="00F00534" w:rsidRDefault="00F00534">
            <w:pPr>
              <w:rPr>
                <w:rFonts w:asciiTheme="minorHAnsi" w:hAnsiTheme="minorHAnsi" w:cstheme="minorHAnsi"/>
                <w:b/>
                <w:sz w:val="22"/>
                <w:szCs w:val="22"/>
              </w:rPr>
            </w:pPr>
          </w:p>
        </w:tc>
      </w:tr>
      <w:tr w:rsidR="00F00534" w14:paraId="1EF5FB65" w14:textId="77777777">
        <w:tc>
          <w:tcPr>
            <w:tcW w:w="597" w:type="dxa"/>
            <w:shd w:val="clear" w:color="auto" w:fill="F4E8E5"/>
          </w:tcPr>
          <w:p w14:paraId="44045962" w14:textId="77777777" w:rsidR="00F00534" w:rsidRDefault="009D0A63">
            <w:pPr>
              <w:rPr>
                <w:rFonts w:asciiTheme="minorHAnsi" w:hAnsiTheme="minorHAnsi" w:cstheme="minorHAnsi"/>
              </w:rPr>
            </w:pPr>
            <w:r>
              <w:rPr>
                <w:rFonts w:asciiTheme="minorHAnsi" w:hAnsiTheme="minorHAnsi" w:cstheme="minorHAnsi"/>
              </w:rPr>
              <w:t>1.1</w:t>
            </w:r>
          </w:p>
        </w:tc>
        <w:tc>
          <w:tcPr>
            <w:tcW w:w="6633" w:type="dxa"/>
            <w:shd w:val="clear" w:color="auto" w:fill="F4E8E5"/>
          </w:tcPr>
          <w:p w14:paraId="75E5E375" w14:textId="77777777" w:rsidR="00F00534" w:rsidRDefault="009D0A63">
            <w:pPr>
              <w:spacing w:after="120"/>
              <w:rPr>
                <w:rFonts w:asciiTheme="minorHAnsi" w:hAnsiTheme="minorHAnsi" w:cstheme="minorHAnsi"/>
              </w:rPr>
            </w:pPr>
            <w:r>
              <w:rPr>
                <w:rFonts w:asciiTheme="minorHAnsi" w:hAnsiTheme="minorHAnsi" w:cstheme="minorHAnsi"/>
              </w:rPr>
              <w:t xml:space="preserve">Wurden für </w:t>
            </w:r>
            <w:r>
              <w:rPr>
                <w:rFonts w:asciiTheme="minorHAnsi" w:hAnsiTheme="minorHAnsi" w:cstheme="minorHAnsi"/>
                <w:b/>
              </w:rPr>
              <w:t>alle Arbeitsplätze</w:t>
            </w:r>
            <w:r>
              <w:rPr>
                <w:rFonts w:asciiTheme="minorHAnsi" w:hAnsiTheme="minorHAnsi" w:cstheme="minorHAnsi"/>
              </w:rPr>
              <w:t xml:space="preserve"> in Ihrem Bereich Gefährdungsbeurteilungen durchgeführt? </w:t>
            </w:r>
          </w:p>
          <w:p w14:paraId="0F53FE10"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Die Durchführung der Gefährdungsbeurteilungen erfolgt eigen-verantwortlich durch die universitären Einrichtungen bzw. Arbeitsgruppen. Es muss eine Beurteilung und Dokumentation der Gefährdungen an allen Arbeitsplätzen, sowie die zu ihrer Vermeidung getroffenen Maßnahmen, durchgeführt werden. Verpflichtend ist zudem eine präventive Gefährdungsbeurteilung für den Fall Schwangerer im Arbeitsbereich (auch ohne beschäftigte Frauen im Bereich). </w:t>
            </w:r>
          </w:p>
          <w:p w14:paraId="24465759" w14:textId="77777777" w:rsidR="00F00534" w:rsidRDefault="009D0A63">
            <w:pPr>
              <w:rPr>
                <w:rFonts w:asciiTheme="minorHAnsi" w:hAnsiTheme="minorHAnsi" w:cstheme="minorHAnsi"/>
              </w:rPr>
            </w:pPr>
            <w:r>
              <w:rPr>
                <w:rFonts w:asciiTheme="minorHAnsi" w:hAnsiTheme="minorHAnsi" w:cstheme="minorHAnsi"/>
                <w:b/>
                <w:sz w:val="20"/>
                <w:szCs w:val="20"/>
              </w:rPr>
              <w:t>Informationen und Muster</w:t>
            </w:r>
            <w:r>
              <w:rPr>
                <w:rFonts w:asciiTheme="minorHAnsi" w:hAnsiTheme="minorHAnsi" w:cstheme="minorHAnsi"/>
                <w:sz w:val="20"/>
                <w:szCs w:val="20"/>
              </w:rPr>
              <w:t xml:space="preserve"> finden Sie auf der </w:t>
            </w:r>
            <w:hyperlink r:id="rId13" w:history="1">
              <w:r>
                <w:rPr>
                  <w:rStyle w:val="Hyperlink"/>
                  <w:rFonts w:asciiTheme="minorHAnsi" w:hAnsiTheme="minorHAnsi" w:cstheme="minorHAnsi"/>
                  <w:sz w:val="20"/>
                  <w:szCs w:val="20"/>
                </w:rPr>
                <w:t>Homepage der Abteilung Arbeitssicherheit</w:t>
              </w:r>
            </w:hyperlink>
            <w:r>
              <w:rPr>
                <w:rFonts w:asciiTheme="minorHAnsi" w:hAnsiTheme="minorHAnsi" w:cstheme="minorHAnsi"/>
                <w:sz w:val="20"/>
                <w:szCs w:val="20"/>
              </w:rPr>
              <w:t xml:space="preserve">. Die Fachkräfte für Arbeitssicherheit beraten zur Durchführung der Gefährdungsbeurteilung und weiterer Software zur Dokumentation. Maßnahmen, die sich aus den Gefährdungsbeurteilungen ergeben sind beispielsweise </w:t>
            </w:r>
            <w:r>
              <w:rPr>
                <w:rFonts w:asciiTheme="minorHAnsi" w:hAnsiTheme="minorHAnsi" w:cstheme="minorHAnsi"/>
                <w:sz w:val="20"/>
                <w:szCs w:val="20"/>
                <w:u w:val="single"/>
              </w:rPr>
              <w:t>Prüfungen von Arbeitsmitteln</w:t>
            </w:r>
            <w:r>
              <w:rPr>
                <w:rFonts w:asciiTheme="minorHAnsi" w:hAnsiTheme="minorHAnsi" w:cstheme="minorHAnsi"/>
                <w:sz w:val="20"/>
                <w:szCs w:val="20"/>
              </w:rPr>
              <w:t xml:space="preserve">, die </w:t>
            </w:r>
            <w:r>
              <w:rPr>
                <w:rFonts w:asciiTheme="minorHAnsi" w:hAnsiTheme="minorHAnsi" w:cstheme="minorHAnsi"/>
                <w:sz w:val="20"/>
                <w:szCs w:val="20"/>
                <w:u w:val="single"/>
              </w:rPr>
              <w:t xml:space="preserve">Auswahl </w:t>
            </w:r>
            <w:hyperlink r:id="rId14" w:history="1">
              <w:r>
                <w:rPr>
                  <w:rStyle w:val="Hyperlink"/>
                  <w:rFonts w:asciiTheme="minorHAnsi" w:hAnsiTheme="minorHAnsi" w:cstheme="minorHAnsi"/>
                  <w:sz w:val="20"/>
                  <w:szCs w:val="20"/>
                </w:rPr>
                <w:t>persönlicher Schutzausrüstungen</w:t>
              </w:r>
            </w:hyperlink>
            <w:r>
              <w:rPr>
                <w:rFonts w:asciiTheme="minorHAnsi" w:hAnsiTheme="minorHAnsi" w:cstheme="minorHAnsi"/>
                <w:sz w:val="20"/>
                <w:szCs w:val="20"/>
              </w:rPr>
              <w:t xml:space="preserve">, das Erstellen von </w:t>
            </w:r>
            <w:hyperlink r:id="rId15" w:history="1">
              <w:r>
                <w:rPr>
                  <w:rStyle w:val="Hyperlink"/>
                  <w:rFonts w:asciiTheme="minorHAnsi" w:hAnsiTheme="minorHAnsi" w:cstheme="minorHAnsi"/>
                  <w:sz w:val="20"/>
                  <w:szCs w:val="20"/>
                </w:rPr>
                <w:t>Betriebsanweisungen und von Unterweisungen.</w:t>
              </w:r>
            </w:hyperlink>
          </w:p>
        </w:tc>
        <w:tc>
          <w:tcPr>
            <w:tcW w:w="2551" w:type="dxa"/>
            <w:shd w:val="clear" w:color="auto" w:fill="F4E8E5"/>
          </w:tcPr>
          <w:p w14:paraId="3991B944"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902338572"/>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267D2791"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2A63B28E"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380818117"/>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4DC5B2FF"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3470D06E"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66F8E619" w14:textId="77777777" w:rsidR="00F00534" w:rsidRDefault="009D0A63">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4E8E5"/>
          </w:tcPr>
          <w:p w14:paraId="75A03AA0" w14:textId="77777777" w:rsidR="00F00534" w:rsidRDefault="00F00534">
            <w:pPr>
              <w:spacing w:before="120"/>
              <w:rPr>
                <w:rFonts w:asciiTheme="minorHAnsi" w:hAnsiTheme="minorHAnsi" w:cstheme="minorHAnsi"/>
                <w:color w:val="00B050"/>
                <w:sz w:val="22"/>
                <w:szCs w:val="22"/>
              </w:rPr>
            </w:pPr>
          </w:p>
        </w:tc>
      </w:tr>
      <w:tr w:rsidR="00F00534" w14:paraId="2C88B442" w14:textId="77777777">
        <w:tc>
          <w:tcPr>
            <w:tcW w:w="597" w:type="dxa"/>
          </w:tcPr>
          <w:p w14:paraId="5DBA217D" w14:textId="77777777" w:rsidR="00F00534" w:rsidRDefault="009D0A63">
            <w:pPr>
              <w:rPr>
                <w:rFonts w:asciiTheme="minorHAnsi" w:hAnsiTheme="minorHAnsi" w:cstheme="minorHAnsi"/>
              </w:rPr>
            </w:pPr>
            <w:r>
              <w:rPr>
                <w:rFonts w:asciiTheme="minorHAnsi" w:hAnsiTheme="minorHAnsi" w:cstheme="minorHAnsi"/>
              </w:rPr>
              <w:lastRenderedPageBreak/>
              <w:t>1.2</w:t>
            </w:r>
          </w:p>
        </w:tc>
        <w:tc>
          <w:tcPr>
            <w:tcW w:w="6633" w:type="dxa"/>
          </w:tcPr>
          <w:p w14:paraId="48A3A368" w14:textId="77777777" w:rsidR="00F00534" w:rsidRDefault="009D0A63">
            <w:pPr>
              <w:spacing w:after="120"/>
              <w:rPr>
                <w:rFonts w:asciiTheme="minorHAnsi" w:hAnsiTheme="minorHAnsi" w:cstheme="minorHAnsi"/>
              </w:rPr>
            </w:pPr>
            <w:r>
              <w:rPr>
                <w:rFonts w:asciiTheme="minorHAnsi" w:hAnsiTheme="minorHAnsi" w:cstheme="minorHAnsi"/>
              </w:rPr>
              <w:t xml:space="preserve">Wurden für </w:t>
            </w:r>
            <w:r>
              <w:rPr>
                <w:rFonts w:asciiTheme="minorHAnsi" w:hAnsiTheme="minorHAnsi" w:cstheme="minorHAnsi"/>
                <w:b/>
              </w:rPr>
              <w:t>alle Lehrveranstaltungen</w:t>
            </w:r>
            <w:r>
              <w:rPr>
                <w:rFonts w:asciiTheme="minorHAnsi" w:hAnsiTheme="minorHAnsi" w:cstheme="minorHAnsi"/>
              </w:rPr>
              <w:t xml:space="preserve"> in Ihrem Bereich Gefährdungsbeurteilungen durchgeführt? </w:t>
            </w:r>
          </w:p>
          <w:p w14:paraId="48C0B54E" w14:textId="77777777" w:rsidR="00F00534" w:rsidRDefault="009D0A63">
            <w:pPr>
              <w:spacing w:after="120"/>
              <w:rPr>
                <w:rFonts w:asciiTheme="minorHAnsi" w:hAnsiTheme="minorHAnsi" w:cstheme="minorHAnsi"/>
              </w:rPr>
            </w:pPr>
            <w:r>
              <w:rPr>
                <w:rFonts w:asciiTheme="minorHAnsi" w:hAnsiTheme="minorHAnsi" w:cstheme="minorHAnsi"/>
                <w:sz w:val="20"/>
                <w:szCs w:val="20"/>
              </w:rPr>
              <w:t>Die Durchführung der Gefährdungsbeurteilungen erfolgt eigen</w:t>
            </w:r>
            <w:r>
              <w:rPr>
                <w:rFonts w:asciiTheme="minorHAnsi" w:hAnsiTheme="minorHAnsi" w:cstheme="minorHAnsi"/>
                <w:sz w:val="20"/>
                <w:szCs w:val="20"/>
              </w:rPr>
              <w:softHyphen/>
              <w:t xml:space="preserve">verantwortlich durch die Leitungen der Lehrveranstaltungen. </w:t>
            </w:r>
          </w:p>
          <w:p w14:paraId="23F85A16" w14:textId="77777777" w:rsidR="00F00534" w:rsidRDefault="009D0A63">
            <w:pPr>
              <w:rPr>
                <w:rFonts w:asciiTheme="minorHAnsi" w:hAnsiTheme="minorHAnsi" w:cstheme="minorHAnsi"/>
              </w:rPr>
            </w:pPr>
            <w:r>
              <w:rPr>
                <w:rFonts w:asciiTheme="minorHAnsi" w:hAnsiTheme="minorHAnsi" w:cstheme="minorHAnsi"/>
                <w:sz w:val="20"/>
                <w:szCs w:val="20"/>
              </w:rPr>
              <w:t xml:space="preserve">Checklisten als Hilfestellung für Lehrveranstaltungen finden Sie auch auf der </w:t>
            </w:r>
            <w:hyperlink r:id="rId16" w:history="1">
              <w:r>
                <w:rPr>
                  <w:rStyle w:val="Hyperlink"/>
                  <w:rFonts w:asciiTheme="minorHAnsi" w:hAnsiTheme="minorHAnsi" w:cstheme="minorHAnsi"/>
                  <w:sz w:val="20"/>
                  <w:szCs w:val="20"/>
                </w:rPr>
                <w:t>Homepage der Abteilung Arbeitssicherheit.</w:t>
              </w:r>
            </w:hyperlink>
          </w:p>
        </w:tc>
        <w:tc>
          <w:tcPr>
            <w:tcW w:w="2551" w:type="dxa"/>
          </w:tcPr>
          <w:p w14:paraId="09A4D54A"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97159768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13971C73"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272B33D5"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03822084"/>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3F7033DE"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4E829C0C"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03A94E62"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1130A6CC" w14:textId="77777777" w:rsidR="00F00534" w:rsidRDefault="00F00534">
            <w:pPr>
              <w:rPr>
                <w:rFonts w:asciiTheme="minorHAnsi" w:hAnsiTheme="minorHAnsi" w:cstheme="minorHAnsi"/>
                <w:color w:val="000000" w:themeColor="text1"/>
                <w:sz w:val="22"/>
                <w:szCs w:val="22"/>
              </w:rPr>
            </w:pPr>
          </w:p>
          <w:p w14:paraId="127BA57F" w14:textId="77777777" w:rsidR="00F00534" w:rsidRDefault="003E7BC2">
            <w:pPr>
              <w:rPr>
                <w:rFonts w:asciiTheme="minorHAnsi" w:hAnsiTheme="minorHAnsi" w:cstheme="minorHAnsi"/>
                <w:sz w:val="22"/>
                <w:szCs w:val="22"/>
              </w:rPr>
            </w:pPr>
            <w:sdt>
              <w:sdtPr>
                <w:rPr>
                  <w:rFonts w:asciiTheme="minorHAnsi" w:hAnsiTheme="minorHAnsi" w:cstheme="minorHAnsi"/>
                  <w:color w:val="000000" w:themeColor="text1"/>
                  <w:sz w:val="22"/>
                  <w:szCs w:val="22"/>
                </w:rPr>
                <w:id w:val="538628797"/>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r w:rsidR="00F00534" w14:paraId="40F38A02" w14:textId="77777777">
        <w:trPr>
          <w:trHeight w:val="2531"/>
        </w:trPr>
        <w:tc>
          <w:tcPr>
            <w:tcW w:w="597" w:type="dxa"/>
            <w:shd w:val="clear" w:color="auto" w:fill="F4E8E5"/>
          </w:tcPr>
          <w:p w14:paraId="13780785" w14:textId="77777777" w:rsidR="00F00534" w:rsidRDefault="009D0A63">
            <w:pPr>
              <w:rPr>
                <w:rFonts w:asciiTheme="minorHAnsi" w:hAnsiTheme="minorHAnsi" w:cstheme="minorHAnsi"/>
              </w:rPr>
            </w:pPr>
            <w:r>
              <w:rPr>
                <w:rFonts w:asciiTheme="minorHAnsi" w:hAnsiTheme="minorHAnsi" w:cstheme="minorHAnsi"/>
              </w:rPr>
              <w:t>1.3</w:t>
            </w:r>
          </w:p>
        </w:tc>
        <w:tc>
          <w:tcPr>
            <w:tcW w:w="6633" w:type="dxa"/>
            <w:shd w:val="clear" w:color="auto" w:fill="F4E8E5"/>
          </w:tcPr>
          <w:p w14:paraId="7EC52DFD"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Werden </w:t>
            </w:r>
            <w:r>
              <w:rPr>
                <w:rFonts w:asciiTheme="minorHAnsi" w:hAnsiTheme="minorHAnsi" w:cstheme="minorHAnsi"/>
                <w:b/>
              </w:rPr>
              <w:t>Unterweisungen,</w:t>
            </w:r>
            <w:r>
              <w:rPr>
                <w:rFonts w:asciiTheme="minorHAnsi" w:hAnsiTheme="minorHAnsi" w:cstheme="minorHAnsi"/>
              </w:rPr>
              <w:t xml:space="preserve"> durchgeführt, dokumentiert und gegen-gezeichnet? </w:t>
            </w:r>
          </w:p>
          <w:p w14:paraId="6D823759"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Erstunterweisung vor Tätigkeitsaufnahme, Wiederholungen mind. einmal jährlich, sowie bei besonderen Anlässen (neue Arbeitsverfahren, Maschinen, Arbeitsunfälle), Lehrveranstaltungen. </w:t>
            </w:r>
          </w:p>
          <w:p w14:paraId="379235A9" w14:textId="77777777" w:rsidR="00F00534" w:rsidRDefault="009D0A63">
            <w:pPr>
              <w:rPr>
                <w:rFonts w:asciiTheme="minorHAnsi" w:hAnsiTheme="minorHAnsi" w:cstheme="minorHAnsi"/>
                <w:sz w:val="22"/>
                <w:szCs w:val="22"/>
              </w:rPr>
            </w:pPr>
            <w:r>
              <w:rPr>
                <w:rFonts w:asciiTheme="minorHAnsi" w:hAnsiTheme="minorHAnsi" w:cstheme="minorHAnsi"/>
                <w:sz w:val="20"/>
                <w:szCs w:val="20"/>
              </w:rPr>
              <w:t xml:space="preserve">Musterformulare für die Dokumentation finden Sie auf der Homepage der Abteilung Arbeitssicherheit unter </w:t>
            </w:r>
            <w:hyperlink r:id="rId17" w:history="1">
              <w:r>
                <w:rPr>
                  <w:rStyle w:val="Hyperlink"/>
                  <w:rFonts w:asciiTheme="minorHAnsi" w:hAnsiTheme="minorHAnsi" w:cstheme="minorHAnsi"/>
                  <w:sz w:val="20"/>
                  <w:szCs w:val="20"/>
                </w:rPr>
                <w:t>Unterweisungen</w:t>
              </w:r>
            </w:hyperlink>
            <w:r>
              <w:rPr>
                <w:rFonts w:asciiTheme="minorHAnsi" w:hAnsiTheme="minorHAnsi" w:cstheme="minorHAnsi"/>
                <w:sz w:val="20"/>
                <w:szCs w:val="20"/>
              </w:rPr>
              <w:t>. Hier finden Sie auch eine Unterweisungsvorlage zum „</w:t>
            </w:r>
            <w:hyperlink r:id="rId18" w:history="1">
              <w:r>
                <w:rPr>
                  <w:rStyle w:val="Hyperlink"/>
                  <w:rFonts w:asciiTheme="minorHAnsi" w:hAnsiTheme="minorHAnsi" w:cstheme="minorHAnsi"/>
                  <w:sz w:val="20"/>
                  <w:szCs w:val="20"/>
                </w:rPr>
                <w:t>richtigen Verhalten im Brandfall</w:t>
              </w:r>
            </w:hyperlink>
            <w:r>
              <w:rPr>
                <w:rFonts w:asciiTheme="minorHAnsi" w:hAnsiTheme="minorHAnsi" w:cstheme="minorHAnsi"/>
                <w:sz w:val="20"/>
                <w:szCs w:val="20"/>
              </w:rPr>
              <w:t>“.</w:t>
            </w:r>
          </w:p>
        </w:tc>
        <w:tc>
          <w:tcPr>
            <w:tcW w:w="2551" w:type="dxa"/>
            <w:shd w:val="clear" w:color="auto" w:fill="F4E8E5"/>
          </w:tcPr>
          <w:p w14:paraId="7F21769F"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793214898"/>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41D0B6FC"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7F08B9E2"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659300187"/>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0CD0193A"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26647EF1"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7866B837"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4E8E5"/>
          </w:tcPr>
          <w:p w14:paraId="17B61FED" w14:textId="77777777" w:rsidR="00F00534" w:rsidRDefault="00F00534">
            <w:pPr>
              <w:rPr>
                <w:rFonts w:asciiTheme="minorHAnsi" w:hAnsiTheme="minorHAnsi" w:cstheme="minorHAnsi"/>
                <w:sz w:val="22"/>
                <w:szCs w:val="22"/>
              </w:rPr>
            </w:pPr>
          </w:p>
        </w:tc>
      </w:tr>
      <w:tr w:rsidR="00F00534" w14:paraId="07BAB495" w14:textId="77777777">
        <w:tc>
          <w:tcPr>
            <w:tcW w:w="597" w:type="dxa"/>
            <w:shd w:val="clear" w:color="auto" w:fill="F7F4EE"/>
          </w:tcPr>
          <w:p w14:paraId="5A02506F" w14:textId="77777777" w:rsidR="00F00534" w:rsidRDefault="009D0A63">
            <w:pPr>
              <w:rPr>
                <w:rFonts w:asciiTheme="minorHAnsi" w:hAnsiTheme="minorHAnsi" w:cstheme="minorHAnsi"/>
              </w:rPr>
            </w:pPr>
            <w:r>
              <w:br w:type="page"/>
            </w:r>
            <w:r>
              <w:rPr>
                <w:rFonts w:asciiTheme="minorHAnsi" w:hAnsiTheme="minorHAnsi" w:cstheme="minorHAnsi"/>
              </w:rPr>
              <w:t>1.4</w:t>
            </w:r>
          </w:p>
        </w:tc>
        <w:tc>
          <w:tcPr>
            <w:tcW w:w="6633" w:type="dxa"/>
            <w:shd w:val="clear" w:color="auto" w:fill="F7F4EE"/>
          </w:tcPr>
          <w:p w14:paraId="25D486C5"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Sind </w:t>
            </w:r>
            <w:r>
              <w:rPr>
                <w:rFonts w:asciiTheme="minorHAnsi" w:hAnsiTheme="minorHAnsi" w:cstheme="minorHAnsi"/>
                <w:b/>
              </w:rPr>
              <w:t>Sicherheitsbeauftragte</w:t>
            </w:r>
            <w:r>
              <w:rPr>
                <w:rFonts w:asciiTheme="minorHAnsi" w:hAnsiTheme="minorHAnsi" w:cstheme="minorHAnsi"/>
              </w:rPr>
              <w:t xml:space="preserve"> benannt und formal bestellt?</w:t>
            </w:r>
          </w:p>
          <w:p w14:paraId="6543023D"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Die Sicherheitsbeauftragten unterstützen sowohl die Kollegen als auch die Vorgesetzten im Arbeitsschutz. Sie haben keine Weisungsbefugnis. Ein Sicherheitsbeauftragter kann schon übergeordnet, z.B. auf Institutsebene, vorhanden sein oder aus der eigenen Arbeitsgruppe bestimmt werden. </w:t>
            </w:r>
          </w:p>
          <w:p w14:paraId="56B9D3B9"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Die zu bestellenden Sicherheitsbeauftragten müssen durch eine formlose </w:t>
            </w:r>
            <w:proofErr w:type="gramStart"/>
            <w:r>
              <w:rPr>
                <w:rFonts w:asciiTheme="minorHAnsi" w:hAnsiTheme="minorHAnsi" w:cstheme="minorHAnsi"/>
                <w:sz w:val="20"/>
                <w:szCs w:val="20"/>
              </w:rPr>
              <w:t>Email</w:t>
            </w:r>
            <w:proofErr w:type="gramEnd"/>
            <w:r>
              <w:rPr>
                <w:rFonts w:asciiTheme="minorHAnsi" w:hAnsiTheme="minorHAnsi" w:cstheme="minorHAnsi"/>
                <w:sz w:val="20"/>
                <w:szCs w:val="20"/>
              </w:rPr>
              <w:t xml:space="preserve"> an das Sekretariat (sekretariat.arbeitssicherheit@zv.uni-tuebingen.de) der Abteilung Arbeitssicherheit benannt werden. Die formale Bestellung erfolgt anschließend über die Arbeitssicherheit durch den Kanzler. Die erforderliche</w:t>
            </w:r>
            <w:r>
              <w:rPr>
                <w:rFonts w:asciiTheme="minorHAnsi" w:hAnsiTheme="minorHAnsi" w:cstheme="minorHAnsi"/>
              </w:rPr>
              <w:t xml:space="preserve"> </w:t>
            </w:r>
            <w:r>
              <w:rPr>
                <w:rFonts w:asciiTheme="minorHAnsi" w:hAnsiTheme="minorHAnsi" w:cstheme="minorHAnsi"/>
                <w:sz w:val="20"/>
                <w:szCs w:val="20"/>
              </w:rPr>
              <w:t>Zustimmung des Personalrates wird über die Abteilung Arbeitssicherheit eingeholt.</w:t>
            </w:r>
          </w:p>
          <w:p w14:paraId="31FC39D3" w14:textId="77777777" w:rsidR="00F00534" w:rsidRDefault="009D0A63">
            <w:pPr>
              <w:rPr>
                <w:rFonts w:asciiTheme="minorHAnsi" w:hAnsiTheme="minorHAnsi" w:cstheme="minorHAnsi"/>
              </w:rPr>
            </w:pPr>
            <w:r>
              <w:rPr>
                <w:rFonts w:asciiTheme="minorHAnsi" w:hAnsiTheme="minorHAnsi" w:cstheme="minorHAnsi"/>
                <w:sz w:val="20"/>
                <w:szCs w:val="20"/>
              </w:rPr>
              <w:t xml:space="preserve">Für die Bekanntmachung stehen die so genannten </w:t>
            </w:r>
            <w:hyperlink r:id="rId19" w:anchor="c1451220" w:history="1">
              <w:r>
                <w:rPr>
                  <w:rStyle w:val="Hyperlink"/>
                  <w:rFonts w:asciiTheme="minorHAnsi" w:hAnsiTheme="minorHAnsi" w:cstheme="minorHAnsi"/>
                  <w:sz w:val="20"/>
                  <w:szCs w:val="20"/>
                </w:rPr>
                <w:t>Notfallpläne</w:t>
              </w:r>
            </w:hyperlink>
            <w:r>
              <w:rPr>
                <w:rFonts w:asciiTheme="minorHAnsi" w:hAnsiTheme="minorHAnsi" w:cstheme="minorHAnsi"/>
                <w:sz w:val="20"/>
                <w:szCs w:val="20"/>
              </w:rPr>
              <w:t xml:space="preserve"> in Deutsch und Englisch zur Verfügung.</w:t>
            </w:r>
          </w:p>
        </w:tc>
        <w:tc>
          <w:tcPr>
            <w:tcW w:w="2551" w:type="dxa"/>
            <w:shd w:val="clear" w:color="auto" w:fill="F7F4EE"/>
          </w:tcPr>
          <w:p w14:paraId="3443106C"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66654545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0BD9BEA1"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3B72CD3A"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2119721023"/>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3E380063"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573B966"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439C32F4"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7F4EE"/>
          </w:tcPr>
          <w:p w14:paraId="5A5B9D9F" w14:textId="77777777" w:rsidR="00F00534" w:rsidRDefault="00F00534">
            <w:pPr>
              <w:rPr>
                <w:rFonts w:asciiTheme="minorHAnsi" w:hAnsiTheme="minorHAnsi" w:cstheme="minorHAnsi"/>
                <w:sz w:val="22"/>
                <w:szCs w:val="22"/>
              </w:rPr>
            </w:pPr>
          </w:p>
        </w:tc>
      </w:tr>
      <w:tr w:rsidR="00F00534" w14:paraId="1DB6F4F3" w14:textId="77777777">
        <w:tc>
          <w:tcPr>
            <w:tcW w:w="597" w:type="dxa"/>
          </w:tcPr>
          <w:p w14:paraId="20AE671C" w14:textId="77777777" w:rsidR="00F00534" w:rsidRDefault="009D0A63">
            <w:pPr>
              <w:rPr>
                <w:rFonts w:asciiTheme="minorHAnsi" w:hAnsiTheme="minorHAnsi" w:cstheme="minorHAnsi"/>
              </w:rPr>
            </w:pPr>
            <w:r>
              <w:rPr>
                <w:rFonts w:asciiTheme="minorHAnsi" w:hAnsiTheme="minorHAnsi" w:cstheme="minorHAnsi"/>
              </w:rPr>
              <w:t>1.5</w:t>
            </w:r>
          </w:p>
        </w:tc>
        <w:tc>
          <w:tcPr>
            <w:tcW w:w="6633" w:type="dxa"/>
          </w:tcPr>
          <w:p w14:paraId="5DB672BD" w14:textId="77777777" w:rsidR="00F00534" w:rsidRDefault="009D0A63">
            <w:pPr>
              <w:spacing w:after="120"/>
              <w:rPr>
                <w:rFonts w:asciiTheme="minorHAnsi" w:hAnsiTheme="minorHAnsi" w:cstheme="minorHAnsi"/>
              </w:rPr>
            </w:pPr>
            <w:r>
              <w:rPr>
                <w:rFonts w:asciiTheme="minorHAnsi" w:hAnsiTheme="minorHAnsi" w:cstheme="minorHAnsi"/>
              </w:rPr>
              <w:t xml:space="preserve">Ist das Verfahren bei </w:t>
            </w:r>
            <w:r>
              <w:rPr>
                <w:rFonts w:asciiTheme="minorHAnsi" w:hAnsiTheme="minorHAnsi" w:cstheme="minorHAnsi"/>
                <w:b/>
              </w:rPr>
              <w:t>Arbeitsunfällen</w:t>
            </w:r>
            <w:r>
              <w:rPr>
                <w:rFonts w:asciiTheme="minorHAnsi" w:hAnsiTheme="minorHAnsi" w:cstheme="minorHAnsi"/>
              </w:rPr>
              <w:t xml:space="preserve"> (dazu gehören auch Wegeunfälle) bekannt?</w:t>
            </w:r>
          </w:p>
          <w:p w14:paraId="3B5CA722" w14:textId="77777777" w:rsidR="00F00534" w:rsidRDefault="009D0A63">
            <w:pPr>
              <w:rPr>
                <w:rFonts w:asciiTheme="minorHAnsi" w:hAnsiTheme="minorHAnsi" w:cstheme="minorHAnsi"/>
              </w:rPr>
            </w:pPr>
            <w:r>
              <w:rPr>
                <w:rFonts w:asciiTheme="minorHAnsi" w:hAnsiTheme="minorHAnsi" w:cstheme="minorHAnsi"/>
                <w:sz w:val="20"/>
                <w:szCs w:val="20"/>
              </w:rPr>
              <w:t xml:space="preserve">Formulare für </w:t>
            </w:r>
            <w:hyperlink r:id="rId20" w:history="1">
              <w:r>
                <w:rPr>
                  <w:rStyle w:val="Hyperlink"/>
                  <w:rFonts w:asciiTheme="minorHAnsi" w:hAnsiTheme="minorHAnsi" w:cstheme="minorHAnsi"/>
                  <w:sz w:val="20"/>
                  <w:szCs w:val="20"/>
                </w:rPr>
                <w:t>Unfallanzeigen</w:t>
              </w:r>
            </w:hyperlink>
            <w:r>
              <w:rPr>
                <w:rFonts w:asciiTheme="minorHAnsi" w:hAnsiTheme="minorHAnsi" w:cstheme="minorHAnsi"/>
                <w:sz w:val="20"/>
                <w:szCs w:val="20"/>
              </w:rPr>
              <w:t xml:space="preserve"> und weitere Infos erhalten Sie auf der Homepage der Arbeitssicherheit unter Arbeitsunfall. Unfallanzeigen sind nach Arztbesuch oder drei Kalendertagen Arbeitsunfähigkeit erforderlich. </w:t>
            </w:r>
          </w:p>
        </w:tc>
        <w:tc>
          <w:tcPr>
            <w:tcW w:w="2551" w:type="dxa"/>
          </w:tcPr>
          <w:p w14:paraId="6C84A176"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091457481"/>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37330B1A"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3C3DB931"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206817273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26F650FD"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528DB8A0"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21F0AD3D"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2932D235" w14:textId="77777777" w:rsidR="00F00534" w:rsidRDefault="00F00534">
            <w:pPr>
              <w:rPr>
                <w:rFonts w:asciiTheme="minorHAnsi" w:hAnsiTheme="minorHAnsi" w:cstheme="minorHAnsi"/>
                <w:sz w:val="22"/>
                <w:szCs w:val="22"/>
              </w:rPr>
            </w:pPr>
          </w:p>
        </w:tc>
      </w:tr>
      <w:tr w:rsidR="00F00534" w14:paraId="1BEF12E6" w14:textId="77777777">
        <w:tc>
          <w:tcPr>
            <w:tcW w:w="597" w:type="dxa"/>
          </w:tcPr>
          <w:p w14:paraId="0EDFE2E0" w14:textId="77777777" w:rsidR="00F00534" w:rsidRDefault="009D0A63">
            <w:pPr>
              <w:rPr>
                <w:rFonts w:asciiTheme="minorHAnsi" w:hAnsiTheme="minorHAnsi" w:cstheme="minorHAnsi"/>
              </w:rPr>
            </w:pPr>
            <w:r>
              <w:rPr>
                <w:rFonts w:asciiTheme="minorHAnsi" w:hAnsiTheme="minorHAnsi" w:cstheme="minorHAnsi"/>
              </w:rPr>
              <w:t>1.6</w:t>
            </w:r>
          </w:p>
        </w:tc>
        <w:tc>
          <w:tcPr>
            <w:tcW w:w="6633" w:type="dxa"/>
          </w:tcPr>
          <w:p w14:paraId="3E0F61A0"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Vorgaben für </w:t>
            </w:r>
            <w:r>
              <w:rPr>
                <w:rFonts w:asciiTheme="minorHAnsi" w:hAnsiTheme="minorHAnsi" w:cstheme="minorHAnsi"/>
                <w:b/>
              </w:rPr>
              <w:t>Abfallentsorgung</w:t>
            </w:r>
            <w:r>
              <w:rPr>
                <w:rFonts w:asciiTheme="minorHAnsi" w:hAnsiTheme="minorHAnsi" w:cstheme="minorHAnsi"/>
              </w:rPr>
              <w:t xml:space="preserve"> und Abfalltrennung bekannt und unterwiesen?</w:t>
            </w:r>
          </w:p>
          <w:p w14:paraId="6F20FE14"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Mit der Erzeugung von Abfällen und Sondermüll sind Sie auch für deren korrekte Entsorgung verantwortlich. Dies gilt auch bei Um- oder Auszügen aus den zugewiesenen Bereichen.     </w:t>
            </w:r>
          </w:p>
          <w:p w14:paraId="5FC045FE"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Informationen zur Abfallentsorgung finden Sie unter der Homepage der </w:t>
            </w:r>
            <w:hyperlink r:id="rId21" w:history="1">
              <w:r>
                <w:rPr>
                  <w:rStyle w:val="Hyperlink"/>
                  <w:rFonts w:asciiTheme="minorHAnsi" w:hAnsiTheme="minorHAnsi" w:cstheme="minorHAnsi"/>
                  <w:sz w:val="20"/>
                  <w:szCs w:val="20"/>
                </w:rPr>
                <w:t>Abfallbeauftragten</w:t>
              </w:r>
            </w:hyperlink>
            <w:r>
              <w:rPr>
                <w:rFonts w:asciiTheme="minorHAnsi" w:hAnsiTheme="minorHAnsi" w:cstheme="minorHAnsi"/>
                <w:sz w:val="20"/>
                <w:szCs w:val="20"/>
              </w:rPr>
              <w:t>, insbesondere im Abfall-ABC.</w:t>
            </w:r>
          </w:p>
          <w:p w14:paraId="6E49FD82"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Auf der Morgenstelle sind bei der Abfallbeauftragten jeweils gebäudespezifische Abfall-Leitfäden erhältlich.</w:t>
            </w:r>
          </w:p>
          <w:p w14:paraId="278F5512" w14:textId="77777777" w:rsidR="00F00534" w:rsidRDefault="009D0A63">
            <w:pPr>
              <w:rPr>
                <w:rFonts w:asciiTheme="minorHAnsi" w:hAnsiTheme="minorHAnsi" w:cstheme="minorHAnsi"/>
                <w:sz w:val="22"/>
                <w:szCs w:val="22"/>
              </w:rPr>
            </w:pPr>
            <w:r>
              <w:rPr>
                <w:rFonts w:asciiTheme="minorHAnsi" w:hAnsiTheme="minorHAnsi" w:cstheme="minorHAnsi"/>
                <w:sz w:val="20"/>
                <w:szCs w:val="20"/>
              </w:rPr>
              <w:lastRenderedPageBreak/>
              <w:t xml:space="preserve">Für die Entsorgung von Gefahrstoffen wenden sie sich bitte an die </w:t>
            </w:r>
            <w:hyperlink r:id="rId22" w:history="1">
              <w:r>
                <w:rPr>
                  <w:rStyle w:val="Hyperlink"/>
                  <w:rFonts w:asciiTheme="minorHAnsi" w:hAnsiTheme="minorHAnsi" w:cstheme="minorHAnsi"/>
                  <w:sz w:val="20"/>
                  <w:szCs w:val="20"/>
                </w:rPr>
                <w:t>Sonderabfallentsorgung des zentralen Chemikalienlagers</w:t>
              </w:r>
            </w:hyperlink>
            <w:r>
              <w:rPr>
                <w:rFonts w:asciiTheme="minorHAnsi" w:hAnsiTheme="minorHAnsi" w:cstheme="minorHAnsi"/>
                <w:sz w:val="20"/>
                <w:szCs w:val="20"/>
              </w:rPr>
              <w:t>.</w:t>
            </w:r>
          </w:p>
        </w:tc>
        <w:tc>
          <w:tcPr>
            <w:tcW w:w="2551" w:type="dxa"/>
          </w:tcPr>
          <w:p w14:paraId="40BF5C4B"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134448324"/>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08449166"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498ABBF6"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15686463"/>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6A59B843"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EFED1C3"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60C1DD23"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084D6381" w14:textId="77777777" w:rsidR="00F00534" w:rsidRDefault="00F00534">
            <w:pPr>
              <w:rPr>
                <w:rFonts w:asciiTheme="minorHAnsi" w:hAnsiTheme="minorHAnsi" w:cstheme="minorHAnsi"/>
                <w:sz w:val="22"/>
                <w:szCs w:val="22"/>
              </w:rPr>
            </w:pPr>
          </w:p>
        </w:tc>
      </w:tr>
      <w:tr w:rsidR="00F00534" w14:paraId="3866E7BC" w14:textId="77777777">
        <w:tc>
          <w:tcPr>
            <w:tcW w:w="597" w:type="dxa"/>
          </w:tcPr>
          <w:p w14:paraId="3DB4BC86" w14:textId="77777777" w:rsidR="00F00534" w:rsidRDefault="009D0A63">
            <w:pPr>
              <w:rPr>
                <w:rFonts w:asciiTheme="minorHAnsi" w:hAnsiTheme="minorHAnsi" w:cstheme="minorHAnsi"/>
              </w:rPr>
            </w:pPr>
            <w:r>
              <w:rPr>
                <w:rFonts w:asciiTheme="minorHAnsi" w:hAnsiTheme="minorHAnsi" w:cstheme="minorHAnsi"/>
              </w:rPr>
              <w:t>1.7</w:t>
            </w:r>
          </w:p>
        </w:tc>
        <w:tc>
          <w:tcPr>
            <w:tcW w:w="6633" w:type="dxa"/>
          </w:tcPr>
          <w:p w14:paraId="59B138A5"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Wird </w:t>
            </w:r>
            <w:r>
              <w:rPr>
                <w:rFonts w:asciiTheme="minorHAnsi" w:hAnsiTheme="minorHAnsi" w:cstheme="minorHAnsi"/>
                <w:b/>
              </w:rPr>
              <w:t>arbeitsmedizinische Vorsorge</w:t>
            </w:r>
            <w:r>
              <w:rPr>
                <w:rFonts w:asciiTheme="minorHAnsi" w:hAnsiTheme="minorHAnsi" w:cstheme="minorHAnsi"/>
              </w:rPr>
              <w:t xml:space="preserve"> angeboten?</w:t>
            </w:r>
          </w:p>
          <w:p w14:paraId="7ED6F538" w14:textId="77777777" w:rsidR="00F00534" w:rsidRDefault="009D0A63">
            <w:pPr>
              <w:rPr>
                <w:rFonts w:asciiTheme="minorHAnsi" w:hAnsiTheme="minorHAnsi" w:cstheme="minorHAnsi"/>
              </w:rPr>
            </w:pPr>
            <w:r>
              <w:rPr>
                <w:rFonts w:asciiTheme="minorHAnsi" w:hAnsiTheme="minorHAnsi" w:cstheme="minorHAnsi"/>
                <w:sz w:val="20"/>
                <w:szCs w:val="20"/>
              </w:rPr>
              <w:t xml:space="preserve">Bei bestimmten Gefährdungen am Arbeitsplatz muss der Arbeitgeber den Beschäftigten arbeitsmedizinische Vorsorge anbieten. Sind die Gefährdungen besonders groß, ist eine Pflichtvorsorge vorgeschrieben. Ob es sich um eine Angebots- oder Pflichtvorsorge handelt, kann anhand des webbasierten Ableitungs- und Anforderungsformular des </w:t>
            </w:r>
            <w:hyperlink r:id="rId23" w:history="1">
              <w:r>
                <w:rPr>
                  <w:rStyle w:val="Hyperlink"/>
                  <w:rFonts w:asciiTheme="minorHAnsi" w:hAnsiTheme="minorHAnsi" w:cstheme="minorHAnsi"/>
                  <w:sz w:val="20"/>
                  <w:szCs w:val="20"/>
                </w:rPr>
                <w:t>Betriebsärztlichen Diensts</w:t>
              </w:r>
            </w:hyperlink>
            <w:r>
              <w:rPr>
                <w:rFonts w:asciiTheme="minorHAnsi" w:hAnsiTheme="minorHAnsi" w:cstheme="minorHAnsi"/>
                <w:sz w:val="20"/>
                <w:szCs w:val="20"/>
              </w:rPr>
              <w:t xml:space="preserve"> festgestellt werden. Dieses Formular bzw. Gefährdungsbeurteilung muss bei Neueinstellungen im Einstellungs-prozess bearbeitet werden. Nach der Gefahrstoffverordnung und verwandten Vorschriften (BetrSichV, BioStoffV) fallen auch Studierende unter diese Regelung.  </w:t>
            </w:r>
          </w:p>
        </w:tc>
        <w:tc>
          <w:tcPr>
            <w:tcW w:w="2551" w:type="dxa"/>
          </w:tcPr>
          <w:p w14:paraId="178A5909"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812093888"/>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31867321"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DFB900F"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38987418"/>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06D2457A"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4BC00B5F"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2181223E"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720B591F" w14:textId="77777777" w:rsidR="00F00534" w:rsidRDefault="00F00534">
            <w:pPr>
              <w:rPr>
                <w:rFonts w:asciiTheme="minorHAnsi" w:hAnsiTheme="minorHAnsi" w:cstheme="minorHAnsi"/>
                <w:sz w:val="22"/>
                <w:szCs w:val="22"/>
              </w:rPr>
            </w:pPr>
          </w:p>
        </w:tc>
      </w:tr>
      <w:tr w:rsidR="00F00534" w14:paraId="57C6A8CE" w14:textId="77777777">
        <w:trPr>
          <w:trHeight w:val="454"/>
        </w:trPr>
        <w:tc>
          <w:tcPr>
            <w:tcW w:w="7230" w:type="dxa"/>
            <w:gridSpan w:val="2"/>
            <w:shd w:val="clear" w:color="auto" w:fill="E7E6E7"/>
            <w:vAlign w:val="center"/>
          </w:tcPr>
          <w:p w14:paraId="5ED4D94F" w14:textId="77777777" w:rsidR="00F00534" w:rsidRDefault="009D0A63">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Arbeitsschutzorganisation: betriebsspezifische Fragen                                                                   </w:t>
            </w:r>
          </w:p>
        </w:tc>
        <w:tc>
          <w:tcPr>
            <w:tcW w:w="2551" w:type="dxa"/>
            <w:shd w:val="clear" w:color="auto" w:fill="E7E6E7"/>
            <w:vAlign w:val="center"/>
          </w:tcPr>
          <w:p w14:paraId="26A18684" w14:textId="77777777" w:rsidR="00F00534" w:rsidRDefault="009D0A63">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14:paraId="1DB22F20" w14:textId="77777777" w:rsidR="00F00534" w:rsidRDefault="00F00534">
            <w:pPr>
              <w:rPr>
                <w:rFonts w:asciiTheme="minorHAnsi" w:hAnsiTheme="minorHAnsi" w:cstheme="minorHAnsi"/>
                <w:b/>
                <w:sz w:val="22"/>
                <w:szCs w:val="22"/>
              </w:rPr>
            </w:pPr>
          </w:p>
        </w:tc>
      </w:tr>
      <w:tr w:rsidR="00F00534" w14:paraId="3F3249FD" w14:textId="77777777">
        <w:tc>
          <w:tcPr>
            <w:tcW w:w="597" w:type="dxa"/>
            <w:shd w:val="clear" w:color="auto" w:fill="F4E8E5"/>
          </w:tcPr>
          <w:p w14:paraId="7B46B9EE" w14:textId="77777777" w:rsidR="00F00534" w:rsidRDefault="009D0A63">
            <w:pPr>
              <w:rPr>
                <w:rFonts w:asciiTheme="minorHAnsi" w:hAnsiTheme="minorHAnsi" w:cstheme="minorHAnsi"/>
              </w:rPr>
            </w:pPr>
            <w:r>
              <w:rPr>
                <w:rFonts w:asciiTheme="minorHAnsi" w:hAnsiTheme="minorHAnsi" w:cstheme="minorHAnsi"/>
              </w:rPr>
              <w:t>2.1</w:t>
            </w:r>
          </w:p>
        </w:tc>
        <w:tc>
          <w:tcPr>
            <w:tcW w:w="6633" w:type="dxa"/>
            <w:shd w:val="clear" w:color="auto" w:fill="F4E8E5"/>
          </w:tcPr>
          <w:p w14:paraId="6357CA28"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Werden Anlagen, </w:t>
            </w:r>
            <w:r>
              <w:rPr>
                <w:rFonts w:asciiTheme="minorHAnsi" w:hAnsiTheme="minorHAnsi" w:cstheme="minorHAnsi"/>
                <w:b/>
                <w:bCs/>
              </w:rPr>
              <w:t>Maschinen (z.B. Bohrmaschinen)</w:t>
            </w:r>
            <w:r>
              <w:rPr>
                <w:rFonts w:asciiTheme="minorHAnsi" w:hAnsiTheme="minorHAnsi" w:cstheme="minorHAnsi"/>
              </w:rPr>
              <w:t xml:space="preserve"> oder Geräte verwendet?</w:t>
            </w:r>
          </w:p>
          <w:p w14:paraId="39F3538C" w14:textId="77777777" w:rsidR="00F00534" w:rsidRDefault="009D0A63">
            <w:pPr>
              <w:autoSpaceDE w:val="0"/>
              <w:autoSpaceDN w:val="0"/>
              <w:adjustRightInd w:val="0"/>
              <w:spacing w:after="120"/>
              <w:contextualSpacing/>
              <w:rPr>
                <w:rFonts w:asciiTheme="minorHAnsi" w:hAnsiTheme="minorHAnsi" w:cstheme="minorHAnsi"/>
                <w:sz w:val="20"/>
                <w:szCs w:val="20"/>
              </w:rPr>
            </w:pPr>
            <w:r>
              <w:rPr>
                <w:rFonts w:asciiTheme="minorHAnsi" w:hAnsiTheme="minorHAnsi" w:cstheme="minorHAnsi"/>
                <w:b/>
                <w:bCs/>
                <w:sz w:val="20"/>
                <w:szCs w:val="20"/>
              </w:rPr>
              <w:t>Gefährdungsbeurteilungen</w:t>
            </w:r>
            <w:r>
              <w:rPr>
                <w:rFonts w:asciiTheme="minorHAnsi" w:hAnsiTheme="minorHAnsi" w:cstheme="minorHAnsi"/>
                <w:sz w:val="20"/>
                <w:szCs w:val="20"/>
              </w:rPr>
              <w:t xml:space="preserve"> nach BetrSichV durchführen.</w:t>
            </w:r>
          </w:p>
          <w:p w14:paraId="46D8F4BB" w14:textId="77777777" w:rsidR="00F00534" w:rsidRDefault="00F00534">
            <w:pPr>
              <w:autoSpaceDE w:val="0"/>
              <w:autoSpaceDN w:val="0"/>
              <w:adjustRightInd w:val="0"/>
              <w:spacing w:after="120"/>
              <w:contextualSpacing/>
              <w:rPr>
                <w:rFonts w:asciiTheme="minorHAnsi" w:hAnsiTheme="minorHAnsi" w:cstheme="minorHAnsi"/>
                <w:sz w:val="20"/>
                <w:szCs w:val="20"/>
              </w:rPr>
            </w:pPr>
          </w:p>
          <w:p w14:paraId="0C317FBB" w14:textId="77777777" w:rsidR="00F00534" w:rsidRDefault="009D0A63">
            <w:pPr>
              <w:autoSpaceDE w:val="0"/>
              <w:autoSpaceDN w:val="0"/>
              <w:adjustRightInd w:val="0"/>
              <w:spacing w:after="120"/>
              <w:contextualSpacing/>
              <w:rPr>
                <w:rFonts w:asciiTheme="minorHAnsi" w:hAnsiTheme="minorHAnsi" w:cstheme="minorHAnsi"/>
                <w:sz w:val="20"/>
                <w:szCs w:val="20"/>
              </w:rPr>
            </w:pPr>
            <w:r>
              <w:rPr>
                <w:rFonts w:asciiTheme="minorHAnsi" w:hAnsiTheme="minorHAnsi" w:cstheme="minorHAnsi"/>
                <w:b/>
                <w:bCs/>
                <w:sz w:val="20"/>
                <w:szCs w:val="20"/>
              </w:rPr>
              <w:t>Betriebsanweisung</w:t>
            </w:r>
            <w:r>
              <w:rPr>
                <w:rFonts w:asciiTheme="minorHAnsi" w:hAnsiTheme="minorHAnsi" w:cstheme="minorHAnsi"/>
                <w:sz w:val="20"/>
                <w:szCs w:val="20"/>
              </w:rPr>
              <w:t xml:space="preserve"> erstellen und unterweisen.  </w:t>
            </w:r>
          </w:p>
          <w:p w14:paraId="61FDDB95" w14:textId="77777777" w:rsidR="00F00534" w:rsidRDefault="00F00534">
            <w:pPr>
              <w:spacing w:after="120"/>
              <w:contextualSpacing/>
              <w:rPr>
                <w:rFonts w:asciiTheme="minorHAnsi" w:hAnsiTheme="minorHAnsi" w:cstheme="minorHAnsi"/>
                <w:sz w:val="20"/>
                <w:szCs w:val="20"/>
              </w:rPr>
            </w:pPr>
          </w:p>
          <w:p w14:paraId="62DDDB3D" w14:textId="77777777" w:rsidR="00F00534" w:rsidRDefault="009D0A63">
            <w:pPr>
              <w:rPr>
                <w:rFonts w:asciiTheme="minorHAnsi" w:hAnsiTheme="minorHAnsi" w:cstheme="minorHAnsi"/>
              </w:rPr>
            </w:pPr>
            <w:r>
              <w:rPr>
                <w:rFonts w:asciiTheme="minorHAnsi" w:hAnsiTheme="minorHAnsi" w:cstheme="minorHAnsi"/>
                <w:sz w:val="20"/>
                <w:szCs w:val="20"/>
              </w:rPr>
              <w:t xml:space="preserve">Muster gibt es bei den Berufsgenossenschaften bzw. auf der </w:t>
            </w:r>
            <w:hyperlink r:id="rId24" w:history="1">
              <w:r>
                <w:rPr>
                  <w:rStyle w:val="Hyperlink"/>
                  <w:rFonts w:asciiTheme="minorHAnsi" w:hAnsiTheme="minorHAnsi" w:cstheme="minorHAnsi"/>
                  <w:sz w:val="20"/>
                  <w:szCs w:val="20"/>
                </w:rPr>
                <w:t>Homepage der Abteilung Arbeitssicherheit.</w:t>
              </w:r>
            </w:hyperlink>
          </w:p>
        </w:tc>
        <w:tc>
          <w:tcPr>
            <w:tcW w:w="2551" w:type="dxa"/>
            <w:shd w:val="clear" w:color="auto" w:fill="F4E8E5"/>
          </w:tcPr>
          <w:p w14:paraId="74309384"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60949795"/>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06981F6D"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14FA3E70"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687943536"/>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5F3A1E1C"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53A206B1"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09E78B12" w14:textId="77777777" w:rsidR="00F00534" w:rsidRDefault="009D0A63">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4E8E5"/>
          </w:tcPr>
          <w:p w14:paraId="12CEF20E" w14:textId="77777777" w:rsidR="00F00534" w:rsidRDefault="00F00534">
            <w:pPr>
              <w:rPr>
                <w:rFonts w:asciiTheme="minorHAnsi" w:hAnsiTheme="minorHAnsi" w:cstheme="minorHAnsi"/>
                <w:color w:val="000000" w:themeColor="text1"/>
                <w:sz w:val="22"/>
                <w:szCs w:val="22"/>
              </w:rPr>
            </w:pPr>
          </w:p>
          <w:p w14:paraId="2828C5A0" w14:textId="77777777" w:rsidR="00F00534" w:rsidRDefault="003E7BC2">
            <w:pPr>
              <w:spacing w:before="120"/>
              <w:rPr>
                <w:rFonts w:asciiTheme="minorHAnsi" w:hAnsiTheme="minorHAnsi" w:cstheme="minorHAnsi"/>
                <w:color w:val="00B050"/>
                <w:sz w:val="22"/>
                <w:szCs w:val="22"/>
              </w:rPr>
            </w:pPr>
            <w:sdt>
              <w:sdtPr>
                <w:rPr>
                  <w:rFonts w:asciiTheme="minorHAnsi" w:hAnsiTheme="minorHAnsi" w:cstheme="minorHAnsi"/>
                  <w:color w:val="000000" w:themeColor="text1"/>
                  <w:sz w:val="22"/>
                  <w:szCs w:val="22"/>
                </w:rPr>
                <w:id w:val="1937327942"/>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r w:rsidR="00F00534" w14:paraId="4450A8D1" w14:textId="77777777">
        <w:tc>
          <w:tcPr>
            <w:tcW w:w="597" w:type="dxa"/>
            <w:shd w:val="clear" w:color="auto" w:fill="F4E8E5"/>
          </w:tcPr>
          <w:p w14:paraId="074D57F7" w14:textId="77777777" w:rsidR="00F00534" w:rsidRDefault="009D0A63">
            <w:pPr>
              <w:rPr>
                <w:rFonts w:asciiTheme="minorHAnsi" w:hAnsiTheme="minorHAnsi" w:cstheme="minorHAnsi"/>
              </w:rPr>
            </w:pPr>
            <w:r>
              <w:rPr>
                <w:rFonts w:asciiTheme="minorHAnsi" w:hAnsiTheme="minorHAnsi" w:cstheme="minorHAnsi"/>
              </w:rPr>
              <w:t>2.2</w:t>
            </w:r>
          </w:p>
        </w:tc>
        <w:tc>
          <w:tcPr>
            <w:tcW w:w="6633" w:type="dxa"/>
            <w:shd w:val="clear" w:color="auto" w:fill="F4E8E5"/>
          </w:tcPr>
          <w:p w14:paraId="3D34452B" w14:textId="77777777" w:rsidR="00F00534" w:rsidRDefault="009D0A63">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Gefahrstoffen</w:t>
            </w:r>
            <w:r>
              <w:rPr>
                <w:rFonts w:asciiTheme="minorHAnsi" w:hAnsiTheme="minorHAnsi" w:cstheme="minorHAnsi"/>
              </w:rPr>
              <w:t xml:space="preserve"> (oder Druckgasflaschen) umgegangen?</w:t>
            </w:r>
          </w:p>
          <w:p w14:paraId="194E636E" w14:textId="77777777" w:rsidR="00F00534" w:rsidRDefault="009D0A63">
            <w:pPr>
              <w:spacing w:after="120"/>
              <w:rPr>
                <w:rFonts w:asciiTheme="minorHAnsi" w:hAnsiTheme="minorHAnsi" w:cstheme="minorHAnsi"/>
                <w:sz w:val="20"/>
                <w:szCs w:val="20"/>
              </w:rPr>
            </w:pPr>
            <w:r>
              <w:rPr>
                <w:rFonts w:asciiTheme="minorHAnsi" w:hAnsiTheme="minorHAnsi" w:cstheme="minorHAnsi"/>
                <w:b/>
                <w:bCs/>
                <w:sz w:val="20"/>
                <w:szCs w:val="20"/>
              </w:rPr>
              <w:t>Gefährdungsbeurteilung nach GefStoffV</w:t>
            </w:r>
            <w:r>
              <w:rPr>
                <w:rFonts w:asciiTheme="minorHAnsi" w:hAnsiTheme="minorHAnsi" w:cstheme="minorHAnsi"/>
                <w:sz w:val="20"/>
                <w:szCs w:val="20"/>
              </w:rPr>
              <w:t xml:space="preserve"> durchführen. </w:t>
            </w:r>
            <w:r>
              <w:rPr>
                <w:rFonts w:asciiTheme="minorHAnsi" w:hAnsiTheme="minorHAnsi" w:cstheme="minorHAnsi"/>
                <w:b/>
                <w:bCs/>
                <w:sz w:val="20"/>
                <w:szCs w:val="20"/>
              </w:rPr>
              <w:t>Betriebsanweisung</w:t>
            </w:r>
            <w:r>
              <w:rPr>
                <w:rFonts w:asciiTheme="minorHAnsi" w:hAnsiTheme="minorHAnsi" w:cstheme="minorHAnsi"/>
                <w:sz w:val="20"/>
                <w:szCs w:val="20"/>
              </w:rPr>
              <w:t xml:space="preserve"> erstellen und unterweisen.  </w:t>
            </w:r>
          </w:p>
          <w:p w14:paraId="6F494082"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Eine Muster-Gefährdungsbeurteilung für Laboratorien ist auf der </w:t>
            </w:r>
            <w:hyperlink r:id="rId25" w:history="1">
              <w:r>
                <w:rPr>
                  <w:rStyle w:val="Hyperlink"/>
                  <w:rFonts w:asciiTheme="minorHAnsi" w:hAnsiTheme="minorHAnsi" w:cstheme="minorHAnsi"/>
                  <w:sz w:val="20"/>
                  <w:szCs w:val="20"/>
                </w:rPr>
                <w:t>Homepage der Abteilung Arbeitssicherheit</w:t>
              </w:r>
            </w:hyperlink>
            <w:r>
              <w:rPr>
                <w:rFonts w:asciiTheme="minorHAnsi" w:hAnsiTheme="minorHAnsi" w:cstheme="minorHAnsi"/>
                <w:sz w:val="20"/>
                <w:szCs w:val="20"/>
              </w:rPr>
              <w:t xml:space="preserve"> verfügbar. </w:t>
            </w:r>
          </w:p>
          <w:p w14:paraId="683CBB5A" w14:textId="77777777" w:rsidR="00F00534" w:rsidRDefault="009D0A63">
            <w:pPr>
              <w:rPr>
                <w:rFonts w:asciiTheme="minorHAnsi" w:hAnsiTheme="minorHAnsi" w:cstheme="minorHAnsi"/>
              </w:rPr>
            </w:pPr>
            <w:r>
              <w:rPr>
                <w:rFonts w:asciiTheme="minorHAnsi" w:hAnsiTheme="minorHAnsi" w:cstheme="minorHAnsi"/>
                <w:sz w:val="20"/>
                <w:szCs w:val="20"/>
              </w:rPr>
              <w:t xml:space="preserve">Für die </w:t>
            </w:r>
            <w:r>
              <w:rPr>
                <w:rFonts w:asciiTheme="minorHAnsi" w:hAnsiTheme="minorHAnsi" w:cstheme="minorHAnsi"/>
                <w:b/>
                <w:bCs/>
                <w:sz w:val="20"/>
                <w:szCs w:val="20"/>
              </w:rPr>
              <w:t>Gefahrstofferfassung</w:t>
            </w:r>
            <w:r>
              <w:rPr>
                <w:rFonts w:asciiTheme="minorHAnsi" w:hAnsiTheme="minorHAnsi" w:cstheme="minorHAnsi"/>
                <w:sz w:val="20"/>
                <w:szCs w:val="20"/>
              </w:rPr>
              <w:t xml:space="preserve"> steht das Softwareprogramm </w:t>
            </w:r>
            <w:r>
              <w:rPr>
                <w:rFonts w:asciiTheme="minorHAnsi" w:hAnsiTheme="minorHAnsi" w:cstheme="minorHAnsi"/>
                <w:bCs/>
                <w:sz w:val="20"/>
                <w:szCs w:val="20"/>
              </w:rPr>
              <w:t xml:space="preserve">Open </w:t>
            </w:r>
            <w:proofErr w:type="spellStart"/>
            <w:r>
              <w:rPr>
                <w:rFonts w:asciiTheme="minorHAnsi" w:hAnsiTheme="minorHAnsi" w:cstheme="minorHAnsi"/>
                <w:bCs/>
                <w:sz w:val="20"/>
                <w:szCs w:val="20"/>
              </w:rPr>
              <w:t>Enventory</w:t>
            </w:r>
            <w:proofErr w:type="spellEnd"/>
            <w:r>
              <w:rPr>
                <w:rFonts w:asciiTheme="minorHAnsi" w:hAnsiTheme="minorHAnsi" w:cstheme="minorHAnsi"/>
                <w:sz w:val="20"/>
                <w:szCs w:val="20"/>
              </w:rPr>
              <w:t xml:space="preserve"> zur Verfügung. Hierzu und zur Sonderabfallentsorgung informiert die Homepage des zentralen </w:t>
            </w:r>
            <w:hyperlink r:id="rId26" w:history="1">
              <w:r>
                <w:rPr>
                  <w:rStyle w:val="Hyperlink"/>
                  <w:rFonts w:asciiTheme="minorHAnsi" w:hAnsiTheme="minorHAnsi" w:cstheme="minorHAnsi"/>
                  <w:sz w:val="20"/>
                  <w:szCs w:val="20"/>
                </w:rPr>
                <w:t>Chemikalienlagers</w:t>
              </w:r>
            </w:hyperlink>
            <w:r>
              <w:rPr>
                <w:rFonts w:asciiTheme="minorHAnsi" w:hAnsiTheme="minorHAnsi" w:cstheme="minorHAnsi"/>
                <w:sz w:val="20"/>
                <w:szCs w:val="20"/>
              </w:rPr>
              <w:t xml:space="preserve">. </w:t>
            </w:r>
          </w:p>
        </w:tc>
        <w:tc>
          <w:tcPr>
            <w:tcW w:w="2551" w:type="dxa"/>
            <w:shd w:val="clear" w:color="auto" w:fill="F4E8E5"/>
          </w:tcPr>
          <w:p w14:paraId="7CEC5CE9"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403770121"/>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12B54218"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4EB5587A"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53070336"/>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1E101E48"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6B668173"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56811C0D"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4E8E5"/>
          </w:tcPr>
          <w:p w14:paraId="321E018E" w14:textId="77777777" w:rsidR="00F00534" w:rsidRDefault="00F00534">
            <w:pPr>
              <w:rPr>
                <w:rFonts w:asciiTheme="minorHAnsi" w:hAnsiTheme="minorHAnsi" w:cstheme="minorHAnsi"/>
                <w:color w:val="000000" w:themeColor="text1"/>
                <w:sz w:val="22"/>
                <w:szCs w:val="22"/>
              </w:rPr>
            </w:pPr>
          </w:p>
          <w:p w14:paraId="442E6E77" w14:textId="77777777" w:rsidR="00F00534" w:rsidRDefault="003E7BC2">
            <w:pPr>
              <w:rPr>
                <w:rFonts w:asciiTheme="minorHAnsi" w:hAnsiTheme="minorHAnsi" w:cstheme="minorHAnsi"/>
                <w:sz w:val="22"/>
                <w:szCs w:val="22"/>
              </w:rPr>
            </w:pPr>
            <w:sdt>
              <w:sdtPr>
                <w:rPr>
                  <w:rFonts w:asciiTheme="minorHAnsi" w:hAnsiTheme="minorHAnsi" w:cstheme="minorHAnsi"/>
                  <w:color w:val="000000" w:themeColor="text1"/>
                  <w:sz w:val="22"/>
                  <w:szCs w:val="22"/>
                </w:rPr>
                <w:id w:val="-664170175"/>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r w:rsidR="00F00534" w14:paraId="2019C0C0" w14:textId="77777777">
        <w:trPr>
          <w:trHeight w:val="844"/>
        </w:trPr>
        <w:tc>
          <w:tcPr>
            <w:tcW w:w="597" w:type="dxa"/>
            <w:vMerge w:val="restart"/>
          </w:tcPr>
          <w:p w14:paraId="65692EBE" w14:textId="77777777" w:rsidR="00F00534" w:rsidRDefault="009D0A63">
            <w:pPr>
              <w:rPr>
                <w:rFonts w:asciiTheme="minorHAnsi" w:hAnsiTheme="minorHAnsi" w:cstheme="minorHAnsi"/>
              </w:rPr>
            </w:pPr>
            <w:r>
              <w:rPr>
                <w:rFonts w:asciiTheme="minorHAnsi" w:hAnsiTheme="minorHAnsi" w:cstheme="minorHAnsi"/>
              </w:rPr>
              <w:t>2.3</w:t>
            </w:r>
          </w:p>
        </w:tc>
        <w:tc>
          <w:tcPr>
            <w:tcW w:w="6633" w:type="dxa"/>
          </w:tcPr>
          <w:p w14:paraId="0F33208B" w14:textId="77777777" w:rsidR="00F00534" w:rsidRDefault="009D0A63">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Biostoffen</w:t>
            </w:r>
            <w:r>
              <w:rPr>
                <w:rFonts w:asciiTheme="minorHAnsi" w:hAnsiTheme="minorHAnsi" w:cstheme="minorHAnsi"/>
              </w:rPr>
              <w:t xml:space="preserve"> umgegangen, wird gentechnisch gearbeitet?</w:t>
            </w:r>
          </w:p>
          <w:p w14:paraId="37742F17" w14:textId="77777777" w:rsidR="00F00534" w:rsidRDefault="009D0A63">
            <w:pPr>
              <w:rPr>
                <w:rFonts w:asciiTheme="minorHAnsi" w:hAnsiTheme="minorHAnsi" w:cstheme="minorHAnsi"/>
                <w:sz w:val="20"/>
                <w:szCs w:val="20"/>
              </w:rPr>
            </w:pPr>
            <w:hyperlink r:id="rId27" w:history="1">
              <w:r>
                <w:rPr>
                  <w:rStyle w:val="Hyperlink"/>
                  <w:rFonts w:asciiTheme="minorHAnsi" w:hAnsiTheme="minorHAnsi" w:cstheme="minorHAnsi"/>
                  <w:sz w:val="20"/>
                  <w:szCs w:val="20"/>
                </w:rPr>
                <w:t>Informationen</w:t>
              </w:r>
            </w:hyperlink>
            <w:r>
              <w:rPr>
                <w:rFonts w:asciiTheme="minorHAnsi" w:hAnsiTheme="minorHAnsi" w:cstheme="minorHAnsi"/>
                <w:sz w:val="20"/>
                <w:szCs w:val="20"/>
              </w:rPr>
              <w:t xml:space="preserve"> finden Sie auf der Homepage der Geschäftsstelle der Biologischen Sicherheit.</w:t>
            </w:r>
          </w:p>
        </w:tc>
        <w:tc>
          <w:tcPr>
            <w:tcW w:w="2551" w:type="dxa"/>
            <w:vMerge w:val="restart"/>
          </w:tcPr>
          <w:p w14:paraId="7F3F60D7"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830052913"/>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3D730FFE"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2394EBB"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317420541"/>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6B8E0C09"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4370A6A3"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53B5A53D"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vMerge w:val="restart"/>
          </w:tcPr>
          <w:p w14:paraId="7A90EFD2" w14:textId="77777777" w:rsidR="00F00534" w:rsidRDefault="00F00534">
            <w:pPr>
              <w:rPr>
                <w:rFonts w:asciiTheme="minorHAnsi" w:hAnsiTheme="minorHAnsi" w:cstheme="minorHAnsi"/>
                <w:color w:val="000000" w:themeColor="text1"/>
                <w:sz w:val="22"/>
                <w:szCs w:val="22"/>
              </w:rPr>
            </w:pPr>
          </w:p>
          <w:p w14:paraId="254D4340" w14:textId="77777777" w:rsidR="00F00534" w:rsidRDefault="003E7BC2">
            <w:pPr>
              <w:rPr>
                <w:rFonts w:asciiTheme="minorHAnsi" w:hAnsiTheme="minorHAnsi" w:cstheme="minorHAnsi"/>
                <w:sz w:val="22"/>
                <w:szCs w:val="22"/>
              </w:rPr>
            </w:pPr>
            <w:sdt>
              <w:sdtPr>
                <w:rPr>
                  <w:rFonts w:asciiTheme="minorHAnsi" w:hAnsiTheme="minorHAnsi" w:cstheme="minorHAnsi"/>
                  <w:color w:val="000000" w:themeColor="text1"/>
                  <w:sz w:val="22"/>
                  <w:szCs w:val="22"/>
                </w:rPr>
                <w:id w:val="-132021983"/>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r w:rsidR="00F00534" w14:paraId="6AEBB35A" w14:textId="77777777">
        <w:trPr>
          <w:trHeight w:val="844"/>
        </w:trPr>
        <w:tc>
          <w:tcPr>
            <w:tcW w:w="597" w:type="dxa"/>
            <w:vMerge/>
          </w:tcPr>
          <w:p w14:paraId="170438B4" w14:textId="77777777" w:rsidR="00F00534" w:rsidRDefault="00F00534">
            <w:pPr>
              <w:rPr>
                <w:rFonts w:asciiTheme="minorHAnsi" w:hAnsiTheme="minorHAnsi" w:cstheme="minorHAnsi"/>
              </w:rPr>
            </w:pPr>
          </w:p>
        </w:tc>
        <w:tc>
          <w:tcPr>
            <w:tcW w:w="6633" w:type="dxa"/>
          </w:tcPr>
          <w:p w14:paraId="180018A6" w14:textId="77777777" w:rsidR="00F00534" w:rsidRDefault="009D0A63">
            <w:pPr>
              <w:spacing w:after="120"/>
              <w:rPr>
                <w:rFonts w:asciiTheme="minorHAnsi" w:hAnsiTheme="minorHAnsi" w:cstheme="minorHAnsi"/>
              </w:rPr>
            </w:pPr>
            <w:r>
              <w:rPr>
                <w:rFonts w:asciiTheme="minorHAnsi" w:hAnsiTheme="minorHAnsi" w:cstheme="minorHAnsi"/>
              </w:rPr>
              <w:t xml:space="preserve">Werden </w:t>
            </w:r>
            <w:r>
              <w:rPr>
                <w:rFonts w:asciiTheme="minorHAnsi" w:hAnsiTheme="minorHAnsi" w:cstheme="minorHAnsi"/>
                <w:b/>
              </w:rPr>
              <w:t>Gefahrgüter</w:t>
            </w:r>
            <w:r>
              <w:rPr>
                <w:rFonts w:asciiTheme="minorHAnsi" w:hAnsiTheme="minorHAnsi" w:cstheme="minorHAnsi"/>
              </w:rPr>
              <w:t xml:space="preserve"> transportiert?</w:t>
            </w:r>
          </w:p>
          <w:p w14:paraId="56BE682D" w14:textId="77777777" w:rsidR="00F00534" w:rsidRDefault="009D0A63">
            <w:pPr>
              <w:spacing w:after="120"/>
              <w:rPr>
                <w:rFonts w:asciiTheme="minorHAnsi" w:hAnsiTheme="minorHAnsi" w:cstheme="minorHAnsi"/>
              </w:rPr>
            </w:pPr>
            <w:hyperlink r:id="rId28" w:history="1">
              <w:r>
                <w:rPr>
                  <w:rStyle w:val="Hyperlink"/>
                  <w:rFonts w:asciiTheme="minorHAnsi" w:hAnsiTheme="minorHAnsi" w:cstheme="minorHAnsi"/>
                  <w:sz w:val="20"/>
                  <w:szCs w:val="20"/>
                </w:rPr>
                <w:t>Informationen</w:t>
              </w:r>
            </w:hyperlink>
            <w:r>
              <w:rPr>
                <w:rFonts w:asciiTheme="minorHAnsi" w:hAnsiTheme="minorHAnsi" w:cstheme="minorHAnsi"/>
                <w:sz w:val="20"/>
                <w:szCs w:val="20"/>
              </w:rPr>
              <w:t xml:space="preserve"> finden Sie auf der Homepage der Sonderabfallentsorgung.</w:t>
            </w:r>
          </w:p>
        </w:tc>
        <w:tc>
          <w:tcPr>
            <w:tcW w:w="2551" w:type="dxa"/>
            <w:vMerge/>
          </w:tcPr>
          <w:p w14:paraId="61AF7850" w14:textId="77777777" w:rsidR="00F00534" w:rsidRDefault="00F00534">
            <w:pPr>
              <w:spacing w:before="120" w:line="360" w:lineRule="auto"/>
              <w:rPr>
                <w:rFonts w:asciiTheme="minorHAnsi" w:hAnsiTheme="minorHAnsi" w:cstheme="minorHAnsi"/>
                <w:color w:val="00B050"/>
                <w:sz w:val="22"/>
                <w:szCs w:val="22"/>
              </w:rPr>
            </w:pPr>
          </w:p>
        </w:tc>
        <w:tc>
          <w:tcPr>
            <w:tcW w:w="851" w:type="dxa"/>
            <w:vMerge/>
          </w:tcPr>
          <w:p w14:paraId="23A77978" w14:textId="77777777" w:rsidR="00F00534" w:rsidRDefault="00F00534">
            <w:pPr>
              <w:rPr>
                <w:rFonts w:asciiTheme="minorHAnsi" w:hAnsiTheme="minorHAnsi" w:cstheme="minorHAnsi"/>
                <w:sz w:val="22"/>
                <w:szCs w:val="22"/>
              </w:rPr>
            </w:pPr>
          </w:p>
        </w:tc>
      </w:tr>
      <w:tr w:rsidR="00F00534" w14:paraId="4C95CC74" w14:textId="77777777">
        <w:trPr>
          <w:trHeight w:val="844"/>
        </w:trPr>
        <w:tc>
          <w:tcPr>
            <w:tcW w:w="597" w:type="dxa"/>
            <w:vMerge/>
          </w:tcPr>
          <w:p w14:paraId="6F4C7DD3" w14:textId="77777777" w:rsidR="00F00534" w:rsidRDefault="00F00534">
            <w:pPr>
              <w:rPr>
                <w:rFonts w:asciiTheme="minorHAnsi" w:hAnsiTheme="minorHAnsi" w:cstheme="minorHAnsi"/>
              </w:rPr>
            </w:pPr>
          </w:p>
        </w:tc>
        <w:tc>
          <w:tcPr>
            <w:tcW w:w="6633" w:type="dxa"/>
          </w:tcPr>
          <w:p w14:paraId="64840ADA" w14:textId="77777777" w:rsidR="00F00534" w:rsidRDefault="009D0A63">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ionisierenden Strahlen</w:t>
            </w:r>
            <w:r>
              <w:rPr>
                <w:rFonts w:asciiTheme="minorHAnsi" w:hAnsiTheme="minorHAnsi" w:cstheme="minorHAnsi"/>
              </w:rPr>
              <w:t xml:space="preserve"> umgegangen?</w:t>
            </w:r>
          </w:p>
          <w:p w14:paraId="38A12922" w14:textId="77777777" w:rsidR="00F00534" w:rsidRDefault="009D0A63">
            <w:pPr>
              <w:spacing w:after="120"/>
              <w:rPr>
                <w:rFonts w:asciiTheme="minorHAnsi" w:hAnsiTheme="minorHAnsi" w:cstheme="minorHAnsi"/>
                <w:sz w:val="6"/>
                <w:szCs w:val="6"/>
              </w:rPr>
            </w:pPr>
            <w:hyperlink r:id="rId29" w:history="1">
              <w:r>
                <w:rPr>
                  <w:rStyle w:val="Hyperlink"/>
                  <w:rFonts w:asciiTheme="minorHAnsi" w:hAnsiTheme="minorHAnsi" w:cstheme="minorHAnsi"/>
                  <w:sz w:val="20"/>
                  <w:szCs w:val="20"/>
                </w:rPr>
                <w:t>Informationen</w:t>
              </w:r>
            </w:hyperlink>
            <w:r>
              <w:rPr>
                <w:rFonts w:asciiTheme="minorHAnsi" w:hAnsiTheme="minorHAnsi" w:cstheme="minorHAnsi"/>
                <w:sz w:val="20"/>
                <w:szCs w:val="20"/>
              </w:rPr>
              <w:t xml:space="preserve"> finden Sie auf der Homepage des Isotopenlabors.</w:t>
            </w:r>
          </w:p>
        </w:tc>
        <w:tc>
          <w:tcPr>
            <w:tcW w:w="2551" w:type="dxa"/>
            <w:vMerge/>
          </w:tcPr>
          <w:p w14:paraId="19B3D253" w14:textId="77777777" w:rsidR="00F00534" w:rsidRDefault="00F00534">
            <w:pPr>
              <w:spacing w:before="120" w:line="360" w:lineRule="auto"/>
              <w:rPr>
                <w:rFonts w:asciiTheme="minorHAnsi" w:hAnsiTheme="minorHAnsi" w:cstheme="minorHAnsi"/>
                <w:color w:val="00B050"/>
                <w:sz w:val="22"/>
                <w:szCs w:val="22"/>
              </w:rPr>
            </w:pPr>
          </w:p>
        </w:tc>
        <w:tc>
          <w:tcPr>
            <w:tcW w:w="851" w:type="dxa"/>
            <w:vMerge/>
          </w:tcPr>
          <w:p w14:paraId="22986CE2" w14:textId="77777777" w:rsidR="00F00534" w:rsidRDefault="00F00534">
            <w:pPr>
              <w:rPr>
                <w:rFonts w:asciiTheme="minorHAnsi" w:hAnsiTheme="minorHAnsi" w:cstheme="minorHAnsi"/>
                <w:sz w:val="22"/>
                <w:szCs w:val="22"/>
              </w:rPr>
            </w:pPr>
          </w:p>
        </w:tc>
      </w:tr>
    </w:tbl>
    <w:p w14:paraId="29D15A61" w14:textId="77777777" w:rsidR="00F00534" w:rsidRDefault="00F00534"/>
    <w:p w14:paraId="5F8505B7" w14:textId="77777777" w:rsidR="00F00534" w:rsidRDefault="009D0A63">
      <w:r>
        <w:br w:type="page"/>
      </w:r>
    </w:p>
    <w:p w14:paraId="0D392C74" w14:textId="77777777" w:rsidR="00F00534" w:rsidRDefault="00F0053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rsidR="00F00534" w14:paraId="74BF94B2" w14:textId="77777777">
        <w:trPr>
          <w:trHeight w:val="454"/>
        </w:trPr>
        <w:tc>
          <w:tcPr>
            <w:tcW w:w="7230" w:type="dxa"/>
            <w:gridSpan w:val="2"/>
            <w:shd w:val="clear" w:color="auto" w:fill="E7E6E7"/>
            <w:vAlign w:val="center"/>
          </w:tcPr>
          <w:p w14:paraId="656B11FD" w14:textId="77777777" w:rsidR="00F00534" w:rsidRDefault="009D0A63">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Prüfung von Arbeitsmitteln und Sicherheitseinrichtungen                                                               </w:t>
            </w:r>
          </w:p>
        </w:tc>
        <w:tc>
          <w:tcPr>
            <w:tcW w:w="2551" w:type="dxa"/>
            <w:shd w:val="clear" w:color="auto" w:fill="E7E6E7"/>
            <w:vAlign w:val="center"/>
          </w:tcPr>
          <w:p w14:paraId="579E0B6C" w14:textId="77777777" w:rsidR="00F00534" w:rsidRDefault="009D0A63">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14:paraId="65291961" w14:textId="77777777" w:rsidR="00F00534" w:rsidRDefault="00F00534">
            <w:pPr>
              <w:rPr>
                <w:rFonts w:asciiTheme="minorHAnsi" w:hAnsiTheme="minorHAnsi" w:cstheme="minorHAnsi"/>
                <w:b/>
                <w:sz w:val="22"/>
                <w:szCs w:val="22"/>
              </w:rPr>
            </w:pPr>
          </w:p>
        </w:tc>
      </w:tr>
      <w:tr w:rsidR="00F00534" w14:paraId="24E6F2A6" w14:textId="77777777">
        <w:tc>
          <w:tcPr>
            <w:tcW w:w="597" w:type="dxa"/>
            <w:shd w:val="clear" w:color="auto" w:fill="FFFFFF" w:themeFill="background1"/>
          </w:tcPr>
          <w:p w14:paraId="74B87788" w14:textId="77777777" w:rsidR="00F00534" w:rsidRDefault="009D0A63">
            <w:pPr>
              <w:rPr>
                <w:rFonts w:asciiTheme="minorHAnsi" w:hAnsiTheme="minorHAnsi" w:cstheme="minorHAnsi"/>
              </w:rPr>
            </w:pPr>
            <w:r>
              <w:rPr>
                <w:rFonts w:asciiTheme="minorHAnsi" w:hAnsiTheme="minorHAnsi" w:cstheme="minorHAnsi"/>
              </w:rPr>
              <w:t>3.1</w:t>
            </w:r>
          </w:p>
        </w:tc>
        <w:tc>
          <w:tcPr>
            <w:tcW w:w="6633" w:type="dxa"/>
            <w:shd w:val="clear" w:color="auto" w:fill="FFFFFF" w:themeFill="background1"/>
          </w:tcPr>
          <w:p w14:paraId="63CE9ACF"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b/>
              </w:rPr>
              <w:t>Ist die Prüfung von Maschinen, Anlagen und Arbeitsmitteln durch die nutzende Einrichtung organisiert?</w:t>
            </w:r>
          </w:p>
          <w:p w14:paraId="0815E187"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Arbeitsmittel wie </w:t>
            </w:r>
            <w:r>
              <w:rPr>
                <w:rFonts w:asciiTheme="minorHAnsi" w:hAnsiTheme="minorHAnsi" w:cstheme="minorHAnsi"/>
                <w:b/>
                <w:bCs/>
                <w:sz w:val="20"/>
                <w:szCs w:val="20"/>
              </w:rPr>
              <w:t>Werkzeuge, Leitern, elektrische Betriebsmittel oder Persönliche Schutzausrüstung, dienstliche Pedelecs</w:t>
            </w:r>
            <w:r>
              <w:rPr>
                <w:rFonts w:asciiTheme="minorHAnsi" w:hAnsiTheme="minorHAnsi" w:cstheme="minorHAnsi"/>
                <w:sz w:val="20"/>
                <w:szCs w:val="20"/>
              </w:rPr>
              <w:t xml:space="preserve"> etc. müssen regelmäßig geprüft werden. </w:t>
            </w:r>
          </w:p>
          <w:p w14:paraId="4A79A1DA"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Viele Prüfungen können durch geeignete Mitarbeiter (Sachkundige bzw. befähigte Personen) selbst durchgeführt werden. Für bestimmte Maschinen, Anlagen oder Betriebsmittel ergeben sich spezielle Prüfvorschriften und/oder Prüfungen durch Sachverständige (zugelassenen Überwachungsstellen), zum Beispiel für Aufzugsanlagen, Druckbehälter oder anderen überwachungsbedürfte Anlagen nach BetrSichV oder anderen Gesetzen und Vorschriften. </w:t>
            </w:r>
          </w:p>
          <w:p w14:paraId="37430FAC" w14:textId="77777777" w:rsidR="00F00534" w:rsidRDefault="009D0A63">
            <w:pPr>
              <w:autoSpaceDE w:val="0"/>
              <w:autoSpaceDN w:val="0"/>
              <w:adjustRightInd w:val="0"/>
              <w:spacing w:after="120"/>
              <w:rPr>
                <w:rFonts w:asciiTheme="minorHAnsi" w:hAnsiTheme="minorHAnsi" w:cstheme="minorHAnsi"/>
                <w:b/>
              </w:rPr>
            </w:pPr>
            <w:r>
              <w:rPr>
                <w:rFonts w:asciiTheme="minorHAnsi" w:hAnsiTheme="minorHAnsi" w:cstheme="minorHAnsi"/>
                <w:b/>
              </w:rPr>
              <w:t>Zentral organisierte Prüfungen, Wartung, Instandhaltung:</w:t>
            </w:r>
          </w:p>
          <w:p w14:paraId="22BD0D68" w14:textId="77777777" w:rsidR="00F00534" w:rsidRDefault="009D0A63">
            <w:pPr>
              <w:rPr>
                <w:rFonts w:asciiTheme="minorHAnsi" w:hAnsiTheme="minorHAnsi" w:cstheme="minorHAnsi"/>
              </w:rPr>
            </w:pPr>
            <w:r>
              <w:rPr>
                <w:rFonts w:asciiTheme="minorHAnsi" w:hAnsiTheme="minorHAnsi" w:cstheme="minorHAnsi"/>
                <w:sz w:val="20"/>
                <w:szCs w:val="20"/>
              </w:rPr>
              <w:t>Zahlreiche Prüfvorschriften wurden zur Entlastung der nutzenden Einrichtungen zentral organisiert, meistens durch das TBA. Hierzu gehören: Prüfung, Wartung, Instandhaltung von Lüftungsanlagen, elektrischen Anlagen, Blitzschutzanlagen, Brandmeldeanlagen, Feuerlöscher, Telefonanlagen, Heizungsanlagen, Kälteanlagen, Brandschutztüren, Abscheider, Abwasseranlagen, Bodenbeschichtungen, etc..</w:t>
            </w:r>
          </w:p>
        </w:tc>
        <w:tc>
          <w:tcPr>
            <w:tcW w:w="2551" w:type="dxa"/>
          </w:tcPr>
          <w:p w14:paraId="49B8130A"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481737895"/>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35BF52AE"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7D3B435"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27539003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5FB5044F"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3E73273C"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62B50F26" w14:textId="77777777" w:rsidR="00F00534" w:rsidRDefault="009D0A63">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tcPr>
          <w:p w14:paraId="5713034A" w14:textId="77777777" w:rsidR="00F00534" w:rsidRDefault="00F00534">
            <w:pPr>
              <w:rPr>
                <w:rFonts w:asciiTheme="minorHAnsi" w:hAnsiTheme="minorHAnsi" w:cstheme="minorHAnsi"/>
                <w:color w:val="000000" w:themeColor="text1"/>
                <w:sz w:val="22"/>
                <w:szCs w:val="22"/>
              </w:rPr>
            </w:pPr>
          </w:p>
          <w:p w14:paraId="0F720999" w14:textId="77777777" w:rsidR="00F00534" w:rsidRDefault="003E7BC2">
            <w:pPr>
              <w:spacing w:before="120"/>
              <w:rPr>
                <w:rFonts w:asciiTheme="minorHAnsi" w:hAnsiTheme="minorHAnsi" w:cstheme="minorHAnsi"/>
                <w:color w:val="00B050"/>
                <w:sz w:val="22"/>
                <w:szCs w:val="22"/>
              </w:rPr>
            </w:pPr>
            <w:sdt>
              <w:sdtPr>
                <w:rPr>
                  <w:rFonts w:asciiTheme="minorHAnsi" w:hAnsiTheme="minorHAnsi" w:cstheme="minorHAnsi"/>
                  <w:color w:val="000000" w:themeColor="text1"/>
                  <w:sz w:val="22"/>
                  <w:szCs w:val="22"/>
                </w:rPr>
                <w:id w:val="-2128619211"/>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r w:rsidR="00F00534" w14:paraId="296A2229" w14:textId="77777777">
        <w:tc>
          <w:tcPr>
            <w:tcW w:w="597" w:type="dxa"/>
            <w:shd w:val="clear" w:color="auto" w:fill="FFFFFF" w:themeFill="background1"/>
          </w:tcPr>
          <w:p w14:paraId="4AF78965" w14:textId="77777777" w:rsidR="00F00534" w:rsidRDefault="009D0A63">
            <w:pPr>
              <w:rPr>
                <w:rFonts w:asciiTheme="minorHAnsi" w:hAnsiTheme="minorHAnsi" w:cstheme="minorHAnsi"/>
              </w:rPr>
            </w:pPr>
            <w:r>
              <w:rPr>
                <w:rFonts w:asciiTheme="minorHAnsi" w:hAnsiTheme="minorHAnsi" w:cstheme="minorHAnsi"/>
              </w:rPr>
              <w:t>3.2</w:t>
            </w:r>
          </w:p>
        </w:tc>
        <w:tc>
          <w:tcPr>
            <w:tcW w:w="6633" w:type="dxa"/>
            <w:shd w:val="clear" w:color="auto" w:fill="FFFFFF" w:themeFill="background1"/>
          </w:tcPr>
          <w:p w14:paraId="155EBF49"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b/>
              </w:rPr>
              <w:t xml:space="preserve">Durch die nutzende Einrichtung: </w:t>
            </w:r>
            <w:r>
              <w:rPr>
                <w:rFonts w:asciiTheme="minorHAnsi" w:hAnsiTheme="minorHAnsi" w:cstheme="minorHAnsi"/>
              </w:rPr>
              <w:t xml:space="preserve">Werden </w:t>
            </w:r>
            <w:r>
              <w:rPr>
                <w:rFonts w:asciiTheme="minorHAnsi" w:hAnsiTheme="minorHAnsi" w:cstheme="minorHAnsi"/>
                <w:b/>
              </w:rPr>
              <w:t>Elektrogeräte</w:t>
            </w:r>
            <w:r>
              <w:rPr>
                <w:rFonts w:asciiTheme="minorHAnsi" w:hAnsiTheme="minorHAnsi" w:cstheme="minorHAnsi"/>
              </w:rPr>
              <w:t xml:space="preserve"> regelmäßig überprüft?</w:t>
            </w:r>
          </w:p>
          <w:p w14:paraId="6EDD13F5" w14:textId="77777777" w:rsidR="00F00534" w:rsidRDefault="009D0A63">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Ortveränderliche, aber auch durch den Nutzer eingebrachte ortsfeste elektrische Betriebsmittel müssen nach DGUV V4 (früher BGV A3) in regelmäßigen Abständen überprüft werden. </w:t>
            </w:r>
          </w:p>
          <w:p w14:paraId="32537FF0" w14:textId="77777777" w:rsidR="00F00534" w:rsidRDefault="009D0A63">
            <w:pPr>
              <w:rPr>
                <w:rFonts w:asciiTheme="minorHAnsi" w:hAnsiTheme="minorHAnsi" w:cstheme="minorHAnsi"/>
              </w:rPr>
            </w:pPr>
            <w:r>
              <w:rPr>
                <w:rFonts w:asciiTheme="minorHAnsi" w:hAnsiTheme="minorHAnsi" w:cstheme="minorHAnsi"/>
                <w:sz w:val="20"/>
                <w:szCs w:val="20"/>
              </w:rPr>
              <w:t xml:space="preserve">Unterstützung bei der Durchführung gibt die </w:t>
            </w:r>
            <w:hyperlink r:id="rId30" w:history="1">
              <w:r>
                <w:rPr>
                  <w:rStyle w:val="Hyperlink"/>
                  <w:rFonts w:asciiTheme="minorHAnsi" w:hAnsiTheme="minorHAnsi" w:cstheme="minorHAnsi"/>
                  <w:sz w:val="20"/>
                  <w:szCs w:val="20"/>
                </w:rPr>
                <w:t>Gebäudetechnikwerkstatt</w:t>
              </w:r>
            </w:hyperlink>
            <w:r>
              <w:rPr>
                <w:rFonts w:asciiTheme="minorHAnsi" w:hAnsiTheme="minorHAnsi" w:cstheme="minorHAnsi"/>
                <w:sz w:val="20"/>
                <w:szCs w:val="20"/>
              </w:rPr>
              <w:t xml:space="preserve"> (Herr Georgi, Tel. 76604). Prüfungen können auch von einer „Elektrotechnisch unterwiesenen Person“ durchgeführt werden. Leihgeräte werden von der Abteilung Arbeitssicherheit für Personen mit elektrotechnischer Qualifizierung angeboten. </w:t>
            </w:r>
          </w:p>
        </w:tc>
        <w:tc>
          <w:tcPr>
            <w:tcW w:w="2551" w:type="dxa"/>
          </w:tcPr>
          <w:p w14:paraId="485FDD40"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418790222"/>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20B7A988"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40EF929C"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97554025"/>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41D83A19"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1F39993E"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7FB88FEC"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66765DF9" w14:textId="77777777" w:rsidR="00F00534" w:rsidRDefault="00F00534">
            <w:pPr>
              <w:rPr>
                <w:rFonts w:asciiTheme="minorHAnsi" w:hAnsiTheme="minorHAnsi" w:cstheme="minorHAnsi"/>
                <w:color w:val="000000" w:themeColor="text1"/>
                <w:sz w:val="22"/>
                <w:szCs w:val="22"/>
              </w:rPr>
            </w:pPr>
          </w:p>
          <w:p w14:paraId="6600026E" w14:textId="77777777" w:rsidR="00F00534" w:rsidRDefault="003E7BC2">
            <w:pPr>
              <w:rPr>
                <w:rFonts w:asciiTheme="minorHAnsi" w:hAnsiTheme="minorHAnsi" w:cstheme="minorHAnsi"/>
                <w:sz w:val="22"/>
                <w:szCs w:val="22"/>
              </w:rPr>
            </w:pPr>
            <w:sdt>
              <w:sdtPr>
                <w:rPr>
                  <w:rFonts w:asciiTheme="minorHAnsi" w:hAnsiTheme="minorHAnsi" w:cstheme="minorHAnsi"/>
                  <w:color w:val="000000" w:themeColor="text1"/>
                  <w:sz w:val="22"/>
                  <w:szCs w:val="22"/>
                </w:rPr>
                <w:id w:val="137118999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r w:rsidR="00F00534" w14:paraId="1F0CEDAA" w14:textId="77777777">
        <w:trPr>
          <w:trHeight w:val="2531"/>
        </w:trPr>
        <w:tc>
          <w:tcPr>
            <w:tcW w:w="597" w:type="dxa"/>
            <w:shd w:val="clear" w:color="auto" w:fill="FFFFFF" w:themeFill="background1"/>
          </w:tcPr>
          <w:p w14:paraId="67AD3D75" w14:textId="77777777" w:rsidR="00F00534" w:rsidRDefault="009D0A63">
            <w:pPr>
              <w:rPr>
                <w:rFonts w:asciiTheme="minorHAnsi" w:hAnsiTheme="minorHAnsi" w:cstheme="minorHAnsi"/>
              </w:rPr>
            </w:pPr>
            <w:r>
              <w:rPr>
                <w:rFonts w:asciiTheme="minorHAnsi" w:hAnsiTheme="minorHAnsi" w:cstheme="minorHAnsi"/>
              </w:rPr>
              <w:t>3.3</w:t>
            </w:r>
          </w:p>
        </w:tc>
        <w:tc>
          <w:tcPr>
            <w:tcW w:w="6633" w:type="dxa"/>
            <w:shd w:val="clear" w:color="auto" w:fill="FFFFFF" w:themeFill="background1"/>
          </w:tcPr>
          <w:p w14:paraId="7C1BA50A" w14:textId="77777777" w:rsidR="00F00534" w:rsidRDefault="009D0A63">
            <w:pPr>
              <w:autoSpaceDE w:val="0"/>
              <w:autoSpaceDN w:val="0"/>
              <w:adjustRightInd w:val="0"/>
              <w:spacing w:after="120"/>
              <w:rPr>
                <w:rFonts w:asciiTheme="minorHAnsi" w:hAnsiTheme="minorHAnsi" w:cstheme="minorHAnsi"/>
                <w:b/>
              </w:rPr>
            </w:pPr>
            <w:r>
              <w:rPr>
                <w:rFonts w:asciiTheme="minorHAnsi" w:hAnsiTheme="minorHAnsi" w:cstheme="minorHAnsi"/>
                <w:b/>
              </w:rPr>
              <w:t>Durch die nutzende Einrichtung:</w:t>
            </w:r>
          </w:p>
          <w:p w14:paraId="4B977448" w14:textId="77777777" w:rsidR="00F00534" w:rsidRDefault="009D0A63">
            <w:pPr>
              <w:autoSpaceDE w:val="0"/>
              <w:autoSpaceDN w:val="0"/>
              <w:adjustRightInd w:val="0"/>
              <w:spacing w:after="120"/>
              <w:rPr>
                <w:rFonts w:asciiTheme="minorHAnsi" w:hAnsiTheme="minorHAnsi" w:cstheme="minorHAnsi"/>
                <w:b/>
              </w:rPr>
            </w:pPr>
            <w:r>
              <w:rPr>
                <w:rFonts w:asciiTheme="minorHAnsi" w:hAnsiTheme="minorHAnsi" w:cstheme="minorHAnsi"/>
                <w:b/>
              </w:rPr>
              <w:t>Prüfung von Leitern</w:t>
            </w:r>
          </w:p>
          <w:p w14:paraId="0C54CD8B" w14:textId="77777777" w:rsidR="00F00534" w:rsidRDefault="009D0A63">
            <w:pPr>
              <w:autoSpaceDE w:val="0"/>
              <w:autoSpaceDN w:val="0"/>
              <w:adjustRightInd w:val="0"/>
              <w:spacing w:after="120"/>
              <w:rPr>
                <w:rStyle w:val="Hyperlink"/>
                <w:rFonts w:asciiTheme="minorHAnsi" w:hAnsiTheme="minorHAnsi" w:cstheme="minorHAnsi"/>
                <w:sz w:val="20"/>
                <w:szCs w:val="20"/>
              </w:rPr>
            </w:pPr>
            <w:r>
              <w:rPr>
                <w:rFonts w:asciiTheme="minorHAnsi" w:hAnsiTheme="minorHAnsi" w:cstheme="minorHAnsi"/>
                <w:sz w:val="20"/>
                <w:szCs w:val="20"/>
              </w:rPr>
              <w:t xml:space="preserve">Erfassung, Prüfung und Dokumentation des sicheren Zustands und der Eignung von Leitern und Tritten für die vorgesehenen Tätigkeiten. Prüfplaketten und Checklisten sind erhältlich unter </w:t>
            </w:r>
            <w:hyperlink r:id="rId31" w:history="1">
              <w:r>
                <w:rPr>
                  <w:rStyle w:val="Hyperlink"/>
                  <w:rFonts w:asciiTheme="minorHAnsi" w:hAnsiTheme="minorHAnsi" w:cstheme="minorHAnsi"/>
                  <w:sz w:val="20"/>
                  <w:szCs w:val="20"/>
                </w:rPr>
                <w:t>sekretariat.arbeitssicherheit@zv.uni-tuebingen.de</w:t>
              </w:r>
            </w:hyperlink>
          </w:p>
          <w:p w14:paraId="2C5E09BD" w14:textId="77777777" w:rsidR="00F00534" w:rsidRDefault="00F00534">
            <w:pPr>
              <w:rPr>
                <w:rFonts w:asciiTheme="minorHAnsi" w:hAnsiTheme="minorHAnsi" w:cstheme="minorHAnsi"/>
                <w:sz w:val="22"/>
                <w:szCs w:val="22"/>
              </w:rPr>
            </w:pPr>
          </w:p>
        </w:tc>
        <w:tc>
          <w:tcPr>
            <w:tcW w:w="2551" w:type="dxa"/>
          </w:tcPr>
          <w:p w14:paraId="2EA87300"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11768196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0F508A97"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1FE17030"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19914682"/>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2699B728"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72144B93"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0FA442A3"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2B9D20FC" w14:textId="77777777" w:rsidR="00F00534" w:rsidRDefault="00F00534">
            <w:pPr>
              <w:rPr>
                <w:rFonts w:asciiTheme="minorHAnsi" w:hAnsiTheme="minorHAnsi" w:cstheme="minorHAnsi"/>
                <w:color w:val="000000" w:themeColor="text1"/>
                <w:sz w:val="22"/>
                <w:szCs w:val="22"/>
              </w:rPr>
            </w:pPr>
          </w:p>
          <w:p w14:paraId="46073F1C" w14:textId="77777777" w:rsidR="00F00534" w:rsidRDefault="003E7BC2">
            <w:pPr>
              <w:rPr>
                <w:rFonts w:asciiTheme="minorHAnsi" w:hAnsiTheme="minorHAnsi" w:cstheme="minorHAnsi"/>
                <w:sz w:val="22"/>
                <w:szCs w:val="22"/>
              </w:rPr>
            </w:pPr>
            <w:sdt>
              <w:sdtPr>
                <w:rPr>
                  <w:rFonts w:asciiTheme="minorHAnsi" w:hAnsiTheme="minorHAnsi" w:cstheme="minorHAnsi"/>
                  <w:color w:val="000000" w:themeColor="text1"/>
                  <w:sz w:val="22"/>
                  <w:szCs w:val="22"/>
                </w:rPr>
                <w:id w:val="-280486611"/>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bl>
    <w:p w14:paraId="4E065A17" w14:textId="77777777" w:rsidR="00F00534" w:rsidRDefault="009D0A63">
      <w:r>
        <w:br w:type="page"/>
      </w:r>
    </w:p>
    <w:p w14:paraId="64BAFB32" w14:textId="77777777" w:rsidR="00F00534" w:rsidRDefault="00F0053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rsidR="00F00534" w14:paraId="1F652CA2" w14:textId="77777777">
        <w:trPr>
          <w:trHeight w:val="454"/>
        </w:trPr>
        <w:tc>
          <w:tcPr>
            <w:tcW w:w="7230" w:type="dxa"/>
            <w:gridSpan w:val="2"/>
            <w:shd w:val="clear" w:color="auto" w:fill="E7E6E7"/>
            <w:vAlign w:val="center"/>
          </w:tcPr>
          <w:p w14:paraId="74439B02" w14:textId="77777777" w:rsidR="00F00534" w:rsidRDefault="009D0A63">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Organisation „Erste-Hilfe“                                                                                                                        </w:t>
            </w:r>
          </w:p>
        </w:tc>
        <w:tc>
          <w:tcPr>
            <w:tcW w:w="2551" w:type="dxa"/>
            <w:shd w:val="clear" w:color="auto" w:fill="E7E6E7"/>
            <w:vAlign w:val="center"/>
          </w:tcPr>
          <w:p w14:paraId="609E8081" w14:textId="77777777" w:rsidR="00F00534" w:rsidRDefault="009D0A63">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14:paraId="3BB4BA8B" w14:textId="77777777" w:rsidR="00F00534" w:rsidRDefault="00F00534">
            <w:pPr>
              <w:rPr>
                <w:rFonts w:asciiTheme="minorHAnsi" w:hAnsiTheme="minorHAnsi" w:cstheme="minorHAnsi"/>
                <w:b/>
                <w:sz w:val="22"/>
                <w:szCs w:val="22"/>
              </w:rPr>
            </w:pPr>
          </w:p>
        </w:tc>
      </w:tr>
      <w:tr w:rsidR="00F00534" w14:paraId="75F47CDC" w14:textId="77777777">
        <w:tc>
          <w:tcPr>
            <w:tcW w:w="597" w:type="dxa"/>
            <w:shd w:val="clear" w:color="auto" w:fill="F7F4EE"/>
          </w:tcPr>
          <w:p w14:paraId="076DF6EE" w14:textId="77777777" w:rsidR="00F00534" w:rsidRDefault="009D0A63">
            <w:pPr>
              <w:rPr>
                <w:rFonts w:asciiTheme="minorHAnsi" w:hAnsiTheme="minorHAnsi" w:cstheme="minorHAnsi"/>
              </w:rPr>
            </w:pPr>
            <w:r>
              <w:rPr>
                <w:rFonts w:asciiTheme="minorHAnsi" w:hAnsiTheme="minorHAnsi" w:cstheme="minorHAnsi"/>
              </w:rPr>
              <w:t>4.1</w:t>
            </w:r>
          </w:p>
        </w:tc>
        <w:tc>
          <w:tcPr>
            <w:tcW w:w="6633" w:type="dxa"/>
            <w:shd w:val="clear" w:color="auto" w:fill="F7F4EE"/>
          </w:tcPr>
          <w:p w14:paraId="20A6C528"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Sind ausreichend </w:t>
            </w:r>
            <w:r>
              <w:rPr>
                <w:rFonts w:asciiTheme="minorHAnsi" w:hAnsiTheme="minorHAnsi" w:cstheme="minorHAnsi"/>
                <w:b/>
              </w:rPr>
              <w:t>ErsthelferInnen</w:t>
            </w:r>
            <w:r>
              <w:rPr>
                <w:rFonts w:asciiTheme="minorHAnsi" w:hAnsiTheme="minorHAnsi" w:cstheme="minorHAnsi"/>
              </w:rPr>
              <w:t xml:space="preserve"> benannt und den Beschäftigten bekannt?</w:t>
            </w:r>
          </w:p>
          <w:p w14:paraId="38E647F4"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sz w:val="20"/>
                <w:szCs w:val="20"/>
              </w:rPr>
              <w:t xml:space="preserve">Die Ausbildung zur </w:t>
            </w:r>
            <w:hyperlink r:id="rId32" w:history="1">
              <w:r>
                <w:rPr>
                  <w:rStyle w:val="Hyperlink"/>
                  <w:rFonts w:asciiTheme="minorHAnsi" w:hAnsiTheme="minorHAnsi" w:cstheme="minorHAnsi"/>
                  <w:sz w:val="20"/>
                  <w:szCs w:val="20"/>
                </w:rPr>
                <w:t>Ersthelferin bzw. Ersthelfer</w:t>
              </w:r>
            </w:hyperlink>
            <w:r>
              <w:rPr>
                <w:rFonts w:asciiTheme="minorHAnsi" w:hAnsiTheme="minorHAnsi" w:cstheme="minorHAnsi"/>
                <w:sz w:val="20"/>
                <w:szCs w:val="20"/>
              </w:rPr>
              <w:t xml:space="preserve"> wird von der Abteilung Arbeitssicherheit organisiert. Über Termine werden über Rundschreiben des Kanzlers und über das </w:t>
            </w:r>
            <w:hyperlink r:id="rId33" w:history="1">
              <w:proofErr w:type="spellStart"/>
              <w:r>
                <w:rPr>
                  <w:rStyle w:val="Hyperlink"/>
                  <w:rFonts w:asciiTheme="minorHAnsi" w:hAnsiTheme="minorHAnsi" w:cstheme="minorHAnsi"/>
                  <w:sz w:val="20"/>
                  <w:szCs w:val="20"/>
                </w:rPr>
                <w:t>Fort-und</w:t>
              </w:r>
              <w:proofErr w:type="spellEnd"/>
              <w:r>
                <w:rPr>
                  <w:rStyle w:val="Hyperlink"/>
                  <w:rFonts w:asciiTheme="minorHAnsi" w:hAnsiTheme="minorHAnsi" w:cstheme="minorHAnsi"/>
                  <w:sz w:val="20"/>
                  <w:szCs w:val="20"/>
                </w:rPr>
                <w:t xml:space="preserve"> Weiterbildungsprogramm</w:t>
              </w:r>
            </w:hyperlink>
            <w:r>
              <w:rPr>
                <w:rFonts w:asciiTheme="minorHAnsi" w:hAnsiTheme="minorHAnsi" w:cstheme="minorHAnsi"/>
                <w:sz w:val="20"/>
                <w:szCs w:val="20"/>
              </w:rPr>
              <w:t xml:space="preserve"> informiert.</w:t>
            </w:r>
            <w:r>
              <w:rPr>
                <w:rFonts w:asciiTheme="minorHAnsi" w:hAnsiTheme="minorHAnsi" w:cstheme="minorHAnsi"/>
              </w:rPr>
              <w:t xml:space="preserve"> </w:t>
            </w:r>
          </w:p>
          <w:p w14:paraId="75632CDC" w14:textId="77777777" w:rsidR="00F00534" w:rsidRDefault="009D0A63">
            <w:pPr>
              <w:rPr>
                <w:rFonts w:asciiTheme="minorHAnsi" w:hAnsiTheme="minorHAnsi" w:cstheme="minorHAnsi"/>
              </w:rPr>
            </w:pPr>
            <w:r>
              <w:rPr>
                <w:rFonts w:asciiTheme="minorHAnsi" w:hAnsiTheme="minorHAnsi" w:cstheme="minorHAnsi"/>
                <w:sz w:val="20"/>
                <w:szCs w:val="20"/>
              </w:rPr>
              <w:t>Die ErsthelferInnen werden auf dem Aushang Notfallplan unter „Erste-Hilfe“ aufgelistet sein (siehe 2.5).</w:t>
            </w:r>
          </w:p>
        </w:tc>
        <w:tc>
          <w:tcPr>
            <w:tcW w:w="2551" w:type="dxa"/>
            <w:shd w:val="clear" w:color="auto" w:fill="F7F4EE"/>
          </w:tcPr>
          <w:p w14:paraId="78BCF03A"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81023998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0358C81A"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00137A2"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917397304"/>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49BFFF71"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65B777BA"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4A7914EE" w14:textId="77777777" w:rsidR="00F00534" w:rsidRDefault="009D0A63">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7F4EE"/>
          </w:tcPr>
          <w:p w14:paraId="2224B9B1" w14:textId="77777777" w:rsidR="00F00534" w:rsidRDefault="00F00534">
            <w:pPr>
              <w:spacing w:before="120"/>
              <w:rPr>
                <w:rFonts w:asciiTheme="minorHAnsi" w:hAnsiTheme="minorHAnsi" w:cstheme="minorHAnsi"/>
                <w:color w:val="00B050"/>
                <w:sz w:val="22"/>
                <w:szCs w:val="22"/>
              </w:rPr>
            </w:pPr>
          </w:p>
        </w:tc>
      </w:tr>
      <w:tr w:rsidR="00F00534" w14:paraId="384D3F73" w14:textId="77777777">
        <w:tc>
          <w:tcPr>
            <w:tcW w:w="597" w:type="dxa"/>
          </w:tcPr>
          <w:p w14:paraId="3F6701A7" w14:textId="77777777" w:rsidR="00F00534" w:rsidRDefault="009D0A63">
            <w:pPr>
              <w:rPr>
                <w:rFonts w:asciiTheme="minorHAnsi" w:hAnsiTheme="minorHAnsi" w:cstheme="minorHAnsi"/>
              </w:rPr>
            </w:pPr>
            <w:r>
              <w:rPr>
                <w:rFonts w:asciiTheme="minorHAnsi" w:hAnsiTheme="minorHAnsi" w:cstheme="minorHAnsi"/>
              </w:rPr>
              <w:t>4.2</w:t>
            </w:r>
          </w:p>
        </w:tc>
        <w:tc>
          <w:tcPr>
            <w:tcW w:w="6633" w:type="dxa"/>
          </w:tcPr>
          <w:p w14:paraId="6DB735B6"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Wird das </w:t>
            </w:r>
            <w:r>
              <w:rPr>
                <w:rFonts w:asciiTheme="minorHAnsi" w:hAnsiTheme="minorHAnsi" w:cstheme="minorHAnsi"/>
                <w:b/>
              </w:rPr>
              <w:t>Erste-Hilfe Material</w:t>
            </w:r>
            <w:r>
              <w:rPr>
                <w:rFonts w:asciiTheme="minorHAnsi" w:hAnsiTheme="minorHAnsi" w:cstheme="minorHAnsi"/>
              </w:rPr>
              <w:t xml:space="preserve"> in den Verbandskästen (Erste-Hilfe-Kasten) regelmäßig </w:t>
            </w:r>
            <w:r>
              <w:rPr>
                <w:rFonts w:asciiTheme="minorHAnsi" w:hAnsiTheme="minorHAnsi" w:cstheme="minorHAnsi"/>
                <w:b/>
              </w:rPr>
              <w:t>überprüft</w:t>
            </w:r>
            <w:r>
              <w:rPr>
                <w:rFonts w:asciiTheme="minorHAnsi" w:hAnsiTheme="minorHAnsi" w:cstheme="minorHAnsi"/>
              </w:rPr>
              <w:t xml:space="preserve"> und bei Bedarf aufgefüllt? </w:t>
            </w:r>
          </w:p>
          <w:p w14:paraId="2894835A" w14:textId="77777777" w:rsidR="00F00534" w:rsidRDefault="009D0A63">
            <w:pPr>
              <w:rPr>
                <w:rFonts w:asciiTheme="minorHAnsi" w:hAnsiTheme="minorHAnsi" w:cstheme="minorHAnsi"/>
              </w:rPr>
            </w:pPr>
            <w:r>
              <w:rPr>
                <w:rFonts w:asciiTheme="minorHAnsi" w:hAnsiTheme="minorHAnsi" w:cstheme="minorHAnsi"/>
                <w:sz w:val="20"/>
                <w:szCs w:val="20"/>
              </w:rPr>
              <w:t>Verbandsmaterial ist über die Abteilung Einkauf oder direkt im Zentrallager auf der Morgenstelle erhältlich.</w:t>
            </w:r>
          </w:p>
        </w:tc>
        <w:tc>
          <w:tcPr>
            <w:tcW w:w="2551" w:type="dxa"/>
          </w:tcPr>
          <w:p w14:paraId="647FCD77"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218273677"/>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15FA29CC"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3922293D"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42910711"/>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6E94D07D"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5E0F489D"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0B619CF5"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3ACF2863" w14:textId="77777777" w:rsidR="00F00534" w:rsidRDefault="00F00534">
            <w:pPr>
              <w:rPr>
                <w:rFonts w:asciiTheme="minorHAnsi" w:hAnsiTheme="minorHAnsi" w:cstheme="minorHAnsi"/>
                <w:sz w:val="22"/>
                <w:szCs w:val="22"/>
              </w:rPr>
            </w:pPr>
          </w:p>
        </w:tc>
      </w:tr>
      <w:tr w:rsidR="00F00534" w14:paraId="07203DB3" w14:textId="77777777">
        <w:trPr>
          <w:trHeight w:val="2531"/>
        </w:trPr>
        <w:tc>
          <w:tcPr>
            <w:tcW w:w="597" w:type="dxa"/>
          </w:tcPr>
          <w:p w14:paraId="0687DE52" w14:textId="77777777" w:rsidR="00F00534" w:rsidRDefault="009D0A63">
            <w:pPr>
              <w:rPr>
                <w:rFonts w:asciiTheme="minorHAnsi" w:hAnsiTheme="minorHAnsi" w:cstheme="minorHAnsi"/>
              </w:rPr>
            </w:pPr>
            <w:r>
              <w:rPr>
                <w:rFonts w:asciiTheme="minorHAnsi" w:hAnsiTheme="minorHAnsi" w:cstheme="minorHAnsi"/>
              </w:rPr>
              <w:t>4.3</w:t>
            </w:r>
          </w:p>
        </w:tc>
        <w:tc>
          <w:tcPr>
            <w:tcW w:w="6633" w:type="dxa"/>
          </w:tcPr>
          <w:p w14:paraId="2568A477"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Wird jede Erste-Hilfe-Maßnahme in ein </w:t>
            </w:r>
            <w:r>
              <w:rPr>
                <w:rFonts w:asciiTheme="minorHAnsi" w:hAnsiTheme="minorHAnsi" w:cstheme="minorHAnsi"/>
                <w:b/>
              </w:rPr>
              <w:t>Verbandbuch</w:t>
            </w:r>
            <w:r>
              <w:rPr>
                <w:rFonts w:asciiTheme="minorHAnsi" w:hAnsiTheme="minorHAnsi" w:cstheme="minorHAnsi"/>
              </w:rPr>
              <w:t xml:space="preserve"> eingetragen?</w:t>
            </w:r>
          </w:p>
          <w:p w14:paraId="3A7A374E" w14:textId="77777777" w:rsidR="00F00534" w:rsidRDefault="009D0A63">
            <w:pPr>
              <w:autoSpaceDE w:val="0"/>
              <w:autoSpaceDN w:val="0"/>
              <w:adjustRightInd w:val="0"/>
              <w:spacing w:after="120"/>
              <w:rPr>
                <w:rFonts w:asciiTheme="minorHAnsi" w:hAnsiTheme="minorHAnsi" w:cstheme="minorHAnsi"/>
                <w:color w:val="333333"/>
                <w:sz w:val="23"/>
                <w:szCs w:val="23"/>
                <w:shd w:val="clear" w:color="auto" w:fill="FFFFFF"/>
              </w:rPr>
            </w:pPr>
            <w:r>
              <w:rPr>
                <w:rFonts w:asciiTheme="minorHAnsi" w:hAnsiTheme="minorHAnsi" w:cstheme="minorHAnsi"/>
                <w:sz w:val="20"/>
                <w:szCs w:val="20"/>
              </w:rPr>
              <w:t xml:space="preserve">Eintragungen dienen dem Versicherungsschutz. Es dürfen aus Datenschutzgründen nur noch die </w:t>
            </w:r>
            <w:r>
              <w:rPr>
                <w:rFonts w:asciiTheme="minorHAnsi" w:hAnsiTheme="minorHAnsi" w:cstheme="minorHAnsi"/>
                <w:color w:val="333333"/>
                <w:sz w:val="20"/>
                <w:szCs w:val="20"/>
                <w:u w:val="single"/>
                <w:shd w:val="clear" w:color="auto" w:fill="FFFFFF"/>
              </w:rPr>
              <w:t>Meldeblöcke zum Abreißen</w:t>
            </w:r>
            <w:r>
              <w:rPr>
                <w:rFonts w:asciiTheme="minorHAnsi" w:hAnsiTheme="minorHAnsi" w:cstheme="minorHAnsi"/>
                <w:color w:val="333333"/>
                <w:sz w:val="20"/>
                <w:szCs w:val="20"/>
                <w:shd w:val="clear" w:color="auto" w:fill="FFFFFF"/>
              </w:rPr>
              <w:t xml:space="preserve"> verwendet werden. Die Aufzeichnungen an die Abteilung Arbeitssicherheit schicken.</w:t>
            </w:r>
          </w:p>
          <w:p w14:paraId="7DA88F83" w14:textId="77777777" w:rsidR="00F00534" w:rsidRDefault="009D0A63">
            <w:pPr>
              <w:rPr>
                <w:rFonts w:asciiTheme="minorHAnsi" w:hAnsiTheme="minorHAnsi" w:cstheme="minorHAnsi"/>
                <w:sz w:val="22"/>
                <w:szCs w:val="22"/>
              </w:rPr>
            </w:pPr>
            <w:r>
              <w:rPr>
                <w:rFonts w:asciiTheme="minorHAnsi" w:hAnsiTheme="minorHAnsi" w:cstheme="minorHAnsi"/>
                <w:sz w:val="20"/>
                <w:szCs w:val="20"/>
              </w:rPr>
              <w:t xml:space="preserve">Neue Verbandbücher sind erhältlich bei: </w:t>
            </w:r>
            <w:hyperlink r:id="rId34" w:history="1">
              <w:r>
                <w:rPr>
                  <w:rStyle w:val="Hyperlink"/>
                  <w:rFonts w:asciiTheme="minorHAnsi" w:hAnsiTheme="minorHAnsi" w:cstheme="minorHAnsi"/>
                  <w:sz w:val="20"/>
                  <w:szCs w:val="20"/>
                </w:rPr>
                <w:t>sekretariat.arbeitssicherheit@zv.uni-tuebingen.de</w:t>
              </w:r>
            </w:hyperlink>
          </w:p>
        </w:tc>
        <w:tc>
          <w:tcPr>
            <w:tcW w:w="2551" w:type="dxa"/>
          </w:tcPr>
          <w:p w14:paraId="46968F2C"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350293849"/>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18FF6B1F"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19BD3977"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565796966"/>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0B523C5C"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6CE25CC0"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430D2EF5"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6BCF348F" w14:textId="77777777" w:rsidR="00F00534" w:rsidRDefault="00F00534">
            <w:pPr>
              <w:rPr>
                <w:rFonts w:asciiTheme="minorHAnsi" w:hAnsiTheme="minorHAnsi" w:cstheme="minorHAnsi"/>
                <w:sz w:val="22"/>
                <w:szCs w:val="22"/>
              </w:rPr>
            </w:pPr>
          </w:p>
        </w:tc>
      </w:tr>
      <w:tr w:rsidR="00F00534" w14:paraId="54531BAE" w14:textId="77777777">
        <w:tc>
          <w:tcPr>
            <w:tcW w:w="597" w:type="dxa"/>
          </w:tcPr>
          <w:p w14:paraId="7AEBB74B" w14:textId="77777777" w:rsidR="00F00534" w:rsidRDefault="009D0A63">
            <w:pPr>
              <w:rPr>
                <w:rFonts w:asciiTheme="minorHAnsi" w:hAnsiTheme="minorHAnsi" w:cstheme="minorHAnsi"/>
              </w:rPr>
            </w:pPr>
            <w:r>
              <w:rPr>
                <w:rFonts w:asciiTheme="minorHAnsi" w:hAnsiTheme="minorHAnsi" w:cstheme="minorHAnsi"/>
              </w:rPr>
              <w:t>4.4</w:t>
            </w:r>
          </w:p>
        </w:tc>
        <w:tc>
          <w:tcPr>
            <w:tcW w:w="6633" w:type="dxa"/>
          </w:tcPr>
          <w:p w14:paraId="3FE3AC16" w14:textId="77777777" w:rsidR="00F00534" w:rsidRDefault="009D0A63">
            <w:pPr>
              <w:spacing w:after="120"/>
              <w:rPr>
                <w:rFonts w:asciiTheme="minorHAnsi" w:hAnsiTheme="minorHAnsi" w:cstheme="minorHAnsi"/>
              </w:rPr>
            </w:pPr>
            <w:r>
              <w:rPr>
                <w:rFonts w:asciiTheme="minorHAnsi" w:hAnsiTheme="minorHAnsi" w:cstheme="minorHAnsi"/>
              </w:rPr>
              <w:t xml:space="preserve">Ist ein </w:t>
            </w:r>
            <w:r>
              <w:rPr>
                <w:rFonts w:asciiTheme="minorHAnsi" w:hAnsiTheme="minorHAnsi" w:cstheme="minorHAnsi"/>
                <w:b/>
              </w:rPr>
              <w:t>Erste-Hilfe-Raum</w:t>
            </w:r>
            <w:r>
              <w:rPr>
                <w:rFonts w:asciiTheme="minorHAnsi" w:hAnsiTheme="minorHAnsi" w:cstheme="minorHAnsi"/>
              </w:rPr>
              <w:t xml:space="preserve"> vorhanden?  </w:t>
            </w:r>
          </w:p>
          <w:p w14:paraId="1C4D9AF1"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Entsprechend der Unfallgefahren oder der Anzahl der Beschäftigten, der Art der ausgeübten Tätigkeiten sowie der räumlichen Größe der Betriebe müssen Erste-Hilfe-Räume vorhanden sein. </w:t>
            </w:r>
          </w:p>
          <w:p w14:paraId="683DC5F2"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Ein Erste-Hilfe-Raum oder eine vergleichbare Einrichtung ist erforderlich</w:t>
            </w:r>
          </w:p>
          <w:p w14:paraId="24DFD02C"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in Betrieben mit mehr als 1000 Beschäftigten und</w:t>
            </w:r>
          </w:p>
          <w:p w14:paraId="3941FA1B" w14:textId="77777777" w:rsidR="00F00534" w:rsidRDefault="009D0A63">
            <w:pPr>
              <w:rPr>
                <w:rFonts w:asciiTheme="minorHAnsi" w:hAnsiTheme="minorHAnsi" w:cstheme="minorHAnsi"/>
              </w:rPr>
            </w:pPr>
            <w:r>
              <w:rPr>
                <w:rFonts w:asciiTheme="minorHAnsi" w:hAnsiTheme="minorHAnsi" w:cstheme="minorHAnsi"/>
                <w:sz w:val="20"/>
                <w:szCs w:val="20"/>
              </w:rPr>
              <w:t xml:space="preserve">- in Betrieben mit mehr als 100 Beschäftigten, wenn besondere Unfall- oder Gesundheitsgefahren bestehen, z.B. Sporthallen. </w:t>
            </w:r>
          </w:p>
        </w:tc>
        <w:tc>
          <w:tcPr>
            <w:tcW w:w="2551" w:type="dxa"/>
          </w:tcPr>
          <w:p w14:paraId="3324BAA5"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142609827"/>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231927CE"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1718D7D7"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951668834"/>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2F1D09F4"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813ADFC"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760655F0"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14:paraId="6C1BDDA2" w14:textId="77777777" w:rsidR="00F00534" w:rsidRDefault="00F00534">
            <w:pPr>
              <w:rPr>
                <w:rFonts w:asciiTheme="minorHAnsi" w:hAnsiTheme="minorHAnsi" w:cstheme="minorHAnsi"/>
                <w:color w:val="000000" w:themeColor="text1"/>
                <w:sz w:val="22"/>
                <w:szCs w:val="22"/>
              </w:rPr>
            </w:pPr>
          </w:p>
          <w:p w14:paraId="04127D07" w14:textId="77777777" w:rsidR="00F00534" w:rsidRDefault="003E7BC2">
            <w:pPr>
              <w:rPr>
                <w:rFonts w:asciiTheme="minorHAnsi" w:hAnsiTheme="minorHAnsi" w:cstheme="minorHAnsi"/>
                <w:sz w:val="22"/>
                <w:szCs w:val="22"/>
              </w:rPr>
            </w:pPr>
            <w:sdt>
              <w:sdtPr>
                <w:rPr>
                  <w:rFonts w:asciiTheme="minorHAnsi" w:hAnsiTheme="minorHAnsi" w:cstheme="minorHAnsi"/>
                  <w:color w:val="000000" w:themeColor="text1"/>
                  <w:sz w:val="22"/>
                  <w:szCs w:val="22"/>
                </w:rPr>
                <w:id w:val="1107000558"/>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0000" w:themeColor="text1"/>
                    <w:sz w:val="22"/>
                    <w:szCs w:val="22"/>
                  </w:rPr>
                  <w:t>☐</w:t>
                </w:r>
              </w:sdtContent>
            </w:sdt>
            <w:r w:rsidR="009D0A63">
              <w:rPr>
                <w:rFonts w:asciiTheme="minorHAnsi" w:hAnsiTheme="minorHAnsi" w:cstheme="minorHAnsi"/>
                <w:b/>
                <w:sz w:val="22"/>
                <w:szCs w:val="22"/>
              </w:rPr>
              <w:t xml:space="preserve"> </w:t>
            </w:r>
            <w:r w:rsidR="009D0A63">
              <w:rPr>
                <w:rFonts w:asciiTheme="minorHAnsi" w:hAnsiTheme="minorHAnsi" w:cstheme="minorHAnsi"/>
                <w:bCs/>
                <w:sz w:val="20"/>
                <w:szCs w:val="20"/>
              </w:rPr>
              <w:t>entfällt</w:t>
            </w:r>
          </w:p>
        </w:tc>
      </w:tr>
    </w:tbl>
    <w:p w14:paraId="1359CD83" w14:textId="77777777" w:rsidR="00F00534" w:rsidRDefault="00F00534"/>
    <w:p w14:paraId="772DD242" w14:textId="77777777" w:rsidR="00F00534" w:rsidRDefault="009D0A63">
      <w:r>
        <w:br w:type="page"/>
      </w:r>
    </w:p>
    <w:p w14:paraId="33E82C9B" w14:textId="77777777" w:rsidR="00F00534" w:rsidRDefault="00F0053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709"/>
      </w:tblGrid>
      <w:tr w:rsidR="00F00534" w14:paraId="13A339A7" w14:textId="77777777">
        <w:trPr>
          <w:trHeight w:val="454"/>
        </w:trPr>
        <w:tc>
          <w:tcPr>
            <w:tcW w:w="7230" w:type="dxa"/>
            <w:gridSpan w:val="2"/>
            <w:shd w:val="clear" w:color="auto" w:fill="E7E6E7"/>
            <w:vAlign w:val="center"/>
          </w:tcPr>
          <w:p w14:paraId="6D040F3F" w14:textId="77777777" w:rsidR="00F00534" w:rsidRDefault="009D0A63">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Brandschutzorganisation</w:t>
            </w:r>
          </w:p>
        </w:tc>
        <w:tc>
          <w:tcPr>
            <w:tcW w:w="2551" w:type="dxa"/>
            <w:shd w:val="clear" w:color="auto" w:fill="E7E6E7"/>
            <w:vAlign w:val="center"/>
          </w:tcPr>
          <w:p w14:paraId="4FC9D507" w14:textId="77777777" w:rsidR="00F00534" w:rsidRDefault="009D0A63">
            <w:pPr>
              <w:rPr>
                <w:rFonts w:asciiTheme="minorHAnsi" w:hAnsiTheme="minorHAnsi" w:cstheme="minorHAnsi"/>
                <w:b/>
                <w:sz w:val="22"/>
                <w:szCs w:val="22"/>
              </w:rPr>
            </w:pPr>
            <w:r>
              <w:rPr>
                <w:rFonts w:asciiTheme="minorHAnsi" w:hAnsiTheme="minorHAnsi" w:cstheme="minorHAnsi"/>
                <w:b/>
                <w:sz w:val="22"/>
                <w:szCs w:val="22"/>
              </w:rPr>
              <w:t>Erledigung</w:t>
            </w:r>
          </w:p>
        </w:tc>
        <w:tc>
          <w:tcPr>
            <w:tcW w:w="709" w:type="dxa"/>
            <w:shd w:val="clear" w:color="auto" w:fill="E7E6E7"/>
            <w:vAlign w:val="center"/>
          </w:tcPr>
          <w:p w14:paraId="0CFE522D" w14:textId="77777777" w:rsidR="00F00534" w:rsidRDefault="00F00534">
            <w:pPr>
              <w:rPr>
                <w:rFonts w:asciiTheme="minorHAnsi" w:hAnsiTheme="minorHAnsi" w:cstheme="minorHAnsi"/>
                <w:b/>
                <w:sz w:val="22"/>
                <w:szCs w:val="22"/>
              </w:rPr>
            </w:pPr>
          </w:p>
        </w:tc>
      </w:tr>
      <w:tr w:rsidR="00F00534" w14:paraId="68AECBD9" w14:textId="77777777">
        <w:tc>
          <w:tcPr>
            <w:tcW w:w="597" w:type="dxa"/>
          </w:tcPr>
          <w:p w14:paraId="77E78312" w14:textId="77777777" w:rsidR="00F00534" w:rsidRDefault="009D0A63">
            <w:pPr>
              <w:rPr>
                <w:rFonts w:asciiTheme="minorHAnsi" w:hAnsiTheme="minorHAnsi" w:cstheme="minorHAnsi"/>
              </w:rPr>
            </w:pPr>
            <w:r>
              <w:rPr>
                <w:rFonts w:asciiTheme="minorHAnsi" w:hAnsiTheme="minorHAnsi" w:cstheme="minorHAnsi"/>
              </w:rPr>
              <w:t>5.1</w:t>
            </w:r>
          </w:p>
        </w:tc>
        <w:tc>
          <w:tcPr>
            <w:tcW w:w="6633" w:type="dxa"/>
          </w:tcPr>
          <w:p w14:paraId="079C4DB7"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Brandschutzordnungen Teil A</w:t>
            </w:r>
            <w:r>
              <w:rPr>
                <w:rFonts w:asciiTheme="minorHAnsi" w:hAnsiTheme="minorHAnsi" w:cstheme="minorHAnsi"/>
              </w:rPr>
              <w:t xml:space="preserve"> und der </w:t>
            </w:r>
            <w:r>
              <w:rPr>
                <w:rFonts w:asciiTheme="minorHAnsi" w:hAnsiTheme="minorHAnsi" w:cstheme="minorHAnsi"/>
                <w:b/>
                <w:bCs/>
              </w:rPr>
              <w:t>Notfall-Plan</w:t>
            </w:r>
            <w:r>
              <w:rPr>
                <w:rFonts w:asciiTheme="minorHAnsi" w:hAnsiTheme="minorHAnsi" w:cstheme="minorHAnsi"/>
              </w:rPr>
              <w:t xml:space="preserve"> (Brandschutzordnung Teil B) aktuell und allen Beschäftigten bekannt?</w:t>
            </w:r>
          </w:p>
          <w:p w14:paraId="125E28D8" w14:textId="77777777" w:rsidR="00F00534" w:rsidRDefault="009D0A63">
            <w:pPr>
              <w:rPr>
                <w:rFonts w:asciiTheme="minorHAnsi" w:hAnsiTheme="minorHAnsi" w:cstheme="minorHAnsi"/>
              </w:rPr>
            </w:pPr>
            <w:r>
              <w:rPr>
                <w:rFonts w:asciiTheme="minorHAnsi" w:hAnsiTheme="minorHAnsi" w:cstheme="minorHAnsi"/>
                <w:noProof/>
                <w:sz w:val="20"/>
                <w:szCs w:val="20"/>
              </w:rPr>
              <w:drawing>
                <wp:anchor distT="0" distB="0" distL="114300" distR="114300" simplePos="0" relativeHeight="252085760" behindDoc="0" locked="0" layoutInCell="1" allowOverlap="1" wp14:anchorId="64416C9B" wp14:editId="3CF06EA5">
                  <wp:simplePos x="0" y="0"/>
                  <wp:positionH relativeFrom="column">
                    <wp:posOffset>2486025</wp:posOffset>
                  </wp:positionH>
                  <wp:positionV relativeFrom="paragraph">
                    <wp:posOffset>476554</wp:posOffset>
                  </wp:positionV>
                  <wp:extent cx="763194" cy="1080000"/>
                  <wp:effectExtent l="0" t="0" r="0" b="6350"/>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3194"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18"/>
                <w:szCs w:val="18"/>
              </w:rPr>
              <w:drawing>
                <wp:anchor distT="0" distB="0" distL="114300" distR="114300" simplePos="0" relativeHeight="252084736" behindDoc="0" locked="0" layoutInCell="1" allowOverlap="1" wp14:anchorId="6ED17ED7" wp14:editId="75FBE235">
                  <wp:simplePos x="0" y="0"/>
                  <wp:positionH relativeFrom="column">
                    <wp:posOffset>848608</wp:posOffset>
                  </wp:positionH>
                  <wp:positionV relativeFrom="paragraph">
                    <wp:posOffset>469873</wp:posOffset>
                  </wp:positionV>
                  <wp:extent cx="763380" cy="1080000"/>
                  <wp:effectExtent l="0" t="0" r="0" b="635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338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0"/>
                <w:szCs w:val="20"/>
              </w:rPr>
              <w:t>Die</w:t>
            </w:r>
            <w:hyperlink r:id="rId37" w:history="1">
              <w:r>
                <w:rPr>
                  <w:rStyle w:val="Hyperlink"/>
                  <w:rFonts w:asciiTheme="minorHAnsi" w:hAnsiTheme="minorHAnsi" w:cstheme="minorHAnsi"/>
                  <w:sz w:val="20"/>
                  <w:szCs w:val="20"/>
                </w:rPr>
                <w:t xml:space="preserve"> Brandschutzordnungen</w:t>
              </w:r>
            </w:hyperlink>
            <w:r>
              <w:rPr>
                <w:rFonts w:asciiTheme="minorHAnsi" w:hAnsiTheme="minorHAnsi" w:cstheme="minorHAnsi"/>
                <w:sz w:val="20"/>
                <w:szCs w:val="20"/>
              </w:rPr>
              <w:t xml:space="preserve"> hängen an zentralen Stellen (Eingangsbereiche, Aufzüge) in den Gebäuden im jeweiligen Stockwerk. Sie sind auch in englischer Sprache erhältlich</w:t>
            </w:r>
            <w:r>
              <w:rPr>
                <w:rFonts w:asciiTheme="minorHAnsi" w:hAnsiTheme="minorHAnsi" w:cstheme="minorHAnsi"/>
                <w:sz w:val="18"/>
                <w:szCs w:val="18"/>
              </w:rPr>
              <w:t>.</w:t>
            </w:r>
          </w:p>
        </w:tc>
        <w:tc>
          <w:tcPr>
            <w:tcW w:w="2551" w:type="dxa"/>
          </w:tcPr>
          <w:p w14:paraId="4151A542"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882526891"/>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743DB70E"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7EA48B5E"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49761530"/>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09839BF3"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19026410"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0BC588CA" w14:textId="77777777" w:rsidR="00F00534" w:rsidRDefault="009D0A63">
            <w:pPr>
              <w:rPr>
                <w:rFonts w:asciiTheme="minorHAnsi" w:hAnsiTheme="minorHAnsi" w:cstheme="minorHAnsi"/>
                <w:sz w:val="20"/>
                <w:szCs w:val="22"/>
              </w:rPr>
            </w:pPr>
            <w:r>
              <w:rPr>
                <w:rFonts w:asciiTheme="minorHAnsi" w:hAnsiTheme="minorHAnsi" w:cstheme="minorHAnsi"/>
                <w:sz w:val="22"/>
                <w:szCs w:val="22"/>
              </w:rPr>
              <w:t xml:space="preserve">…………………………………….. </w:t>
            </w:r>
          </w:p>
        </w:tc>
        <w:tc>
          <w:tcPr>
            <w:tcW w:w="709" w:type="dxa"/>
          </w:tcPr>
          <w:p w14:paraId="341D7218" w14:textId="77777777" w:rsidR="00F00534" w:rsidRDefault="00F00534">
            <w:pPr>
              <w:spacing w:before="120"/>
              <w:rPr>
                <w:rFonts w:asciiTheme="minorHAnsi" w:hAnsiTheme="minorHAnsi" w:cstheme="minorHAnsi"/>
                <w:color w:val="00B050"/>
                <w:sz w:val="22"/>
                <w:szCs w:val="22"/>
              </w:rPr>
            </w:pPr>
          </w:p>
        </w:tc>
      </w:tr>
      <w:tr w:rsidR="00F00534" w14:paraId="6629252D" w14:textId="77777777">
        <w:tc>
          <w:tcPr>
            <w:tcW w:w="597" w:type="dxa"/>
            <w:shd w:val="clear" w:color="auto" w:fill="F7F4EE"/>
          </w:tcPr>
          <w:p w14:paraId="14CF2877" w14:textId="77777777" w:rsidR="00F00534" w:rsidRDefault="009D0A63">
            <w:pPr>
              <w:rPr>
                <w:rFonts w:asciiTheme="minorHAnsi" w:hAnsiTheme="minorHAnsi" w:cstheme="minorHAnsi"/>
              </w:rPr>
            </w:pPr>
            <w:r>
              <w:rPr>
                <w:rFonts w:asciiTheme="minorHAnsi" w:hAnsiTheme="minorHAnsi" w:cstheme="minorHAnsi"/>
              </w:rPr>
              <w:t>5.2</w:t>
            </w:r>
          </w:p>
        </w:tc>
        <w:tc>
          <w:tcPr>
            <w:tcW w:w="6633" w:type="dxa"/>
            <w:shd w:val="clear" w:color="auto" w:fill="F7F4EE"/>
          </w:tcPr>
          <w:p w14:paraId="6A500E88"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Wird eine ausreichende Anzahl (5-10 %) von Beschäftigten im Umgang mit Feuerlöscheinrichtungen zur Bekämpfung von Entstehungsbränden unterwiesen (</w:t>
            </w:r>
            <w:r>
              <w:rPr>
                <w:rFonts w:asciiTheme="minorHAnsi" w:hAnsiTheme="minorHAnsi" w:cstheme="minorHAnsi"/>
                <w:b/>
                <w:bCs/>
              </w:rPr>
              <w:t>Brandschutzhelfer</w:t>
            </w:r>
            <w:r>
              <w:rPr>
                <w:rFonts w:asciiTheme="minorHAnsi" w:hAnsiTheme="minorHAnsi" w:cstheme="minorHAnsi"/>
              </w:rPr>
              <w:t>)?</w:t>
            </w:r>
          </w:p>
          <w:p w14:paraId="1C4A652E" w14:textId="77777777" w:rsidR="00F00534" w:rsidRDefault="009D0A63">
            <w:pPr>
              <w:rPr>
                <w:rFonts w:asciiTheme="minorHAnsi" w:hAnsiTheme="minorHAnsi" w:cstheme="minorHAnsi"/>
              </w:rPr>
            </w:pPr>
            <w:r>
              <w:rPr>
                <w:rFonts w:asciiTheme="minorHAnsi" w:hAnsiTheme="minorHAnsi" w:cstheme="minorHAnsi"/>
                <w:sz w:val="20"/>
                <w:szCs w:val="20"/>
              </w:rPr>
              <w:t xml:space="preserve">Siehe Löschübungen im Weiterbildungsprogramm der Universität und auf der </w:t>
            </w:r>
            <w:hyperlink r:id="rId38" w:history="1">
              <w:r>
                <w:rPr>
                  <w:rStyle w:val="Hyperlink"/>
                  <w:rFonts w:asciiTheme="minorHAnsi" w:hAnsiTheme="minorHAnsi" w:cstheme="minorHAnsi"/>
                  <w:sz w:val="20"/>
                  <w:szCs w:val="20"/>
                </w:rPr>
                <w:t>Homepage der Arbeitssicherheit.</w:t>
              </w:r>
            </w:hyperlink>
          </w:p>
        </w:tc>
        <w:tc>
          <w:tcPr>
            <w:tcW w:w="2551" w:type="dxa"/>
            <w:shd w:val="clear" w:color="auto" w:fill="F7F4EE"/>
          </w:tcPr>
          <w:p w14:paraId="6D184D28"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684241955"/>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5854E141"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4B525FD7"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896553443"/>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3233A428"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022D5F56"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21AF20B0"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shd w:val="clear" w:color="auto" w:fill="F7F4EE"/>
          </w:tcPr>
          <w:p w14:paraId="5685CD7D" w14:textId="77777777" w:rsidR="00F00534" w:rsidRDefault="00F00534">
            <w:pPr>
              <w:rPr>
                <w:rFonts w:asciiTheme="minorHAnsi" w:hAnsiTheme="minorHAnsi" w:cstheme="minorHAnsi"/>
                <w:sz w:val="22"/>
                <w:szCs w:val="22"/>
              </w:rPr>
            </w:pPr>
          </w:p>
        </w:tc>
      </w:tr>
      <w:tr w:rsidR="00F00534" w14:paraId="33EC5075" w14:textId="77777777">
        <w:trPr>
          <w:trHeight w:val="2531"/>
        </w:trPr>
        <w:tc>
          <w:tcPr>
            <w:tcW w:w="597" w:type="dxa"/>
          </w:tcPr>
          <w:p w14:paraId="53841759" w14:textId="77777777" w:rsidR="00F00534" w:rsidRDefault="009D0A63">
            <w:pPr>
              <w:rPr>
                <w:rFonts w:asciiTheme="minorHAnsi" w:hAnsiTheme="minorHAnsi" w:cstheme="minorHAnsi"/>
              </w:rPr>
            </w:pPr>
            <w:r>
              <w:rPr>
                <w:rFonts w:asciiTheme="minorHAnsi" w:hAnsiTheme="minorHAnsi" w:cstheme="minorHAnsi"/>
              </w:rPr>
              <w:t>5.3</w:t>
            </w:r>
          </w:p>
        </w:tc>
        <w:tc>
          <w:tcPr>
            <w:tcW w:w="6633" w:type="dxa"/>
          </w:tcPr>
          <w:p w14:paraId="0D808FAC"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Flucht- und Rettungswege</w:t>
            </w:r>
            <w:r>
              <w:rPr>
                <w:rFonts w:asciiTheme="minorHAnsi" w:hAnsiTheme="minorHAnsi" w:cstheme="minorHAnsi"/>
              </w:rPr>
              <w:t xml:space="preserve"> sowie die Notausgänge bekannt und werden sie freigehalten?</w:t>
            </w:r>
          </w:p>
          <w:p w14:paraId="181460E6"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Rauchschutztüren oder Brandschutztüren</w:t>
            </w:r>
            <w:r>
              <w:rPr>
                <w:rFonts w:asciiTheme="minorHAnsi" w:hAnsiTheme="minorHAnsi" w:cstheme="minorHAnsi"/>
              </w:rPr>
              <w:t xml:space="preserve"> mit Türoberschließer geschlossen?</w:t>
            </w:r>
          </w:p>
          <w:p w14:paraId="60D61FDC" w14:textId="77777777" w:rsidR="00F00534" w:rsidRDefault="009D0A63">
            <w:pPr>
              <w:rPr>
                <w:rFonts w:asciiTheme="minorHAnsi" w:hAnsiTheme="minorHAnsi" w:cstheme="minorHAnsi"/>
                <w:sz w:val="22"/>
                <w:szCs w:val="22"/>
              </w:rPr>
            </w:pPr>
            <w:r>
              <w:rPr>
                <w:rFonts w:asciiTheme="minorHAnsi" w:hAnsiTheme="minorHAnsi" w:cstheme="minorHAnsi"/>
                <w:sz w:val="20"/>
                <w:szCs w:val="20"/>
              </w:rPr>
              <w:t>Die Fluchtwege und Notausgänge sind gekennzeichnet und frei von Brandlasten zu halten. Bevor Sie Gegenstände in Treppenräume oder notwendige Flure einbringen, klären Sie die Möglichkeiten mit der Abteilung Arbeitssicherheit.</w:t>
            </w:r>
            <w:r>
              <w:rPr>
                <w:rFonts w:asciiTheme="minorHAnsi" w:hAnsiTheme="minorHAnsi" w:cstheme="minorHAnsi"/>
                <w:sz w:val="20"/>
              </w:rPr>
              <w:t xml:space="preserve"> Das manuelle dauerhafte Öffnen bzw. Unterkeilen von Rauchschutztüren ist unzulässig.</w:t>
            </w:r>
          </w:p>
        </w:tc>
        <w:tc>
          <w:tcPr>
            <w:tcW w:w="2551" w:type="dxa"/>
          </w:tcPr>
          <w:p w14:paraId="11911FA1"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24369876"/>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07771BC3"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7F70CB1F"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55042464"/>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252D68D0"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5A1AB37A"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4D6426D6"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tcPr>
          <w:p w14:paraId="1632BF94" w14:textId="77777777" w:rsidR="00F00534" w:rsidRDefault="00F00534">
            <w:pPr>
              <w:rPr>
                <w:rFonts w:asciiTheme="minorHAnsi" w:hAnsiTheme="minorHAnsi" w:cstheme="minorHAnsi"/>
                <w:sz w:val="22"/>
                <w:szCs w:val="22"/>
              </w:rPr>
            </w:pPr>
          </w:p>
        </w:tc>
      </w:tr>
      <w:tr w:rsidR="00F00534" w14:paraId="10E9413B" w14:textId="77777777">
        <w:tc>
          <w:tcPr>
            <w:tcW w:w="597" w:type="dxa"/>
          </w:tcPr>
          <w:p w14:paraId="0BD75B1E" w14:textId="77777777" w:rsidR="00F00534" w:rsidRDefault="009D0A63">
            <w:pPr>
              <w:rPr>
                <w:rFonts w:asciiTheme="minorHAnsi" w:hAnsiTheme="minorHAnsi" w:cstheme="minorHAnsi"/>
              </w:rPr>
            </w:pPr>
            <w:r>
              <w:rPr>
                <w:rFonts w:asciiTheme="minorHAnsi" w:hAnsiTheme="minorHAnsi" w:cstheme="minorHAnsi"/>
              </w:rPr>
              <w:t>5.4</w:t>
            </w:r>
          </w:p>
        </w:tc>
        <w:tc>
          <w:tcPr>
            <w:tcW w:w="6633" w:type="dxa"/>
          </w:tcPr>
          <w:p w14:paraId="5FCF53BB" w14:textId="77777777" w:rsidR="00F00534" w:rsidRDefault="009D0A63">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Standorte</w:t>
            </w:r>
            <w:r>
              <w:rPr>
                <w:rFonts w:asciiTheme="minorHAnsi" w:hAnsiTheme="minorHAnsi" w:cstheme="minorHAnsi"/>
              </w:rPr>
              <w:t xml:space="preserve"> der </w:t>
            </w:r>
            <w:r>
              <w:rPr>
                <w:rFonts w:asciiTheme="minorHAnsi" w:hAnsiTheme="minorHAnsi" w:cstheme="minorHAnsi"/>
                <w:b/>
              </w:rPr>
              <w:t xml:space="preserve">Feuerlöscheinrichtungen </w:t>
            </w:r>
            <w:r>
              <w:rPr>
                <w:rFonts w:asciiTheme="minorHAnsi" w:hAnsiTheme="minorHAnsi" w:cstheme="minorHAnsi"/>
              </w:rPr>
              <w:t>bekannt und diese durch Brandschutzkennzeichen markiert?</w:t>
            </w:r>
          </w:p>
          <w:p w14:paraId="2FCC11DD" w14:textId="77777777" w:rsidR="00F00534" w:rsidRDefault="009D0A63">
            <w:pPr>
              <w:rPr>
                <w:rFonts w:asciiTheme="minorHAnsi" w:hAnsiTheme="minorHAnsi" w:cstheme="minorHAnsi"/>
              </w:rPr>
            </w:pPr>
            <w:r>
              <w:rPr>
                <w:rFonts w:asciiTheme="minorHAnsi" w:hAnsiTheme="minorHAnsi" w:cstheme="minorHAnsi"/>
                <w:sz w:val="20"/>
                <w:szCs w:val="20"/>
              </w:rPr>
              <w:t xml:space="preserve">In den Flucht- und Rettungsplänen sind die Standorte in der Regel eingetragen. Für Anfragen zu Wartungen und Prüfungen von Feuerlöschern richten Sie bitte an die Brandschutzbeauftragten. </w:t>
            </w:r>
          </w:p>
        </w:tc>
        <w:tc>
          <w:tcPr>
            <w:tcW w:w="2551" w:type="dxa"/>
          </w:tcPr>
          <w:p w14:paraId="42D61876" w14:textId="77777777" w:rsidR="00F00534" w:rsidRDefault="003E7BC2">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592084185"/>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00B050"/>
                    <w:sz w:val="22"/>
                    <w:szCs w:val="22"/>
                  </w:rPr>
                  <w:t>☐</w:t>
                </w:r>
              </w:sdtContent>
            </w:sdt>
            <w:r w:rsidR="009D0A63">
              <w:rPr>
                <w:rFonts w:asciiTheme="minorHAnsi" w:hAnsiTheme="minorHAnsi" w:cstheme="minorHAnsi"/>
                <w:sz w:val="22"/>
                <w:szCs w:val="22"/>
              </w:rPr>
              <w:t xml:space="preserve"> Ja, wurde erledigt von: </w:t>
            </w:r>
          </w:p>
          <w:p w14:paraId="2A754428"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6FC46B79" w14:textId="77777777" w:rsidR="00F00534" w:rsidRDefault="003E7BC2">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721631942"/>
                <w14:checkbox>
                  <w14:checked w14:val="0"/>
                  <w14:checkedState w14:val="2612" w14:font="MS Gothic"/>
                  <w14:uncheckedState w14:val="2610" w14:font="MS Gothic"/>
                </w14:checkbox>
              </w:sdtPr>
              <w:sdtEndPr/>
              <w:sdtContent>
                <w:r w:rsidR="009D0A63">
                  <w:rPr>
                    <w:rFonts w:ascii="MS Gothic" w:eastAsia="MS Gothic" w:hAnsi="MS Gothic" w:cstheme="minorHAnsi" w:hint="eastAsia"/>
                    <w:color w:val="A51E37"/>
                    <w:sz w:val="22"/>
                    <w:szCs w:val="22"/>
                  </w:rPr>
                  <w:t>☐</w:t>
                </w:r>
              </w:sdtContent>
            </w:sdt>
            <w:r w:rsidR="009D0A63">
              <w:rPr>
                <w:rFonts w:asciiTheme="minorHAnsi" w:hAnsiTheme="minorHAnsi" w:cstheme="minorHAnsi"/>
                <w:sz w:val="22"/>
                <w:szCs w:val="22"/>
              </w:rPr>
              <w:t xml:space="preserve"> Nein, wird bis zum </w:t>
            </w:r>
          </w:p>
          <w:p w14:paraId="5D5C02F5"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w:t>
            </w:r>
          </w:p>
          <w:p w14:paraId="2DEA508A" w14:textId="77777777" w:rsidR="00F00534" w:rsidRDefault="009D0A63">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14:paraId="11208851"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tcPr>
          <w:p w14:paraId="281A3829" w14:textId="77777777" w:rsidR="00F00534" w:rsidRDefault="00F00534">
            <w:pPr>
              <w:rPr>
                <w:rFonts w:asciiTheme="minorHAnsi" w:hAnsiTheme="minorHAnsi" w:cstheme="minorHAnsi"/>
                <w:sz w:val="22"/>
                <w:szCs w:val="22"/>
              </w:rPr>
            </w:pPr>
          </w:p>
        </w:tc>
      </w:tr>
    </w:tbl>
    <w:p w14:paraId="5F784115" w14:textId="77777777" w:rsidR="00F00534" w:rsidRDefault="009D0A63">
      <w:r>
        <w:br w:type="page"/>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F00534" w14:paraId="10E4E315" w14:textId="77777777">
        <w:trPr>
          <w:trHeight w:val="454"/>
        </w:trPr>
        <w:tc>
          <w:tcPr>
            <w:tcW w:w="10349" w:type="dxa"/>
            <w:shd w:val="clear" w:color="auto" w:fill="E7E6E7"/>
            <w:vAlign w:val="center"/>
          </w:tcPr>
          <w:p w14:paraId="2365BBDD" w14:textId="77777777" w:rsidR="00F00534" w:rsidRDefault="009D0A63">
            <w:pPr>
              <w:numPr>
                <w:ilvl w:val="0"/>
                <w:numId w:val="1"/>
              </w:numPr>
              <w:rPr>
                <w:rFonts w:asciiTheme="minorHAnsi" w:hAnsiTheme="minorHAnsi" w:cstheme="minorHAnsi"/>
                <w:b/>
                <w:color w:val="000000" w:themeColor="text1"/>
              </w:rPr>
            </w:pPr>
            <w:r>
              <w:rPr>
                <w:rFonts w:asciiTheme="minorHAnsi" w:hAnsiTheme="minorHAnsi" w:cstheme="minorHAnsi"/>
                <w:b/>
                <w:color w:val="000000" w:themeColor="text1"/>
              </w:rPr>
              <w:lastRenderedPageBreak/>
              <w:t>Weitere Informationen</w:t>
            </w:r>
          </w:p>
        </w:tc>
      </w:tr>
      <w:tr w:rsidR="00F00534" w14:paraId="6B371207" w14:textId="77777777">
        <w:tc>
          <w:tcPr>
            <w:tcW w:w="10349" w:type="dxa"/>
          </w:tcPr>
          <w:p w14:paraId="37E84F48" w14:textId="0195B1AC" w:rsidR="00F00534" w:rsidRDefault="009D0A63">
            <w:pPr>
              <w:spacing w:after="120"/>
              <w:rPr>
                <w:rFonts w:asciiTheme="minorHAnsi" w:hAnsiTheme="minorHAnsi" w:cstheme="minorHAnsi"/>
              </w:rPr>
            </w:pPr>
            <w:r>
              <w:rPr>
                <w:rFonts w:asciiTheme="minorHAnsi" w:hAnsiTheme="minorHAnsi" w:cstheme="minorHAnsi"/>
              </w:rPr>
              <w:t xml:space="preserve">Die </w:t>
            </w:r>
            <w:r>
              <w:rPr>
                <w:rFonts w:asciiTheme="minorHAnsi" w:hAnsiTheme="minorHAnsi" w:cstheme="minorHAnsi"/>
                <w:b/>
              </w:rPr>
              <w:t xml:space="preserve">Beratung durch die </w:t>
            </w:r>
            <w:r w:rsidR="00460BDC">
              <w:rPr>
                <w:rFonts w:asciiTheme="minorHAnsi" w:hAnsiTheme="minorHAnsi" w:cstheme="minorHAnsi"/>
                <w:b/>
              </w:rPr>
              <w:t>Abteilung Arbeitssicherheit</w:t>
            </w:r>
            <w:r>
              <w:rPr>
                <w:rFonts w:asciiTheme="minorHAnsi" w:hAnsiTheme="minorHAnsi" w:cstheme="minorHAnsi"/>
              </w:rPr>
              <w:t xml:space="preserve"> kann jederzeit in Anspruch genommen werden: </w:t>
            </w:r>
          </w:p>
          <w:p w14:paraId="66364EE7" w14:textId="77777777" w:rsidR="00F00534" w:rsidRDefault="009D0A63">
            <w:pPr>
              <w:spacing w:after="120"/>
              <w:contextualSpacing/>
              <w:rPr>
                <w:rFonts w:asciiTheme="minorHAnsi" w:hAnsiTheme="minorHAnsi" w:cstheme="minorHAnsi"/>
                <w:sz w:val="20"/>
                <w:szCs w:val="20"/>
              </w:rPr>
            </w:pPr>
            <w:r>
              <w:rPr>
                <w:rFonts w:asciiTheme="minorHAnsi" w:hAnsiTheme="minorHAnsi" w:cstheme="minorHAnsi"/>
                <w:sz w:val="20"/>
                <w:szCs w:val="20"/>
              </w:rPr>
              <w:t xml:space="preserve">Als erste Ansprechpartner, sowie für alle Fragen des </w:t>
            </w:r>
            <w:r>
              <w:rPr>
                <w:rFonts w:asciiTheme="minorHAnsi" w:hAnsiTheme="minorHAnsi" w:cstheme="minorHAnsi"/>
                <w:b/>
                <w:bCs/>
                <w:sz w:val="20"/>
                <w:szCs w:val="20"/>
              </w:rPr>
              <w:t>Arbeitsschutzes</w:t>
            </w:r>
            <w:r>
              <w:rPr>
                <w:rFonts w:asciiTheme="minorHAnsi" w:hAnsiTheme="minorHAnsi" w:cstheme="minorHAnsi"/>
                <w:sz w:val="20"/>
                <w:szCs w:val="20"/>
              </w:rPr>
              <w:t xml:space="preserve"> stehen die Fachkräfte für Arbeitssicherheit beratend zur Verfügung: </w:t>
            </w:r>
            <w:hyperlink r:id="rId39" w:history="1">
              <w:r>
                <w:rPr>
                  <w:rStyle w:val="Hyperlink"/>
                  <w:rFonts w:asciiTheme="minorHAnsi" w:hAnsiTheme="minorHAnsi" w:cstheme="minorHAnsi"/>
                  <w:sz w:val="20"/>
                  <w:szCs w:val="20"/>
                </w:rPr>
                <w:t>Homepage der Abteilung Arbeitssicherheit</w:t>
              </w:r>
            </w:hyperlink>
          </w:p>
          <w:p w14:paraId="4C7DD446" w14:textId="77777777" w:rsidR="00F00534" w:rsidRDefault="00F00534">
            <w:pPr>
              <w:spacing w:after="120"/>
              <w:contextualSpacing/>
              <w:rPr>
                <w:rFonts w:asciiTheme="minorHAnsi" w:hAnsiTheme="minorHAnsi" w:cstheme="minorHAnsi"/>
                <w:sz w:val="6"/>
                <w:szCs w:val="6"/>
              </w:rPr>
            </w:pPr>
          </w:p>
          <w:p w14:paraId="124571E6" w14:textId="77777777" w:rsidR="00F00534" w:rsidRDefault="00F00534">
            <w:pPr>
              <w:spacing w:before="120" w:after="120"/>
              <w:contextualSpacing/>
              <w:rPr>
                <w:rFonts w:asciiTheme="minorHAnsi" w:hAnsiTheme="minorHAnsi" w:cstheme="minorHAnsi"/>
                <w:sz w:val="20"/>
                <w:szCs w:val="20"/>
              </w:rPr>
            </w:pPr>
          </w:p>
          <w:p w14:paraId="0D2F50AF" w14:textId="37B7B7E1" w:rsidR="00F00534" w:rsidRDefault="009D0A63">
            <w:pPr>
              <w:spacing w:before="120" w:after="120"/>
              <w:rPr>
                <w:rFonts w:asciiTheme="minorHAnsi" w:hAnsiTheme="minorHAnsi" w:cstheme="minorHAnsi"/>
                <w:sz w:val="20"/>
                <w:szCs w:val="20"/>
              </w:rPr>
            </w:pPr>
            <w:r>
              <w:rPr>
                <w:rFonts w:asciiTheme="minorHAnsi" w:hAnsiTheme="minorHAnsi" w:cstheme="minorHAnsi"/>
                <w:sz w:val="20"/>
                <w:szCs w:val="20"/>
              </w:rPr>
              <w:t xml:space="preserve">Gesamtübersicht aller weiteren </w:t>
            </w:r>
            <w:hyperlink r:id="rId40" w:history="1">
              <w:r>
                <w:rPr>
                  <w:rStyle w:val="Hyperlink"/>
                  <w:rFonts w:asciiTheme="minorHAnsi" w:hAnsiTheme="minorHAnsi" w:cstheme="minorHAnsi"/>
                  <w:sz w:val="20"/>
                  <w:szCs w:val="20"/>
                </w:rPr>
                <w:t>Sicherheits- Stabsfunktionen an der Universität Tübingen</w:t>
              </w:r>
            </w:hyperlink>
          </w:p>
        </w:tc>
      </w:tr>
      <w:tr w:rsidR="00F00534" w14:paraId="44A18469" w14:textId="77777777">
        <w:tc>
          <w:tcPr>
            <w:tcW w:w="10349" w:type="dxa"/>
          </w:tcPr>
          <w:p w14:paraId="3ABB892F" w14:textId="77777777" w:rsidR="00F00534" w:rsidRDefault="009D0A63">
            <w:pPr>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Informationswege</w:t>
            </w:r>
            <w:r>
              <w:rPr>
                <w:rFonts w:asciiTheme="minorHAnsi" w:hAnsiTheme="minorHAnsi" w:cstheme="minorHAnsi"/>
              </w:rPr>
              <w:t xml:space="preserve"> innerhalb der Universität zu Themen des Arbeits- Gesundheits- und Umweltschutzes bekannt?</w:t>
            </w:r>
          </w:p>
          <w:p w14:paraId="478AA69E"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Informationen und Festlegungen sind enthalten in den </w:t>
            </w:r>
            <w:hyperlink r:id="rId41" w:history="1">
              <w:r>
                <w:rPr>
                  <w:rStyle w:val="Hyperlink"/>
                  <w:rFonts w:asciiTheme="minorHAnsi" w:hAnsiTheme="minorHAnsi" w:cstheme="minorHAnsi"/>
                  <w:sz w:val="20"/>
                  <w:szCs w:val="20"/>
                </w:rPr>
                <w:t>Amtlichen Bekanntmachungen</w:t>
              </w:r>
            </w:hyperlink>
            <w:r>
              <w:rPr>
                <w:rFonts w:asciiTheme="minorHAnsi" w:hAnsiTheme="minorHAnsi" w:cstheme="minorHAnsi"/>
                <w:sz w:val="20"/>
                <w:szCs w:val="20"/>
              </w:rPr>
              <w:t xml:space="preserve">, den </w:t>
            </w:r>
            <w:hyperlink r:id="rId42" w:history="1">
              <w:r>
                <w:rPr>
                  <w:rStyle w:val="Hyperlink"/>
                  <w:rFonts w:asciiTheme="minorHAnsi" w:hAnsiTheme="minorHAnsi" w:cstheme="minorHAnsi"/>
                  <w:sz w:val="20"/>
                  <w:szCs w:val="20"/>
                </w:rPr>
                <w:t>Rundschreiben</w:t>
              </w:r>
            </w:hyperlink>
            <w:r>
              <w:rPr>
                <w:rFonts w:asciiTheme="minorHAnsi" w:hAnsiTheme="minorHAnsi" w:cstheme="minorHAnsi"/>
                <w:sz w:val="20"/>
                <w:szCs w:val="20"/>
              </w:rPr>
              <w:t xml:space="preserve"> des Kanzlers, den internen </w:t>
            </w:r>
            <w:hyperlink r:id="rId43" w:history="1">
              <w:r>
                <w:rPr>
                  <w:rStyle w:val="Hyperlink"/>
                  <w:rFonts w:asciiTheme="minorHAnsi" w:hAnsiTheme="minorHAnsi" w:cstheme="minorHAnsi"/>
                  <w:sz w:val="20"/>
                  <w:szCs w:val="20"/>
                </w:rPr>
                <w:t>Newslettern</w:t>
              </w:r>
            </w:hyperlink>
            <w:r>
              <w:rPr>
                <w:rFonts w:asciiTheme="minorHAnsi" w:hAnsiTheme="minorHAnsi" w:cstheme="minorHAnsi"/>
                <w:sz w:val="20"/>
                <w:szCs w:val="20"/>
              </w:rPr>
              <w:t xml:space="preserve"> und der Homepage der </w:t>
            </w:r>
            <w:hyperlink r:id="rId44" w:history="1">
              <w:r>
                <w:rPr>
                  <w:rStyle w:val="Hyperlink"/>
                  <w:rFonts w:asciiTheme="minorHAnsi" w:hAnsiTheme="minorHAnsi" w:cstheme="minorHAnsi"/>
                  <w:sz w:val="20"/>
                  <w:szCs w:val="20"/>
                </w:rPr>
                <w:t>Sicherheits-Stabsfunktionen,</w:t>
              </w:r>
            </w:hyperlink>
            <w:r>
              <w:rPr>
                <w:rFonts w:asciiTheme="minorHAnsi" w:hAnsiTheme="minorHAnsi" w:cstheme="minorHAnsi"/>
                <w:sz w:val="20"/>
                <w:szCs w:val="20"/>
              </w:rPr>
              <w:t xml:space="preserve"> ins Besondere der Homepage der </w:t>
            </w:r>
            <w:hyperlink r:id="rId45" w:history="1">
              <w:r>
                <w:rPr>
                  <w:rStyle w:val="Hyperlink"/>
                  <w:rFonts w:asciiTheme="minorHAnsi" w:hAnsiTheme="minorHAnsi" w:cstheme="minorHAnsi"/>
                  <w:sz w:val="20"/>
                  <w:szCs w:val="20"/>
                </w:rPr>
                <w:t>Arbeitssicherheit</w:t>
              </w:r>
            </w:hyperlink>
            <w:r>
              <w:rPr>
                <w:rFonts w:asciiTheme="minorHAnsi" w:hAnsiTheme="minorHAnsi" w:cstheme="minorHAnsi"/>
                <w:sz w:val="20"/>
                <w:szCs w:val="20"/>
              </w:rPr>
              <w:t>.</w:t>
            </w:r>
            <w:r>
              <w:t xml:space="preserve"> </w:t>
            </w:r>
          </w:p>
          <w:p w14:paraId="2D26CD5F"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Der Ausschuss für Arbeits-Gesundheits- und Umweltschutz (</w:t>
            </w:r>
            <w:r>
              <w:rPr>
                <w:rFonts w:asciiTheme="minorHAnsi" w:hAnsiTheme="minorHAnsi" w:cstheme="minorHAnsi"/>
                <w:b/>
                <w:sz w:val="20"/>
                <w:szCs w:val="20"/>
              </w:rPr>
              <w:t>AGU</w:t>
            </w:r>
            <w:r>
              <w:rPr>
                <w:rFonts w:asciiTheme="minorHAnsi" w:hAnsiTheme="minorHAnsi" w:cstheme="minorHAnsi"/>
                <w:sz w:val="20"/>
                <w:szCs w:val="20"/>
              </w:rPr>
              <w:t>) ist der zentrale Ausschuss unter Vorsitz des Kanzlers um die Themen der Sicherheits-Stabsfunktionen und des Umweltschutzmanagement EMAS.</w:t>
            </w:r>
          </w:p>
        </w:tc>
      </w:tr>
      <w:tr w:rsidR="00F00534" w14:paraId="696CB94C" w14:textId="77777777">
        <w:trPr>
          <w:trHeight w:val="1655"/>
        </w:trPr>
        <w:tc>
          <w:tcPr>
            <w:tcW w:w="10349" w:type="dxa"/>
          </w:tcPr>
          <w:p w14:paraId="03619441" w14:textId="77777777" w:rsidR="00F00534" w:rsidRDefault="009D0A63">
            <w:pPr>
              <w:spacing w:after="120"/>
              <w:rPr>
                <w:rFonts w:asciiTheme="minorHAnsi" w:hAnsiTheme="minorHAnsi" w:cstheme="minorHAnsi"/>
                <w:b/>
              </w:rPr>
            </w:pPr>
            <w:r>
              <w:rPr>
                <w:rFonts w:asciiTheme="minorHAnsi" w:hAnsiTheme="minorHAnsi" w:cstheme="minorHAnsi"/>
                <w:b/>
              </w:rPr>
              <w:t>Die Weiterbildungsveranstaltungen der Universität:</w:t>
            </w:r>
          </w:p>
          <w:p w14:paraId="51812880"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Uniinterne Informationsveranstaltungen zu Themen des Arbeits-Gesundheits- und Umweltschutzes enthält das universitätsinterne </w:t>
            </w:r>
            <w:hyperlink r:id="rId46" w:history="1">
              <w:r>
                <w:rPr>
                  <w:rStyle w:val="Hyperlink"/>
                  <w:rFonts w:asciiTheme="minorHAnsi" w:hAnsiTheme="minorHAnsi" w:cstheme="minorHAnsi"/>
                  <w:sz w:val="20"/>
                  <w:szCs w:val="20"/>
                </w:rPr>
                <w:t>Weiterbildungsprogramm</w:t>
              </w:r>
            </w:hyperlink>
            <w:r>
              <w:rPr>
                <w:rFonts w:asciiTheme="minorHAnsi" w:hAnsiTheme="minorHAnsi" w:cstheme="minorHAnsi"/>
                <w:sz w:val="20"/>
                <w:szCs w:val="20"/>
              </w:rPr>
              <w:t xml:space="preserve">. </w:t>
            </w:r>
          </w:p>
          <w:p w14:paraId="62FB9AC1"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Kostenfreie Veranstaltungen zum Arbeitsschutz werden angeboten von der Unfallkasse Baden-Württemberg </w:t>
            </w:r>
            <w:hyperlink r:id="rId47" w:history="1">
              <w:r>
                <w:rPr>
                  <w:rStyle w:val="Hyperlink"/>
                  <w:rFonts w:asciiTheme="minorHAnsi" w:hAnsiTheme="minorHAnsi" w:cstheme="minorHAnsi"/>
                  <w:sz w:val="20"/>
                  <w:szCs w:val="20"/>
                </w:rPr>
                <w:t>https://akademie.ukbw.de</w:t>
              </w:r>
            </w:hyperlink>
            <w:r>
              <w:rPr>
                <w:rFonts w:asciiTheme="minorHAnsi" w:hAnsiTheme="minorHAnsi" w:cstheme="minorHAnsi"/>
                <w:sz w:val="20"/>
                <w:szCs w:val="20"/>
              </w:rPr>
              <w:t xml:space="preserve"> </w:t>
            </w:r>
          </w:p>
        </w:tc>
      </w:tr>
      <w:tr w:rsidR="00F00534" w14:paraId="3FE8CD8B" w14:textId="77777777">
        <w:trPr>
          <w:trHeight w:val="1480"/>
        </w:trPr>
        <w:tc>
          <w:tcPr>
            <w:tcW w:w="10349" w:type="dxa"/>
          </w:tcPr>
          <w:p w14:paraId="0B0D9AFD" w14:textId="77777777" w:rsidR="00F00534" w:rsidRDefault="009D0A63">
            <w:pPr>
              <w:spacing w:after="120"/>
              <w:rPr>
                <w:rFonts w:asciiTheme="minorHAnsi" w:hAnsiTheme="minorHAnsi" w:cstheme="minorHAnsi"/>
              </w:rPr>
            </w:pPr>
            <w:r>
              <w:rPr>
                <w:rFonts w:asciiTheme="minorHAnsi" w:hAnsiTheme="minorHAnsi" w:cstheme="minorHAnsi"/>
              </w:rPr>
              <w:t xml:space="preserve">Ist der </w:t>
            </w:r>
            <w:r>
              <w:rPr>
                <w:rFonts w:asciiTheme="minorHAnsi" w:hAnsiTheme="minorHAnsi" w:cstheme="minorHAnsi"/>
                <w:b/>
              </w:rPr>
              <w:t>Zugang zu Vorschriften</w:t>
            </w:r>
            <w:r>
              <w:rPr>
                <w:rFonts w:asciiTheme="minorHAnsi" w:hAnsiTheme="minorHAnsi" w:cstheme="minorHAnsi"/>
              </w:rPr>
              <w:t xml:space="preserve"> bekannt? </w:t>
            </w:r>
          </w:p>
          <w:p w14:paraId="23FF917C"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Bestimmte Rechtsvorschriften müssen den Mitarbeitenden zugänglich sein (aushangpflichtige Gesetze).  </w:t>
            </w:r>
          </w:p>
          <w:p w14:paraId="1E7D1705" w14:textId="77777777" w:rsidR="00F00534" w:rsidRDefault="009D0A63">
            <w:pPr>
              <w:spacing w:after="120"/>
              <w:rPr>
                <w:rFonts w:asciiTheme="minorHAnsi" w:hAnsiTheme="minorHAnsi" w:cstheme="minorHAnsi"/>
                <w:sz w:val="20"/>
                <w:szCs w:val="20"/>
              </w:rPr>
            </w:pPr>
            <w:r>
              <w:rPr>
                <w:rFonts w:asciiTheme="minorHAnsi" w:hAnsiTheme="minorHAnsi" w:cstheme="minorHAnsi"/>
                <w:sz w:val="20"/>
                <w:szCs w:val="20"/>
              </w:rPr>
              <w:t xml:space="preserve">Zugang zu Rechtsvorschriften, Grundsätze der Prävention, Rechtkataster unter </w:t>
            </w:r>
            <w:hyperlink r:id="rId48" w:history="1">
              <w:r>
                <w:rPr>
                  <w:rStyle w:val="Hyperlink"/>
                  <w:rFonts w:asciiTheme="minorHAnsi" w:hAnsiTheme="minorHAnsi" w:cstheme="minorHAnsi"/>
                  <w:sz w:val="20"/>
                  <w:szCs w:val="20"/>
                </w:rPr>
                <w:t>www.umwelt-online.de</w:t>
              </w:r>
            </w:hyperlink>
            <w:r>
              <w:rPr>
                <w:rFonts w:asciiTheme="minorHAnsi" w:hAnsiTheme="minorHAnsi" w:cstheme="minorHAnsi"/>
                <w:sz w:val="20"/>
                <w:szCs w:val="20"/>
              </w:rPr>
              <w:t xml:space="preserve">. Es werden aus dem Uni-Netz keine Zugangsdaten benötigt. </w:t>
            </w:r>
          </w:p>
        </w:tc>
      </w:tr>
    </w:tbl>
    <w:p w14:paraId="61222636" w14:textId="77777777" w:rsidR="00F00534" w:rsidRDefault="00F00534"/>
    <w:p w14:paraId="7620C1DA" w14:textId="77777777" w:rsidR="00F00534" w:rsidRDefault="009D0A63">
      <w:pPr>
        <w:rPr>
          <w:b/>
          <w:bCs/>
        </w:rPr>
      </w:pPr>
      <w:r>
        <w:rPr>
          <w:rFonts w:asciiTheme="minorHAnsi" w:hAnsiTheme="minorHAnsi" w:cstheme="minorHAnsi"/>
          <w:b/>
          <w:bCs/>
        </w:rPr>
        <w:t>Bei Neuberufungen, Änderung der Tätigkeiten, Nutzungsänderung von Räumen muss diese Organisations-Checkliste sowie die Gefährdungsbeurteilung erneut bearbeitet werden. Ansonsten ist eine regelmäßige (alle 2 Jahre) Überprüfung ausreichend.</w:t>
      </w:r>
    </w:p>
    <w:p w14:paraId="61B9B909" w14:textId="77777777" w:rsidR="00F00534" w:rsidRDefault="00F00534">
      <w:pPr>
        <w:rPr>
          <w:rFonts w:asciiTheme="minorHAnsi" w:hAnsiTheme="minorHAnsi" w:cstheme="minorHAnsi"/>
          <w:sz w:val="22"/>
          <w:szCs w:val="22"/>
        </w:rPr>
      </w:pPr>
    </w:p>
    <w:tbl>
      <w:tblPr>
        <w:tblW w:w="10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750"/>
        <w:gridCol w:w="4475"/>
      </w:tblGrid>
      <w:tr w:rsidR="00F00534" w14:paraId="302E1DCF" w14:textId="77777777">
        <w:trPr>
          <w:trHeight w:val="402"/>
        </w:trPr>
        <w:tc>
          <w:tcPr>
            <w:tcW w:w="2181" w:type="dxa"/>
            <w:tcBorders>
              <w:bottom w:val="single" w:sz="12" w:space="0" w:color="auto"/>
            </w:tcBorders>
            <w:shd w:val="clear" w:color="auto" w:fill="D9D9D9" w:themeFill="background1" w:themeFillShade="D9"/>
            <w:vAlign w:val="center"/>
          </w:tcPr>
          <w:p w14:paraId="2CFC7D64"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Überprüft am</w:t>
            </w:r>
          </w:p>
        </w:tc>
        <w:tc>
          <w:tcPr>
            <w:tcW w:w="3750" w:type="dxa"/>
            <w:tcBorders>
              <w:bottom w:val="single" w:sz="12" w:space="0" w:color="auto"/>
            </w:tcBorders>
            <w:shd w:val="clear" w:color="auto" w:fill="D9D9D9" w:themeFill="background1" w:themeFillShade="D9"/>
            <w:vAlign w:val="center"/>
          </w:tcPr>
          <w:p w14:paraId="6D63271D"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Name, Vorname</w:t>
            </w:r>
          </w:p>
        </w:tc>
        <w:tc>
          <w:tcPr>
            <w:tcW w:w="4475" w:type="dxa"/>
            <w:tcBorders>
              <w:bottom w:val="single" w:sz="12" w:space="0" w:color="auto"/>
            </w:tcBorders>
            <w:shd w:val="clear" w:color="auto" w:fill="D9D9D9" w:themeFill="background1" w:themeFillShade="D9"/>
            <w:vAlign w:val="center"/>
          </w:tcPr>
          <w:p w14:paraId="0FE06FCF" w14:textId="77777777" w:rsidR="00F00534" w:rsidRDefault="009D0A63">
            <w:pPr>
              <w:rPr>
                <w:rFonts w:asciiTheme="minorHAnsi" w:hAnsiTheme="minorHAnsi" w:cstheme="minorHAnsi"/>
                <w:sz w:val="22"/>
                <w:szCs w:val="22"/>
              </w:rPr>
            </w:pPr>
            <w:r>
              <w:rPr>
                <w:rFonts w:asciiTheme="minorHAnsi" w:hAnsiTheme="minorHAnsi" w:cstheme="minorHAnsi"/>
                <w:sz w:val="22"/>
                <w:szCs w:val="22"/>
              </w:rPr>
              <w:t>Unterschrift</w:t>
            </w:r>
          </w:p>
        </w:tc>
      </w:tr>
      <w:tr w:rsidR="00F00534" w14:paraId="041A594A" w14:textId="77777777">
        <w:trPr>
          <w:trHeight w:val="537"/>
        </w:trPr>
        <w:tc>
          <w:tcPr>
            <w:tcW w:w="2181" w:type="dxa"/>
            <w:tcBorders>
              <w:top w:val="single" w:sz="12" w:space="0" w:color="auto"/>
            </w:tcBorders>
          </w:tcPr>
          <w:p w14:paraId="743A5E38" w14:textId="77777777" w:rsidR="00F00534" w:rsidRDefault="00F00534">
            <w:pPr>
              <w:rPr>
                <w:rFonts w:asciiTheme="minorHAnsi" w:hAnsiTheme="minorHAnsi" w:cstheme="minorHAnsi"/>
                <w:sz w:val="22"/>
                <w:szCs w:val="22"/>
              </w:rPr>
            </w:pPr>
          </w:p>
          <w:p w14:paraId="7E3D8A3E" w14:textId="77777777" w:rsidR="00F00534" w:rsidRDefault="00F00534">
            <w:pPr>
              <w:rPr>
                <w:rFonts w:asciiTheme="minorHAnsi" w:hAnsiTheme="minorHAnsi" w:cstheme="minorHAnsi"/>
                <w:sz w:val="22"/>
                <w:szCs w:val="22"/>
              </w:rPr>
            </w:pPr>
          </w:p>
        </w:tc>
        <w:tc>
          <w:tcPr>
            <w:tcW w:w="3750" w:type="dxa"/>
            <w:tcBorders>
              <w:top w:val="single" w:sz="12" w:space="0" w:color="auto"/>
            </w:tcBorders>
          </w:tcPr>
          <w:p w14:paraId="19ED6F20" w14:textId="77777777" w:rsidR="00F00534" w:rsidRDefault="00F00534">
            <w:pPr>
              <w:rPr>
                <w:rFonts w:asciiTheme="minorHAnsi" w:hAnsiTheme="minorHAnsi" w:cstheme="minorHAnsi"/>
                <w:sz w:val="22"/>
                <w:szCs w:val="22"/>
              </w:rPr>
            </w:pPr>
          </w:p>
        </w:tc>
        <w:tc>
          <w:tcPr>
            <w:tcW w:w="4475" w:type="dxa"/>
            <w:tcBorders>
              <w:top w:val="single" w:sz="12" w:space="0" w:color="auto"/>
            </w:tcBorders>
          </w:tcPr>
          <w:p w14:paraId="44CCE92E" w14:textId="77777777" w:rsidR="00F00534" w:rsidRDefault="00F00534">
            <w:pPr>
              <w:rPr>
                <w:rFonts w:asciiTheme="minorHAnsi" w:hAnsiTheme="minorHAnsi" w:cstheme="minorHAnsi"/>
                <w:sz w:val="22"/>
                <w:szCs w:val="22"/>
              </w:rPr>
            </w:pPr>
          </w:p>
        </w:tc>
      </w:tr>
      <w:tr w:rsidR="00F00534" w14:paraId="467454BB" w14:textId="77777777">
        <w:trPr>
          <w:trHeight w:val="537"/>
        </w:trPr>
        <w:tc>
          <w:tcPr>
            <w:tcW w:w="2181" w:type="dxa"/>
          </w:tcPr>
          <w:p w14:paraId="01E01B9E" w14:textId="77777777" w:rsidR="00F00534" w:rsidRDefault="00F00534">
            <w:pPr>
              <w:rPr>
                <w:rFonts w:asciiTheme="minorHAnsi" w:hAnsiTheme="minorHAnsi" w:cstheme="minorHAnsi"/>
                <w:sz w:val="22"/>
                <w:szCs w:val="22"/>
              </w:rPr>
            </w:pPr>
          </w:p>
          <w:p w14:paraId="0D902490" w14:textId="77777777" w:rsidR="00F00534" w:rsidRDefault="00F00534">
            <w:pPr>
              <w:rPr>
                <w:rFonts w:asciiTheme="minorHAnsi" w:hAnsiTheme="minorHAnsi" w:cstheme="minorHAnsi"/>
                <w:sz w:val="22"/>
                <w:szCs w:val="22"/>
              </w:rPr>
            </w:pPr>
          </w:p>
        </w:tc>
        <w:tc>
          <w:tcPr>
            <w:tcW w:w="3750" w:type="dxa"/>
          </w:tcPr>
          <w:p w14:paraId="6DD76993" w14:textId="77777777" w:rsidR="00F00534" w:rsidRDefault="00F00534">
            <w:pPr>
              <w:rPr>
                <w:rFonts w:asciiTheme="minorHAnsi" w:hAnsiTheme="minorHAnsi" w:cstheme="minorHAnsi"/>
                <w:sz w:val="22"/>
                <w:szCs w:val="22"/>
              </w:rPr>
            </w:pPr>
          </w:p>
        </w:tc>
        <w:tc>
          <w:tcPr>
            <w:tcW w:w="4475" w:type="dxa"/>
          </w:tcPr>
          <w:p w14:paraId="7BFA2542" w14:textId="77777777" w:rsidR="00F00534" w:rsidRDefault="00F00534">
            <w:pPr>
              <w:rPr>
                <w:rFonts w:asciiTheme="minorHAnsi" w:hAnsiTheme="minorHAnsi" w:cstheme="minorHAnsi"/>
                <w:sz w:val="22"/>
                <w:szCs w:val="22"/>
              </w:rPr>
            </w:pPr>
          </w:p>
        </w:tc>
      </w:tr>
      <w:tr w:rsidR="00F00534" w14:paraId="6D1BDE85" w14:textId="77777777">
        <w:trPr>
          <w:trHeight w:val="537"/>
        </w:trPr>
        <w:tc>
          <w:tcPr>
            <w:tcW w:w="2181" w:type="dxa"/>
          </w:tcPr>
          <w:p w14:paraId="77E3583B" w14:textId="77777777" w:rsidR="00F00534" w:rsidRDefault="00F00534">
            <w:pPr>
              <w:rPr>
                <w:rFonts w:asciiTheme="minorHAnsi" w:hAnsiTheme="minorHAnsi" w:cstheme="minorHAnsi"/>
                <w:sz w:val="22"/>
                <w:szCs w:val="22"/>
              </w:rPr>
            </w:pPr>
          </w:p>
          <w:p w14:paraId="67BCC884" w14:textId="77777777" w:rsidR="00F00534" w:rsidRDefault="00F00534">
            <w:pPr>
              <w:rPr>
                <w:rFonts w:asciiTheme="minorHAnsi" w:hAnsiTheme="minorHAnsi" w:cstheme="minorHAnsi"/>
                <w:sz w:val="22"/>
                <w:szCs w:val="22"/>
              </w:rPr>
            </w:pPr>
          </w:p>
        </w:tc>
        <w:tc>
          <w:tcPr>
            <w:tcW w:w="3750" w:type="dxa"/>
          </w:tcPr>
          <w:p w14:paraId="50655E2C" w14:textId="77777777" w:rsidR="00F00534" w:rsidRDefault="00F00534">
            <w:pPr>
              <w:rPr>
                <w:rFonts w:asciiTheme="minorHAnsi" w:hAnsiTheme="minorHAnsi" w:cstheme="minorHAnsi"/>
                <w:sz w:val="22"/>
                <w:szCs w:val="22"/>
              </w:rPr>
            </w:pPr>
          </w:p>
        </w:tc>
        <w:tc>
          <w:tcPr>
            <w:tcW w:w="4475" w:type="dxa"/>
          </w:tcPr>
          <w:p w14:paraId="5BDA9F3D" w14:textId="77777777" w:rsidR="00F00534" w:rsidRDefault="00F00534">
            <w:pPr>
              <w:rPr>
                <w:rFonts w:asciiTheme="minorHAnsi" w:hAnsiTheme="minorHAnsi" w:cstheme="minorHAnsi"/>
                <w:sz w:val="22"/>
                <w:szCs w:val="22"/>
              </w:rPr>
            </w:pPr>
          </w:p>
        </w:tc>
      </w:tr>
      <w:tr w:rsidR="00F00534" w14:paraId="5D2C9B24" w14:textId="77777777">
        <w:trPr>
          <w:trHeight w:val="537"/>
        </w:trPr>
        <w:tc>
          <w:tcPr>
            <w:tcW w:w="2181" w:type="dxa"/>
          </w:tcPr>
          <w:p w14:paraId="61347BB7" w14:textId="77777777" w:rsidR="00F00534" w:rsidRDefault="00F00534">
            <w:pPr>
              <w:rPr>
                <w:rFonts w:asciiTheme="minorHAnsi" w:hAnsiTheme="minorHAnsi" w:cstheme="minorHAnsi"/>
                <w:sz w:val="22"/>
                <w:szCs w:val="22"/>
              </w:rPr>
            </w:pPr>
          </w:p>
          <w:p w14:paraId="357B0ECC" w14:textId="77777777" w:rsidR="00F00534" w:rsidRDefault="00F00534">
            <w:pPr>
              <w:rPr>
                <w:rFonts w:asciiTheme="minorHAnsi" w:hAnsiTheme="minorHAnsi" w:cstheme="minorHAnsi"/>
                <w:sz w:val="22"/>
                <w:szCs w:val="22"/>
              </w:rPr>
            </w:pPr>
          </w:p>
        </w:tc>
        <w:tc>
          <w:tcPr>
            <w:tcW w:w="3750" w:type="dxa"/>
          </w:tcPr>
          <w:p w14:paraId="4CF3707D" w14:textId="77777777" w:rsidR="00F00534" w:rsidRDefault="00F00534">
            <w:pPr>
              <w:rPr>
                <w:rFonts w:asciiTheme="minorHAnsi" w:hAnsiTheme="minorHAnsi" w:cstheme="minorHAnsi"/>
                <w:sz w:val="22"/>
                <w:szCs w:val="22"/>
              </w:rPr>
            </w:pPr>
          </w:p>
        </w:tc>
        <w:tc>
          <w:tcPr>
            <w:tcW w:w="4475" w:type="dxa"/>
          </w:tcPr>
          <w:p w14:paraId="322F5715" w14:textId="77777777" w:rsidR="00F00534" w:rsidRDefault="00F00534">
            <w:pPr>
              <w:rPr>
                <w:rFonts w:asciiTheme="minorHAnsi" w:hAnsiTheme="minorHAnsi" w:cstheme="minorHAnsi"/>
                <w:sz w:val="22"/>
                <w:szCs w:val="22"/>
              </w:rPr>
            </w:pPr>
          </w:p>
        </w:tc>
      </w:tr>
      <w:tr w:rsidR="00F00534" w14:paraId="2A8C44FD" w14:textId="77777777">
        <w:trPr>
          <w:trHeight w:val="537"/>
        </w:trPr>
        <w:tc>
          <w:tcPr>
            <w:tcW w:w="2181" w:type="dxa"/>
          </w:tcPr>
          <w:p w14:paraId="13489E1B" w14:textId="77777777" w:rsidR="00F00534" w:rsidRDefault="00F00534">
            <w:pPr>
              <w:rPr>
                <w:rFonts w:asciiTheme="minorHAnsi" w:hAnsiTheme="minorHAnsi" w:cstheme="minorHAnsi"/>
                <w:sz w:val="22"/>
                <w:szCs w:val="22"/>
              </w:rPr>
            </w:pPr>
          </w:p>
        </w:tc>
        <w:tc>
          <w:tcPr>
            <w:tcW w:w="3750" w:type="dxa"/>
          </w:tcPr>
          <w:p w14:paraId="63E6261B" w14:textId="77777777" w:rsidR="00F00534" w:rsidRDefault="00F00534">
            <w:pPr>
              <w:rPr>
                <w:rFonts w:asciiTheme="minorHAnsi" w:hAnsiTheme="minorHAnsi" w:cstheme="minorHAnsi"/>
                <w:sz w:val="22"/>
                <w:szCs w:val="22"/>
              </w:rPr>
            </w:pPr>
          </w:p>
        </w:tc>
        <w:tc>
          <w:tcPr>
            <w:tcW w:w="4475" w:type="dxa"/>
          </w:tcPr>
          <w:p w14:paraId="0F50D1C6" w14:textId="77777777" w:rsidR="00F00534" w:rsidRDefault="00F00534">
            <w:pPr>
              <w:rPr>
                <w:rFonts w:asciiTheme="minorHAnsi" w:hAnsiTheme="minorHAnsi" w:cstheme="minorHAnsi"/>
                <w:sz w:val="22"/>
                <w:szCs w:val="22"/>
              </w:rPr>
            </w:pPr>
          </w:p>
        </w:tc>
      </w:tr>
    </w:tbl>
    <w:p w14:paraId="623F7041" w14:textId="77777777" w:rsidR="00F00534" w:rsidRDefault="00F00534">
      <w:pPr>
        <w:rPr>
          <w:rFonts w:asciiTheme="minorHAnsi" w:hAnsiTheme="minorHAnsi" w:cstheme="minorHAnsi"/>
          <w:b/>
          <w:sz w:val="22"/>
          <w:szCs w:val="22"/>
          <w:u w:val="single"/>
        </w:rPr>
      </w:pPr>
    </w:p>
    <w:tbl>
      <w:tblPr>
        <w:tblStyle w:val="HelleSchattierung"/>
        <w:tblpPr w:leftFromText="141" w:rightFromText="141" w:vertAnchor="page" w:horzAnchor="margin" w:tblpY="1306"/>
        <w:tblW w:w="10348" w:type="dxa"/>
        <w:tblBorders>
          <w:top w:val="none" w:sz="0" w:space="0" w:color="auto"/>
          <w:bottom w:val="none" w:sz="0" w:space="0" w:color="auto"/>
        </w:tblBorders>
        <w:tblLook w:val="04A0" w:firstRow="1" w:lastRow="0" w:firstColumn="1" w:lastColumn="0" w:noHBand="0" w:noVBand="1"/>
      </w:tblPr>
      <w:tblGrid>
        <w:gridCol w:w="2720"/>
        <w:gridCol w:w="3323"/>
        <w:gridCol w:w="4305"/>
      </w:tblGrid>
      <w:tr w:rsidR="00F00534" w14:paraId="207F318D" w14:textId="77777777" w:rsidTr="00F00534">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20" w:type="dxa"/>
            <w:tcBorders>
              <w:top w:val="none" w:sz="0" w:space="0" w:color="auto"/>
              <w:left w:val="none" w:sz="0" w:space="0" w:color="auto"/>
              <w:bottom w:val="none" w:sz="0" w:space="0" w:color="auto"/>
              <w:right w:val="none" w:sz="0" w:space="0" w:color="auto"/>
            </w:tcBorders>
          </w:tcPr>
          <w:p w14:paraId="36C25F5B" w14:textId="77777777" w:rsidR="00F00534" w:rsidRDefault="009D0A63">
            <w:pPr>
              <w:tabs>
                <w:tab w:val="left" w:pos="567"/>
              </w:tabs>
              <w:spacing w:after="40"/>
              <w:rPr>
                <w:rFonts w:asciiTheme="minorHAnsi" w:hAnsiTheme="minorHAnsi" w:cstheme="minorHAnsi"/>
                <w:color w:val="000000"/>
              </w:rPr>
            </w:pPr>
            <w:bookmarkStart w:id="0" w:name="_Hlk87947858"/>
            <w:r>
              <w:rPr>
                <w:rFonts w:asciiTheme="minorHAnsi" w:hAnsiTheme="minorHAnsi" w:cstheme="minorHAnsi"/>
                <w:color w:val="000000"/>
              </w:rPr>
              <w:lastRenderedPageBreak/>
              <w:t>Sachgebiet</w:t>
            </w:r>
          </w:p>
        </w:tc>
        <w:tc>
          <w:tcPr>
            <w:tcW w:w="3323" w:type="dxa"/>
            <w:tcBorders>
              <w:top w:val="none" w:sz="0" w:space="0" w:color="auto"/>
              <w:left w:val="none" w:sz="0" w:space="0" w:color="auto"/>
              <w:bottom w:val="none" w:sz="0" w:space="0" w:color="auto"/>
              <w:right w:val="none" w:sz="0" w:space="0" w:color="auto"/>
            </w:tcBorders>
          </w:tcPr>
          <w:p w14:paraId="59D0F58E" w14:textId="77777777" w:rsidR="00F00534" w:rsidRDefault="009D0A63">
            <w:pPr>
              <w:tabs>
                <w:tab w:val="left" w:pos="567"/>
              </w:tabs>
              <w:spacing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Ansprechpartner</w:t>
            </w:r>
          </w:p>
        </w:tc>
        <w:tc>
          <w:tcPr>
            <w:tcW w:w="4305" w:type="dxa"/>
            <w:tcBorders>
              <w:top w:val="none" w:sz="0" w:space="0" w:color="auto"/>
              <w:left w:val="none" w:sz="0" w:space="0" w:color="auto"/>
              <w:bottom w:val="none" w:sz="0" w:space="0" w:color="auto"/>
              <w:right w:val="none" w:sz="0" w:space="0" w:color="auto"/>
            </w:tcBorders>
          </w:tcPr>
          <w:p w14:paraId="40693E13" w14:textId="77777777" w:rsidR="00F00534" w:rsidRDefault="009D0A63">
            <w:pPr>
              <w:tabs>
                <w:tab w:val="left" w:pos="567"/>
              </w:tabs>
              <w:spacing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Kontakt</w:t>
            </w:r>
          </w:p>
        </w:tc>
      </w:tr>
      <w:tr w:rsidR="00F00534" w14:paraId="6E019E5F" w14:textId="77777777" w:rsidTr="00F00534">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14:paraId="4A9CAF1C"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 xml:space="preserve">VIII 1 </w:t>
            </w:r>
          </w:p>
          <w:p w14:paraId="77F6AA8C" w14:textId="77777777" w:rsidR="00F00534" w:rsidRDefault="009D0A63">
            <w:pPr>
              <w:tabs>
                <w:tab w:val="left" w:pos="567"/>
              </w:tabs>
              <w:rPr>
                <w:rFonts w:ascii="Calibri" w:hAnsi="Calibri" w:cs="Calibri"/>
                <w:i/>
                <w:color w:val="000000"/>
                <w:sz w:val="22"/>
                <w:szCs w:val="22"/>
              </w:rPr>
            </w:pPr>
            <w:r>
              <w:rPr>
                <w:rFonts w:ascii="Calibri" w:hAnsi="Calibri" w:cs="Calibri"/>
                <w:color w:val="000000"/>
                <w:sz w:val="22"/>
                <w:szCs w:val="22"/>
              </w:rPr>
              <w:t>Bau und Fläche</w:t>
            </w:r>
          </w:p>
        </w:tc>
        <w:tc>
          <w:tcPr>
            <w:tcW w:w="3323" w:type="dxa"/>
            <w:tcBorders>
              <w:left w:val="none" w:sz="0" w:space="0" w:color="auto"/>
              <w:right w:val="none" w:sz="0" w:space="0" w:color="auto"/>
            </w:tcBorders>
            <w:hideMark/>
          </w:tcPr>
          <w:p w14:paraId="4CF9B3D8"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 xml:space="preserve">Administration </w:t>
            </w:r>
          </w:p>
          <w:p w14:paraId="22755065"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0"/>
                <w:szCs w:val="22"/>
              </w:rPr>
              <w:t>Josef Renner</w:t>
            </w:r>
          </w:p>
        </w:tc>
        <w:tc>
          <w:tcPr>
            <w:tcW w:w="4305" w:type="dxa"/>
            <w:tcBorders>
              <w:left w:val="none" w:sz="0" w:space="0" w:color="auto"/>
              <w:right w:val="none" w:sz="0" w:space="0" w:color="auto"/>
            </w:tcBorders>
            <w:hideMark/>
          </w:tcPr>
          <w:p w14:paraId="0999EDE3"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77731</w:t>
            </w:r>
          </w:p>
          <w:p w14:paraId="7147E3F8" w14:textId="77777777" w:rsidR="00F00534" w:rsidRDefault="009D0A63">
            <w:pPr>
              <w:tabs>
                <w:tab w:val="left" w:pos="567"/>
              </w:tabs>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hyperlink r:id="rId49" w:history="1">
              <w:r>
                <w:rPr>
                  <w:rFonts w:ascii="Calibri" w:hAnsi="Calibri" w:cs="Calibri"/>
                  <w:color w:val="000000"/>
                  <w:sz w:val="20"/>
                  <w:szCs w:val="20"/>
                </w:rPr>
                <w:t>bauabteilung@uni-tuebingen.de</w:t>
              </w:r>
            </w:hyperlink>
          </w:p>
        </w:tc>
      </w:tr>
      <w:tr w:rsidR="00F00534" w14:paraId="55522A48" w14:textId="77777777" w:rsidTr="00F00534">
        <w:trPr>
          <w:trHeight w:val="424"/>
        </w:trPr>
        <w:tc>
          <w:tcPr>
            <w:cnfStyle w:val="001000000000" w:firstRow="0" w:lastRow="0" w:firstColumn="1" w:lastColumn="0" w:oddVBand="0" w:evenVBand="0" w:oddHBand="0" w:evenHBand="0" w:firstRowFirstColumn="0" w:firstRowLastColumn="0" w:lastRowFirstColumn="0" w:lastRowLastColumn="0"/>
            <w:tcW w:w="2720" w:type="dxa"/>
            <w:hideMark/>
          </w:tcPr>
          <w:p w14:paraId="4F259753" w14:textId="77777777" w:rsidR="00F00534" w:rsidRDefault="009D0A63">
            <w:pPr>
              <w:tabs>
                <w:tab w:val="left" w:pos="567"/>
              </w:tabs>
              <w:rPr>
                <w:rFonts w:ascii="Calibri" w:hAnsi="Calibri" w:cs="Calibri"/>
                <w:color w:val="000000"/>
                <w:sz w:val="22"/>
                <w:szCs w:val="22"/>
              </w:rPr>
            </w:pPr>
            <w:r>
              <w:rPr>
                <w:rFonts w:ascii="Calibri" w:hAnsi="Calibri" w:cs="Calibri"/>
                <w:color w:val="000000"/>
                <w:sz w:val="22"/>
                <w:szCs w:val="22"/>
              </w:rPr>
              <w:t>VIII 2</w:t>
            </w:r>
          </w:p>
          <w:p w14:paraId="702B2BE2" w14:textId="77777777" w:rsidR="00F00534" w:rsidRDefault="009D0A63">
            <w:pPr>
              <w:tabs>
                <w:tab w:val="left" w:pos="567"/>
              </w:tabs>
              <w:rPr>
                <w:rFonts w:ascii="Calibri" w:hAnsi="Calibri" w:cs="Calibri"/>
                <w:color w:val="000000"/>
                <w:sz w:val="22"/>
                <w:szCs w:val="22"/>
              </w:rPr>
            </w:pPr>
            <w:r>
              <w:rPr>
                <w:rFonts w:ascii="Calibri" w:hAnsi="Calibri" w:cs="Calibri"/>
                <w:color w:val="000000"/>
                <w:sz w:val="22"/>
                <w:szCs w:val="22"/>
              </w:rPr>
              <w:t>Arbeitssicherheit</w:t>
            </w:r>
          </w:p>
          <w:p w14:paraId="433F6A0C" w14:textId="37C9120A" w:rsidR="00460BDC" w:rsidRPr="00460BDC" w:rsidRDefault="00460BDC">
            <w:pPr>
              <w:tabs>
                <w:tab w:val="left" w:pos="567"/>
              </w:tabs>
              <w:rPr>
                <w:rFonts w:ascii="Calibri" w:hAnsi="Calibri" w:cs="Calibri"/>
                <w:bCs w:val="0"/>
                <w:color w:val="000000"/>
                <w:sz w:val="22"/>
                <w:szCs w:val="22"/>
              </w:rPr>
            </w:pPr>
            <w:r>
              <w:fldChar w:fldCharType="begin"/>
            </w:r>
            <w:r>
              <w:instrText>HYPERLINK "https://uni-tuebingen.de/asi"</w:instrText>
            </w:r>
            <w:r>
              <w:fldChar w:fldCharType="separate"/>
            </w:r>
            <w:r w:rsidRPr="00460BDC">
              <w:rPr>
                <w:rStyle w:val="Hyperlink"/>
                <w:rFonts w:ascii="Calibri" w:hAnsi="Calibri" w:cs="Calibri"/>
                <w:b w:val="0"/>
                <w:bCs w:val="0"/>
                <w:sz w:val="22"/>
                <w:szCs w:val="22"/>
              </w:rPr>
              <w:t>un</w:t>
            </w:r>
            <w:r w:rsidRPr="00460BDC">
              <w:rPr>
                <w:rStyle w:val="Hyperlink"/>
                <w:rFonts w:ascii="Calibri" w:hAnsi="Calibri" w:cs="Calibri"/>
                <w:b w:val="0"/>
                <w:bCs w:val="0"/>
                <w:sz w:val="22"/>
                <w:szCs w:val="22"/>
              </w:rPr>
              <w:t>i</w:t>
            </w:r>
            <w:r w:rsidRPr="00460BDC">
              <w:rPr>
                <w:rStyle w:val="Hyperlink"/>
                <w:rFonts w:ascii="Calibri" w:hAnsi="Calibri" w:cs="Calibri"/>
                <w:b w:val="0"/>
                <w:bCs w:val="0"/>
                <w:sz w:val="22"/>
                <w:szCs w:val="22"/>
              </w:rPr>
              <w:t>-tuebingen.de</w:t>
            </w:r>
            <w:r w:rsidRPr="00460BDC">
              <w:rPr>
                <w:rStyle w:val="Hyperlink"/>
                <w:rFonts w:ascii="Calibri" w:hAnsi="Calibri" w:cs="Calibri"/>
                <w:b w:val="0"/>
                <w:bCs w:val="0"/>
                <w:sz w:val="22"/>
                <w:szCs w:val="22"/>
              </w:rPr>
              <w:t>/</w:t>
            </w:r>
            <w:proofErr w:type="spellStart"/>
            <w:r w:rsidRPr="00460BDC">
              <w:rPr>
                <w:rStyle w:val="Hyperlink"/>
                <w:rFonts w:ascii="Calibri" w:hAnsi="Calibri" w:cs="Calibri"/>
                <w:b w:val="0"/>
                <w:bCs w:val="0"/>
                <w:sz w:val="22"/>
                <w:szCs w:val="22"/>
              </w:rPr>
              <w:t>asi</w:t>
            </w:r>
            <w:proofErr w:type="spellEnd"/>
            <w:r>
              <w:fldChar w:fldCharType="end"/>
            </w:r>
          </w:p>
        </w:tc>
        <w:tc>
          <w:tcPr>
            <w:tcW w:w="3323" w:type="dxa"/>
          </w:tcPr>
          <w:p w14:paraId="72D42C64" w14:textId="29CB3D37" w:rsidR="00F00534" w:rsidRDefault="00AC0332">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Sekretariat</w:t>
            </w:r>
          </w:p>
          <w:p w14:paraId="50B7F6F5" w14:textId="77777777" w:rsidR="00F00534" w:rsidRDefault="009D0A6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Andrea Ellsässer</w:t>
            </w:r>
          </w:p>
          <w:p w14:paraId="3C89EDF2"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14:paraId="127A27B2"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Arbeitsschutzanfragen</w:t>
            </w:r>
          </w:p>
          <w:p w14:paraId="735195C7"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1BEBE363"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Kai Plumeyer</w:t>
            </w:r>
          </w:p>
          <w:p w14:paraId="437F1C9D"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Abteilungsleiter</w:t>
            </w:r>
          </w:p>
          <w:p w14:paraId="7E799018"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1899D97D"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Susanne Grenz-Single</w:t>
            </w:r>
          </w:p>
          <w:p w14:paraId="6139521F" w14:textId="0B6E268B"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Sicherheitsingenieurin</w:t>
            </w:r>
          </w:p>
          <w:p w14:paraId="6F105490"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22"/>
              </w:rPr>
            </w:pPr>
          </w:p>
          <w:p w14:paraId="60890854"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Heike Ilg</w:t>
            </w:r>
          </w:p>
          <w:p w14:paraId="04116DA3" w14:textId="4CEB4195" w:rsidR="00F00534" w:rsidRDefault="007923AB">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 xml:space="preserve">Fachkraft für </w:t>
            </w:r>
            <w:r w:rsidR="009D0A63">
              <w:rPr>
                <w:rFonts w:ascii="Calibri" w:hAnsi="Calibri" w:cs="Calibri"/>
                <w:color w:val="000000"/>
                <w:sz w:val="20"/>
                <w:szCs w:val="22"/>
              </w:rPr>
              <w:t>Arbeitssicherheit</w:t>
            </w:r>
          </w:p>
          <w:p w14:paraId="2BA7C801"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Brandschutzbeauftragte</w:t>
            </w:r>
          </w:p>
          <w:p w14:paraId="5EB09445"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373506F7"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Kilian Krebs</w:t>
            </w:r>
          </w:p>
          <w:p w14:paraId="0858FACA" w14:textId="0DB3B10E" w:rsidR="00F00534" w:rsidRDefault="007923AB">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 xml:space="preserve">Fachkraft für </w:t>
            </w:r>
            <w:r w:rsidR="009D0A63">
              <w:rPr>
                <w:rFonts w:ascii="Calibri" w:hAnsi="Calibri" w:cs="Calibri"/>
                <w:color w:val="000000"/>
                <w:sz w:val="20"/>
                <w:szCs w:val="22"/>
              </w:rPr>
              <w:t>Arbeitssicherheit</w:t>
            </w:r>
          </w:p>
          <w:p w14:paraId="5899CEAE"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Chemische Arbeitsstoffe</w:t>
            </w:r>
          </w:p>
          <w:p w14:paraId="1F9AC500"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0F845809"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Alexandra Gitto</w:t>
            </w:r>
          </w:p>
          <w:p w14:paraId="63320C3C" w14:textId="0717C5B1" w:rsidR="00F00534" w:rsidRDefault="007923AB">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 xml:space="preserve">Fachkraft für </w:t>
            </w:r>
            <w:r w:rsidR="009D0A63">
              <w:rPr>
                <w:rFonts w:ascii="Calibri" w:hAnsi="Calibri" w:cs="Calibri"/>
                <w:color w:val="000000"/>
                <w:sz w:val="20"/>
                <w:szCs w:val="22"/>
              </w:rPr>
              <w:t>Arbeitssicherheit</w:t>
            </w:r>
          </w:p>
          <w:p w14:paraId="120C5821"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Gewässerschutzbeauftragte</w:t>
            </w:r>
          </w:p>
          <w:p w14:paraId="2848096C" w14:textId="77777777" w:rsidR="009A27AD" w:rsidRPr="009A27AD" w:rsidRDefault="009A27AD">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0118DF9D"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 xml:space="preserve">Dr. </w:t>
            </w:r>
            <w:proofErr w:type="gramStart"/>
            <w:r>
              <w:rPr>
                <w:rFonts w:ascii="Calibri" w:hAnsi="Calibri" w:cs="Calibri"/>
                <w:b/>
                <w:color w:val="000000"/>
                <w:sz w:val="22"/>
                <w:szCs w:val="22"/>
              </w:rPr>
              <w:t>Burkhard Schmidt-Brücken</w:t>
            </w:r>
            <w:proofErr w:type="gramEnd"/>
          </w:p>
          <w:p w14:paraId="32472888" w14:textId="620F54CE" w:rsidR="00F00534" w:rsidRDefault="007923AB">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 xml:space="preserve">Fachkraft für </w:t>
            </w:r>
            <w:r w:rsidR="009D0A63">
              <w:rPr>
                <w:rFonts w:ascii="Calibri" w:hAnsi="Calibri" w:cs="Calibri"/>
                <w:color w:val="000000"/>
                <w:sz w:val="20"/>
                <w:szCs w:val="22"/>
              </w:rPr>
              <w:t>Arbeitssicherheit</w:t>
            </w:r>
          </w:p>
          <w:p w14:paraId="6EEAC079" w14:textId="16960E82"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3F32DC06" w14:textId="46216D05" w:rsidR="009A27AD" w:rsidRDefault="009A27AD">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9A27AD">
              <w:rPr>
                <w:rFonts w:ascii="Calibri" w:hAnsi="Calibri" w:cs="Calibri"/>
                <w:b/>
                <w:bCs/>
                <w:color w:val="000000"/>
                <w:sz w:val="22"/>
                <w:szCs w:val="22"/>
              </w:rPr>
              <w:t>Dr</w:t>
            </w:r>
            <w:r>
              <w:rPr>
                <w:rFonts w:ascii="Calibri" w:hAnsi="Calibri" w:cs="Calibri"/>
                <w:b/>
                <w:bCs/>
                <w:color w:val="000000"/>
                <w:sz w:val="22"/>
                <w:szCs w:val="22"/>
              </w:rPr>
              <w:t>. Anna Ebering</w:t>
            </w:r>
          </w:p>
          <w:p w14:paraId="41645FE0" w14:textId="77E0C8CD" w:rsidR="009A27AD" w:rsidRDefault="006D3C5D">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Sicherheitsingenieurin</w:t>
            </w:r>
            <w:r w:rsidR="009A27AD">
              <w:rPr>
                <w:rFonts w:ascii="Calibri" w:hAnsi="Calibri" w:cs="Calibri"/>
                <w:color w:val="000000"/>
                <w:sz w:val="20"/>
                <w:szCs w:val="20"/>
              </w:rPr>
              <w:t>.</w:t>
            </w:r>
          </w:p>
          <w:p w14:paraId="5A3DE914" w14:textId="77777777" w:rsidR="009A27AD" w:rsidRPr="009A27AD" w:rsidRDefault="009A27AD">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3EE6C9D8"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Jacqueline Wettengel</w:t>
            </w:r>
          </w:p>
          <w:p w14:paraId="36DA4AA5" w14:textId="6FA4EC30" w:rsidR="00F00534" w:rsidRDefault="007923AB">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 xml:space="preserve">Fachkraft für </w:t>
            </w:r>
            <w:r w:rsidR="009D0A63">
              <w:rPr>
                <w:rFonts w:ascii="Calibri" w:hAnsi="Calibri" w:cs="Calibri"/>
                <w:color w:val="000000"/>
                <w:sz w:val="20"/>
                <w:szCs w:val="22"/>
              </w:rPr>
              <w:t>Arbeitssicherheit</w:t>
            </w:r>
          </w:p>
          <w:p w14:paraId="6F6E7A59"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2"/>
              </w:rPr>
              <w:t xml:space="preserve">Beauftragte für Biologische Sicherheit </w:t>
            </w:r>
          </w:p>
        </w:tc>
        <w:tc>
          <w:tcPr>
            <w:tcW w:w="4305" w:type="dxa"/>
          </w:tcPr>
          <w:p w14:paraId="7C58A370"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77417</w:t>
            </w:r>
          </w:p>
          <w:p w14:paraId="6F82EA4F"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22"/>
                <w:szCs w:val="22"/>
              </w:rPr>
            </w:pPr>
            <w:hyperlink r:id="rId50" w:history="1">
              <w:r>
                <w:rPr>
                  <w:rStyle w:val="Hyperlink"/>
                  <w:rFonts w:ascii="Calibri" w:hAnsi="Calibri" w:cs="Calibri"/>
                  <w:color w:val="auto"/>
                  <w:sz w:val="20"/>
                  <w:szCs w:val="20"/>
                  <w:u w:val="none"/>
                </w:rPr>
                <w:t>sekretariat.arbeitssicherheit@zv.uni-tue....</w:t>
              </w:r>
            </w:hyperlink>
          </w:p>
          <w:p w14:paraId="0C63C4D3"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sz w:val="10"/>
                <w:szCs w:val="10"/>
              </w:rPr>
            </w:pPr>
            <w:r>
              <w:rPr>
                <w:rFonts w:ascii="Calibri" w:hAnsi="Calibri" w:cs="Calibri"/>
                <w:b/>
                <w:bCs/>
                <w:color w:val="000000" w:themeColor="text1"/>
                <w:sz w:val="10"/>
                <w:szCs w:val="10"/>
              </w:rPr>
              <w:t xml:space="preserve"> </w:t>
            </w:r>
          </w:p>
          <w:p w14:paraId="6A828A52"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hyperlink r:id="rId51" w:history="1">
              <w:r>
                <w:rPr>
                  <w:rFonts w:ascii="Calibri" w:hAnsi="Calibri" w:cs="Calibri"/>
                  <w:b/>
                  <w:color w:val="000000"/>
                  <w:sz w:val="22"/>
                  <w:szCs w:val="22"/>
                </w:rPr>
                <w:t xml:space="preserve">arbeitsschutz@uni-tuebingen.de </w:t>
              </w:r>
            </w:hyperlink>
            <w:r>
              <w:rPr>
                <w:rFonts w:ascii="Calibri" w:hAnsi="Calibri" w:cs="Calibri"/>
                <w:b/>
                <w:color w:val="000000"/>
                <w:sz w:val="22"/>
                <w:szCs w:val="22"/>
              </w:rPr>
              <w:t xml:space="preserve"> </w:t>
            </w:r>
          </w:p>
          <w:p w14:paraId="2D016A6B"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14:paraId="2A5C63AA"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77476</w:t>
            </w:r>
          </w:p>
          <w:p w14:paraId="35682D9A" w14:textId="77777777" w:rsidR="00F00534" w:rsidRPr="00AC0332"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0"/>
                <w:szCs w:val="20"/>
              </w:rPr>
            </w:pPr>
            <w:hyperlink r:id="rId52" w:history="1">
              <w:r w:rsidRPr="00AC0332">
                <w:rPr>
                  <w:rStyle w:val="Hyperlink"/>
                  <w:rFonts w:asciiTheme="minorHAnsi" w:hAnsiTheme="minorHAnsi" w:cstheme="minorHAnsi"/>
                  <w:color w:val="000000" w:themeColor="text1"/>
                  <w:sz w:val="20"/>
                  <w:szCs w:val="20"/>
                  <w:u w:val="none"/>
                </w:rPr>
                <w:t>kai.plumeyer@uni-tuebingen.de</w:t>
              </w:r>
            </w:hyperlink>
          </w:p>
          <w:p w14:paraId="78AA334D"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14:paraId="347F0051"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73521</w:t>
            </w:r>
          </w:p>
          <w:p w14:paraId="073BFA45"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53" w:history="1">
              <w:r>
                <w:rPr>
                  <w:rFonts w:ascii="Calibri" w:hAnsi="Calibri" w:cs="Calibri"/>
                  <w:color w:val="000000"/>
                  <w:sz w:val="20"/>
                  <w:szCs w:val="20"/>
                </w:rPr>
                <w:t>susanne.grenz-single@uni-tuebingen.de</w:t>
              </w:r>
            </w:hyperlink>
          </w:p>
          <w:p w14:paraId="22FCF08D"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14:paraId="5CA50FA3"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74017</w:t>
            </w:r>
          </w:p>
          <w:p w14:paraId="4355C5D1"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sz w:val="20"/>
                <w:szCs w:val="22"/>
              </w:rPr>
              <w:t>heike.ilg@uni-tuebingen.de</w:t>
            </w:r>
          </w:p>
          <w:p w14:paraId="4C92C874"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14:paraId="3620E8B3"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14:paraId="278BFDB6"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14:paraId="4090EB0F"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73565</w:t>
            </w:r>
          </w:p>
          <w:p w14:paraId="12968448" w14:textId="685DE0A7" w:rsidR="00F00534" w:rsidRDefault="00530D76">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r>
              <w:rPr>
                <w:rFonts w:ascii="Calibri" w:hAnsi="Calibri" w:cs="Calibri"/>
                <w:color w:val="000000"/>
                <w:sz w:val="20"/>
                <w:szCs w:val="20"/>
              </w:rPr>
              <w:t>k</w:t>
            </w:r>
            <w:r w:rsidR="009D0A63">
              <w:rPr>
                <w:rFonts w:ascii="Calibri" w:hAnsi="Calibri" w:cs="Calibri"/>
                <w:color w:val="000000"/>
                <w:sz w:val="20"/>
                <w:szCs w:val="20"/>
              </w:rPr>
              <w:t>ilian.</w:t>
            </w:r>
            <w:r>
              <w:rPr>
                <w:rFonts w:ascii="Calibri" w:hAnsi="Calibri" w:cs="Calibri"/>
                <w:color w:val="000000"/>
                <w:sz w:val="20"/>
                <w:szCs w:val="20"/>
              </w:rPr>
              <w:t>k</w:t>
            </w:r>
            <w:r w:rsidR="009D0A63">
              <w:rPr>
                <w:rFonts w:ascii="Calibri" w:hAnsi="Calibri" w:cs="Calibri"/>
                <w:color w:val="000000"/>
                <w:sz w:val="20"/>
                <w:szCs w:val="20"/>
              </w:rPr>
              <w:t>rebs@uni-</w:t>
            </w:r>
            <w:r w:rsidR="009D0A63">
              <w:rPr>
                <w:rFonts w:ascii="Calibri" w:hAnsi="Calibri" w:cs="Calibri"/>
                <w:color w:val="000000" w:themeColor="text1"/>
                <w:sz w:val="20"/>
                <w:szCs w:val="20"/>
              </w:rPr>
              <w:t>tuebingen.de</w:t>
            </w:r>
          </w:p>
          <w:p w14:paraId="335D6BDD"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14:paraId="21FFCF7C" w14:textId="77777777" w:rsidR="00F00534"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p>
          <w:p w14:paraId="6DC7857C"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r>
              <w:rPr>
                <w:rFonts w:ascii="Calibri" w:hAnsi="Calibri" w:cs="Calibri"/>
                <w:b/>
                <w:color w:val="000000" w:themeColor="text1"/>
                <w:sz w:val="22"/>
                <w:szCs w:val="22"/>
              </w:rPr>
              <w:t>77420</w:t>
            </w:r>
          </w:p>
          <w:p w14:paraId="1A58E427" w14:textId="77777777" w:rsidR="00F00534" w:rsidRPr="003E7BC2"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3E7BC2">
              <w:rPr>
                <w:color w:val="auto"/>
              </w:rPr>
              <w:fldChar w:fldCharType="begin"/>
            </w:r>
            <w:r w:rsidRPr="003E7BC2">
              <w:rPr>
                <w:color w:val="auto"/>
              </w:rPr>
              <w:instrText>HYPERLINK "mailto:alexandra.gitto@uni-tuebingen.de"</w:instrText>
            </w:r>
            <w:r w:rsidRPr="003E7BC2">
              <w:rPr>
                <w:color w:val="auto"/>
              </w:rPr>
            </w:r>
            <w:r w:rsidRPr="003E7BC2">
              <w:rPr>
                <w:color w:val="auto"/>
              </w:rPr>
              <w:fldChar w:fldCharType="separate"/>
            </w:r>
            <w:r w:rsidRPr="003E7BC2">
              <w:rPr>
                <w:rStyle w:val="Hyperlink"/>
                <w:rFonts w:ascii="Calibri" w:hAnsi="Calibri" w:cs="Calibri"/>
                <w:color w:val="auto"/>
                <w:sz w:val="20"/>
                <w:szCs w:val="20"/>
                <w:u w:val="none"/>
              </w:rPr>
              <w:t>alexand</w:t>
            </w:r>
            <w:r w:rsidRPr="003E7BC2">
              <w:rPr>
                <w:rStyle w:val="Hyperlink"/>
                <w:rFonts w:ascii="Calibri" w:hAnsi="Calibri" w:cs="Calibri"/>
                <w:color w:val="auto"/>
                <w:sz w:val="20"/>
                <w:szCs w:val="20"/>
                <w:u w:val="none"/>
              </w:rPr>
              <w:t>r</w:t>
            </w:r>
            <w:r w:rsidRPr="003E7BC2">
              <w:rPr>
                <w:rStyle w:val="Hyperlink"/>
                <w:rFonts w:ascii="Calibri" w:hAnsi="Calibri" w:cs="Calibri"/>
                <w:color w:val="auto"/>
                <w:sz w:val="20"/>
                <w:szCs w:val="20"/>
                <w:u w:val="none"/>
              </w:rPr>
              <w:t>a.gitto@uni-tuebingen.de</w:t>
            </w:r>
            <w:r w:rsidRPr="003E7BC2">
              <w:rPr>
                <w:color w:val="auto"/>
              </w:rPr>
              <w:fldChar w:fldCharType="end"/>
            </w:r>
          </w:p>
          <w:p w14:paraId="5F357A9E" w14:textId="77777777" w:rsidR="00F00534" w:rsidRPr="007923AB"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p>
          <w:p w14:paraId="21ADE00F" w14:textId="77777777" w:rsidR="00F00534" w:rsidRPr="007923AB" w:rsidRDefault="00F00534">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14:paraId="1940CAD2" w14:textId="6E9E35CB"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77440</w:t>
            </w:r>
          </w:p>
          <w:p w14:paraId="65B1A43E"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pPr>
            <w:hyperlink r:id="rId54" w:history="1">
              <w:r>
                <w:rPr>
                  <w:rStyle w:val="Hyperlink"/>
                  <w:rFonts w:ascii="Calibri" w:hAnsi="Calibri" w:cs="Calibri"/>
                  <w:bCs/>
                  <w:color w:val="000000" w:themeColor="text1"/>
                  <w:sz w:val="20"/>
                  <w:szCs w:val="20"/>
                  <w:u w:val="none"/>
                </w:rPr>
                <w:t>b.schmidt-bruecken@</w:t>
              </w:r>
              <w:r>
                <w:rPr>
                  <w:rStyle w:val="Hyperlink"/>
                  <w:bCs/>
                  <w:color w:val="000000" w:themeColor="text1"/>
                  <w:sz w:val="20"/>
                  <w:szCs w:val="20"/>
                  <w:u w:val="none"/>
                </w:rPr>
                <w:t>uni-tuebingen</w:t>
              </w:r>
              <w:r>
                <w:rPr>
                  <w:rStyle w:val="Hyperlink"/>
                  <w:rFonts w:ascii="Calibri" w:hAnsi="Calibri" w:cs="Calibri"/>
                  <w:bCs/>
                  <w:color w:val="000000" w:themeColor="text1"/>
                  <w:sz w:val="20"/>
                  <w:szCs w:val="20"/>
                  <w:u w:val="none"/>
                </w:rPr>
                <w:t>.de</w:t>
              </w:r>
            </w:hyperlink>
          </w:p>
          <w:p w14:paraId="582214E6" w14:textId="77777777" w:rsidR="009A27AD" w:rsidRPr="009A27AD" w:rsidRDefault="009A27AD">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sz w:val="10"/>
                <w:szCs w:val="10"/>
              </w:rPr>
            </w:pPr>
          </w:p>
          <w:p w14:paraId="021A2483" w14:textId="48CBAF1D" w:rsidR="009A27AD" w:rsidRDefault="009A27AD">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r>
              <w:rPr>
                <w:rFonts w:ascii="Calibri" w:hAnsi="Calibri" w:cs="Calibri"/>
                <w:b/>
                <w:color w:val="000000" w:themeColor="text1"/>
                <w:sz w:val="22"/>
                <w:szCs w:val="22"/>
              </w:rPr>
              <w:t>77477</w:t>
            </w:r>
          </w:p>
          <w:p w14:paraId="0E1A7B9E" w14:textId="3B6C0FE5" w:rsidR="009A27AD" w:rsidRPr="006D3C5D" w:rsidRDefault="007923AB">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sz w:val="20"/>
                <w:szCs w:val="20"/>
              </w:rPr>
            </w:pPr>
            <w:hyperlink r:id="rId55" w:history="1">
              <w:r w:rsidRPr="006D3C5D">
                <w:rPr>
                  <w:rStyle w:val="Hyperlink"/>
                  <w:rFonts w:ascii="Calibri" w:hAnsi="Calibri" w:cs="Calibri"/>
                  <w:bCs/>
                  <w:color w:val="auto"/>
                  <w:sz w:val="20"/>
                  <w:szCs w:val="20"/>
                </w:rPr>
                <w:t>anna.ebering@uni-tuebingen.de</w:t>
              </w:r>
            </w:hyperlink>
          </w:p>
          <w:p w14:paraId="4D0078FB" w14:textId="77777777" w:rsidR="007923AB" w:rsidRPr="007923AB" w:rsidRDefault="007923AB">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sz w:val="10"/>
                <w:szCs w:val="10"/>
              </w:rPr>
            </w:pPr>
          </w:p>
          <w:p w14:paraId="17A6A6F7" w14:textId="0B60228D"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r>
              <w:rPr>
                <w:rFonts w:ascii="Calibri" w:hAnsi="Calibri" w:cs="Calibri"/>
                <w:b/>
                <w:color w:val="000000" w:themeColor="text1"/>
                <w:sz w:val="22"/>
                <w:szCs w:val="22"/>
              </w:rPr>
              <w:t>75054</w:t>
            </w:r>
          </w:p>
          <w:p w14:paraId="6F601D55" w14:textId="77777777" w:rsidR="00F00534" w:rsidRDefault="009D0A63">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56" w:history="1">
              <w:r>
                <w:rPr>
                  <w:rFonts w:ascii="Calibri" w:hAnsi="Calibri" w:cs="Calibri"/>
                  <w:color w:val="000000"/>
                  <w:sz w:val="20"/>
                  <w:szCs w:val="20"/>
                </w:rPr>
                <w:t>jacqueline.wettengel@uni-tuebingen.de</w:t>
              </w:r>
            </w:hyperlink>
          </w:p>
        </w:tc>
      </w:tr>
      <w:tr w:rsidR="00F00534" w14:paraId="7470CBFF" w14:textId="77777777" w:rsidTr="00F0053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14:paraId="4C2CF548"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 xml:space="preserve">VIII 3 </w:t>
            </w:r>
          </w:p>
          <w:p w14:paraId="73CA9EEC"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Umwelt, Energie und Klima</w:t>
            </w:r>
          </w:p>
        </w:tc>
        <w:tc>
          <w:tcPr>
            <w:tcW w:w="3323" w:type="dxa"/>
            <w:tcBorders>
              <w:left w:val="none" w:sz="0" w:space="0" w:color="auto"/>
              <w:right w:val="none" w:sz="0" w:space="0" w:color="auto"/>
            </w:tcBorders>
          </w:tcPr>
          <w:p w14:paraId="3F3FC6C9"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Tobias Eder</w:t>
            </w:r>
          </w:p>
          <w:p w14:paraId="0CB9DB06"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Abteilungsleiter</w:t>
            </w:r>
          </w:p>
          <w:p w14:paraId="51142C07" w14:textId="77777777" w:rsidR="00F00534" w:rsidRDefault="00F00534">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14:paraId="0DE9E0E3"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Frank Bühler</w:t>
            </w:r>
          </w:p>
          <w:p w14:paraId="60651DDC"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Energiemanager</w:t>
            </w:r>
          </w:p>
          <w:p w14:paraId="22376002" w14:textId="77777777" w:rsidR="00F00534" w:rsidRDefault="00F00534">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14:paraId="416AF376"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Ilona Liesche</w:t>
            </w:r>
          </w:p>
          <w:p w14:paraId="3F0ABB53"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Umweltkoordination</w:t>
            </w:r>
          </w:p>
          <w:p w14:paraId="19C1479B" w14:textId="77777777" w:rsidR="00F00534" w:rsidRDefault="00F00534">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14:paraId="26E4C0BB"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Annette Eissler, Anita Jenewein</w:t>
            </w:r>
          </w:p>
          <w:p w14:paraId="30C27AFC"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Abfallberatung, Abfallentsorgung</w:t>
            </w:r>
          </w:p>
        </w:tc>
        <w:tc>
          <w:tcPr>
            <w:tcW w:w="4305" w:type="dxa"/>
            <w:tcBorders>
              <w:left w:val="none" w:sz="0" w:space="0" w:color="auto"/>
              <w:right w:val="none" w:sz="0" w:space="0" w:color="auto"/>
            </w:tcBorders>
          </w:tcPr>
          <w:p w14:paraId="2FF4E01A"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73557</w:t>
            </w:r>
          </w:p>
          <w:p w14:paraId="60461504"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tobias.eder@uni-tuebingen.de</w:t>
            </w:r>
          </w:p>
          <w:p w14:paraId="7BA136E8" w14:textId="77777777" w:rsidR="00F00534" w:rsidRDefault="00F00534">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10"/>
                <w:szCs w:val="10"/>
              </w:rPr>
            </w:pPr>
          </w:p>
          <w:p w14:paraId="72C4572B"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77429</w:t>
            </w:r>
          </w:p>
          <w:p w14:paraId="7150F43F"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hyperlink r:id="rId57" w:history="1">
              <w:r>
                <w:rPr>
                  <w:rStyle w:val="Hyperlink"/>
                  <w:rFonts w:ascii="Calibri" w:hAnsi="Calibri" w:cs="Calibri"/>
                  <w:color w:val="auto"/>
                  <w:sz w:val="22"/>
                  <w:szCs w:val="22"/>
                  <w:u w:val="none"/>
                </w:rPr>
                <w:t>frank.buehler@uni-tuebingen.de</w:t>
              </w:r>
            </w:hyperlink>
          </w:p>
          <w:p w14:paraId="49B6F6D1" w14:textId="77777777" w:rsidR="00F00534" w:rsidRDefault="00F00534">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14:paraId="0B27995A"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77467</w:t>
            </w:r>
          </w:p>
          <w:p w14:paraId="0932DAFB" w14:textId="77777777" w:rsidR="00F00534" w:rsidRPr="00083637"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hyperlink r:id="rId58" w:history="1">
              <w:r w:rsidRPr="00083637">
                <w:rPr>
                  <w:rStyle w:val="Hyperlink"/>
                  <w:rFonts w:asciiTheme="minorHAnsi" w:hAnsiTheme="minorHAnsi" w:cstheme="minorHAnsi"/>
                  <w:color w:val="auto"/>
                  <w:sz w:val="20"/>
                  <w:szCs w:val="20"/>
                  <w:u w:val="none"/>
                </w:rPr>
                <w:t>ilona.liesche@uni-tuebingen.de</w:t>
              </w:r>
            </w:hyperlink>
          </w:p>
          <w:p w14:paraId="7F077505" w14:textId="77777777" w:rsidR="00F00534" w:rsidRDefault="00F00534">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10"/>
                <w:szCs w:val="10"/>
              </w:rPr>
            </w:pPr>
          </w:p>
          <w:p w14:paraId="5C21369A"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77421, 77753</w:t>
            </w:r>
          </w:p>
          <w:p w14:paraId="0138A078"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0"/>
                <w:szCs w:val="20"/>
              </w:rPr>
            </w:pPr>
            <w:hyperlink r:id="rId59" w:history="1">
              <w:r>
                <w:rPr>
                  <w:rFonts w:ascii="Calibri" w:hAnsi="Calibri" w:cs="Calibri"/>
                  <w:color w:val="auto"/>
                  <w:sz w:val="20"/>
                  <w:szCs w:val="20"/>
                </w:rPr>
                <w:t>annette.eissler@uni-tuebingen.de</w:t>
              </w:r>
            </w:hyperlink>
          </w:p>
        </w:tc>
      </w:tr>
      <w:tr w:rsidR="00F00534" w14:paraId="3F64A5D3" w14:textId="77777777" w:rsidTr="00F00534">
        <w:trPr>
          <w:trHeight w:val="540"/>
        </w:trPr>
        <w:tc>
          <w:tcPr>
            <w:cnfStyle w:val="001000000000" w:firstRow="0" w:lastRow="0" w:firstColumn="1" w:lastColumn="0" w:oddVBand="0" w:evenVBand="0" w:oddHBand="0" w:evenHBand="0" w:firstRowFirstColumn="0" w:firstRowLastColumn="0" w:lastRowFirstColumn="0" w:lastRowLastColumn="0"/>
            <w:tcW w:w="2720" w:type="dxa"/>
          </w:tcPr>
          <w:p w14:paraId="264EDC84" w14:textId="77777777" w:rsidR="00F00534" w:rsidRDefault="009D0A63">
            <w:pPr>
              <w:tabs>
                <w:tab w:val="left" w:pos="567"/>
              </w:tabs>
              <w:spacing w:after="40"/>
              <w:rPr>
                <w:rFonts w:ascii="Calibri" w:hAnsi="Calibri" w:cs="Calibri"/>
                <w:b w:val="0"/>
                <w:bCs w:val="0"/>
                <w:color w:val="000000"/>
                <w:sz w:val="22"/>
                <w:szCs w:val="22"/>
              </w:rPr>
            </w:pPr>
            <w:r>
              <w:rPr>
                <w:rFonts w:ascii="Calibri" w:hAnsi="Calibri" w:cs="Calibri"/>
                <w:color w:val="000000"/>
                <w:sz w:val="22"/>
                <w:szCs w:val="22"/>
              </w:rPr>
              <w:t xml:space="preserve">VIII 4 </w:t>
            </w:r>
          </w:p>
          <w:p w14:paraId="3A6E821B"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Gebäudetechnik</w:t>
            </w:r>
          </w:p>
        </w:tc>
        <w:tc>
          <w:tcPr>
            <w:tcW w:w="3323" w:type="dxa"/>
          </w:tcPr>
          <w:p w14:paraId="3C820A98"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Pr>
                <w:rFonts w:ascii="Calibri" w:hAnsi="Calibri" w:cs="Calibri"/>
                <w:b/>
                <w:sz w:val="22"/>
                <w:szCs w:val="22"/>
              </w:rPr>
              <w:t>Hilmar Adler</w:t>
            </w:r>
          </w:p>
          <w:p w14:paraId="63DD3951" w14:textId="77777777" w:rsidR="00F00534" w:rsidRDefault="009D0A63">
            <w:pPr>
              <w:tabs>
                <w:tab w:val="left" w:pos="567"/>
              </w:tabs>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Abteilungsleiter</w:t>
            </w:r>
          </w:p>
          <w:p w14:paraId="38ECB8EF" w14:textId="77777777" w:rsidR="00F00534" w:rsidRDefault="00F00534">
            <w:pPr>
              <w:tabs>
                <w:tab w:val="left" w:pos="567"/>
              </w:tabs>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6C7F80DD" w14:textId="77777777" w:rsidR="00F00534" w:rsidRDefault="009D0A63">
            <w:pPr>
              <w:tabs>
                <w:tab w:val="left" w:pos="567"/>
              </w:tabs>
              <w:spacing w:after="2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Pr>
                <w:rFonts w:ascii="Calibri" w:hAnsi="Calibri" w:cs="Calibri"/>
                <w:b/>
                <w:sz w:val="22"/>
                <w:szCs w:val="22"/>
              </w:rPr>
              <w:t>Dieter Georgi</w:t>
            </w:r>
          </w:p>
          <w:p w14:paraId="727F8888"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Gebäudetechnik Werkstatt</w:t>
            </w:r>
          </w:p>
        </w:tc>
        <w:tc>
          <w:tcPr>
            <w:tcW w:w="4305" w:type="dxa"/>
          </w:tcPr>
          <w:p w14:paraId="21A5B920"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74013</w:t>
            </w:r>
          </w:p>
          <w:p w14:paraId="6DBBD3DE"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0"/>
                <w:szCs w:val="10"/>
              </w:rPr>
            </w:pPr>
            <w:hyperlink r:id="rId60" w:history="1">
              <w:r>
                <w:rPr>
                  <w:rStyle w:val="Hyperlink"/>
                  <w:rFonts w:ascii="Calibri" w:hAnsi="Calibri" w:cs="Calibri"/>
                  <w:color w:val="auto"/>
                  <w:sz w:val="22"/>
                  <w:szCs w:val="22"/>
                  <w:u w:val="none"/>
                </w:rPr>
                <w:t>hilmar.adler@uni-tuebingen.de</w:t>
              </w:r>
            </w:hyperlink>
            <w:r>
              <w:rPr>
                <w:rFonts w:ascii="Calibri" w:hAnsi="Calibri" w:cs="Calibri"/>
                <w:color w:val="auto"/>
                <w:sz w:val="22"/>
                <w:szCs w:val="22"/>
              </w:rPr>
              <w:br/>
            </w:r>
          </w:p>
          <w:p w14:paraId="59BBE448"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76604</w:t>
            </w:r>
          </w:p>
          <w:p w14:paraId="18318915"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hyperlink r:id="rId61" w:history="1">
              <w:r>
                <w:rPr>
                  <w:rStyle w:val="Hyperlink"/>
                  <w:rFonts w:ascii="Calibri" w:hAnsi="Calibri" w:cs="Calibri"/>
                  <w:color w:val="auto"/>
                  <w:sz w:val="22"/>
                  <w:szCs w:val="22"/>
                  <w:u w:val="none"/>
                </w:rPr>
                <w:t>dieter.georgi@uni-tuebingen.de</w:t>
              </w:r>
            </w:hyperlink>
          </w:p>
        </w:tc>
      </w:tr>
      <w:tr w:rsidR="00F00534" w14:paraId="4A7CB8CB" w14:textId="77777777" w:rsidTr="00F00534">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720" w:type="dxa"/>
            <w:hideMark/>
          </w:tcPr>
          <w:p w14:paraId="133A562A"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Betriebsärztlicher Dienst</w:t>
            </w:r>
          </w:p>
          <w:p w14:paraId="400839D0" w14:textId="77777777" w:rsidR="00F00534" w:rsidRDefault="009D0A63">
            <w:pPr>
              <w:tabs>
                <w:tab w:val="left" w:pos="567"/>
              </w:tabs>
              <w:spacing w:after="40"/>
              <w:rPr>
                <w:rFonts w:ascii="Calibri" w:hAnsi="Calibri" w:cs="Calibri"/>
                <w:color w:val="000000"/>
                <w:sz w:val="22"/>
                <w:szCs w:val="22"/>
              </w:rPr>
            </w:pPr>
            <w:hyperlink r:id="rId62" w:history="1">
              <w:r>
                <w:rPr>
                  <w:rStyle w:val="Hyperlink"/>
                  <w:rFonts w:ascii="Calibri" w:hAnsi="Calibri" w:cs="Calibri"/>
                  <w:b w:val="0"/>
                  <w:bCs w:val="0"/>
                  <w:color w:val="auto"/>
                  <w:sz w:val="22"/>
                  <w:szCs w:val="22"/>
                  <w:u w:val="none"/>
                </w:rPr>
                <w:t>Homepage</w:t>
              </w:r>
            </w:hyperlink>
          </w:p>
        </w:tc>
        <w:tc>
          <w:tcPr>
            <w:tcW w:w="3323" w:type="dxa"/>
            <w:hideMark/>
          </w:tcPr>
          <w:p w14:paraId="169EAF04"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Prof. Dr. Monika Rieger Oberärztinnen: Dr. Esther Herath, Melanie Wasmuth</w:t>
            </w:r>
            <w:r>
              <w:rPr>
                <w:rFonts w:ascii="Calibri" w:hAnsi="Calibri" w:cs="Calibri"/>
                <w:b/>
                <w:color w:val="000000"/>
                <w:sz w:val="22"/>
                <w:szCs w:val="22"/>
              </w:rPr>
              <w:t xml:space="preserve"> </w:t>
            </w:r>
          </w:p>
        </w:tc>
        <w:tc>
          <w:tcPr>
            <w:tcW w:w="4305" w:type="dxa"/>
            <w:hideMark/>
          </w:tcPr>
          <w:p w14:paraId="60ACE6BF"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color w:val="000000"/>
                <w:sz w:val="22"/>
                <w:szCs w:val="22"/>
              </w:rPr>
              <w:t>Termine:</w:t>
            </w:r>
            <w:r>
              <w:rPr>
                <w:rFonts w:ascii="Calibri" w:hAnsi="Calibri" w:cs="Calibri"/>
                <w:b/>
                <w:color w:val="000000"/>
                <w:sz w:val="22"/>
                <w:szCs w:val="22"/>
              </w:rPr>
              <w:t xml:space="preserve">  82081</w:t>
            </w:r>
          </w:p>
          <w:p w14:paraId="641D135D" w14:textId="237A687B"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u w:val="single"/>
              </w:rPr>
            </w:pPr>
            <w:r>
              <w:rPr>
                <w:rFonts w:ascii="Calibri" w:hAnsi="Calibri" w:cs="Calibri"/>
                <w:color w:val="000000"/>
                <w:sz w:val="22"/>
                <w:szCs w:val="22"/>
              </w:rPr>
              <w:t>Beratung:</w:t>
            </w:r>
            <w:r>
              <w:rPr>
                <w:rFonts w:ascii="Calibri" w:hAnsi="Calibri" w:cs="Calibri"/>
                <w:b/>
                <w:color w:val="000000"/>
                <w:sz w:val="22"/>
                <w:szCs w:val="22"/>
              </w:rPr>
              <w:t xml:space="preserve"> 87092</w:t>
            </w:r>
            <w:r>
              <w:rPr>
                <w:rFonts w:ascii="Calibri" w:hAnsi="Calibri" w:cs="Calibri"/>
                <w:color w:val="000000"/>
                <w:sz w:val="22"/>
                <w:szCs w:val="22"/>
              </w:rPr>
              <w:t xml:space="preserve"> </w:t>
            </w:r>
            <w:r w:rsidRPr="00F438C1">
              <w:rPr>
                <w:rFonts w:ascii="Calibri" w:hAnsi="Calibri" w:cs="Calibri"/>
                <w:sz w:val="20"/>
                <w:szCs w:val="20"/>
              </w:rPr>
              <w:t>ambulanz.arbeitsmedizin@med.uni-tue</w:t>
            </w:r>
            <w:r w:rsidR="00F438C1">
              <w:rPr>
                <w:rFonts w:ascii="Calibri" w:hAnsi="Calibri" w:cs="Calibri"/>
                <w:sz w:val="20"/>
                <w:szCs w:val="20"/>
              </w:rPr>
              <w:t>bingen.de</w:t>
            </w:r>
          </w:p>
        </w:tc>
      </w:tr>
      <w:tr w:rsidR="00F00534" w14:paraId="6C7818B4" w14:textId="77777777" w:rsidTr="00F00534">
        <w:trPr>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14:paraId="2DCA0DB4"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lastRenderedPageBreak/>
              <w:t>Gesundheitsmanagement (BGM)</w:t>
            </w:r>
          </w:p>
        </w:tc>
        <w:tc>
          <w:tcPr>
            <w:tcW w:w="3323" w:type="dxa"/>
            <w:hideMark/>
          </w:tcPr>
          <w:p w14:paraId="3B7C7095"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Anja Scheu</w:t>
            </w:r>
          </w:p>
        </w:tc>
        <w:tc>
          <w:tcPr>
            <w:tcW w:w="4305" w:type="dxa"/>
            <w:hideMark/>
          </w:tcPr>
          <w:p w14:paraId="2FF7D4D4"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77767</w:t>
            </w:r>
          </w:p>
          <w:p w14:paraId="51AC948B"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63" w:history="1">
              <w:r>
                <w:rPr>
                  <w:rFonts w:ascii="Calibri" w:hAnsi="Calibri" w:cs="Calibri"/>
                  <w:color w:val="000000"/>
                  <w:sz w:val="20"/>
                  <w:szCs w:val="20"/>
                </w:rPr>
                <w:t>bgm@uni-tuebingen.de</w:t>
              </w:r>
            </w:hyperlink>
          </w:p>
          <w:p w14:paraId="64CB75EE" w14:textId="77777777" w:rsidR="00F00534" w:rsidRDefault="00F00534">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r>
      <w:tr w:rsidR="00F00534" w14:paraId="35D54FA5" w14:textId="77777777" w:rsidTr="00F0053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14:paraId="5658AB26"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Technisches Betriebsamt (</w:t>
            </w:r>
            <w:proofErr w:type="spellStart"/>
            <w:r>
              <w:rPr>
                <w:rFonts w:ascii="Calibri" w:hAnsi="Calibri" w:cs="Calibri"/>
                <w:color w:val="000000"/>
                <w:sz w:val="22"/>
                <w:szCs w:val="22"/>
              </w:rPr>
              <w:t>tba</w:t>
            </w:r>
            <w:proofErr w:type="spellEnd"/>
            <w:r>
              <w:rPr>
                <w:rFonts w:ascii="Calibri" w:hAnsi="Calibri" w:cs="Calibri"/>
                <w:color w:val="000000"/>
                <w:sz w:val="22"/>
                <w:szCs w:val="22"/>
              </w:rPr>
              <w:t>)</w:t>
            </w:r>
          </w:p>
        </w:tc>
        <w:tc>
          <w:tcPr>
            <w:tcW w:w="3323" w:type="dxa"/>
          </w:tcPr>
          <w:p w14:paraId="22AAB117"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Kundenhotline</w:t>
            </w:r>
          </w:p>
          <w:p w14:paraId="0958827F"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Notfälle</w:t>
            </w:r>
          </w:p>
          <w:p w14:paraId="2392EC06" w14:textId="77777777" w:rsidR="00F00534" w:rsidRDefault="00F00534">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4305" w:type="dxa"/>
            <w:hideMark/>
          </w:tcPr>
          <w:p w14:paraId="56756A42"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77 171</w:t>
            </w:r>
          </w:p>
          <w:p w14:paraId="717A5C23"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76 444</w:t>
            </w:r>
          </w:p>
          <w:p w14:paraId="7E2D95B5"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64" w:history="1">
              <w:r>
                <w:rPr>
                  <w:rFonts w:ascii="Calibri" w:hAnsi="Calibri" w:cs="Calibri"/>
                  <w:color w:val="000000"/>
                  <w:sz w:val="20"/>
                  <w:szCs w:val="20"/>
                </w:rPr>
                <w:t>info.tba@med.uni-tuebingen.de</w:t>
              </w:r>
            </w:hyperlink>
          </w:p>
        </w:tc>
      </w:tr>
      <w:tr w:rsidR="00F00534" w14:paraId="1FEF14DB" w14:textId="77777777" w:rsidTr="00F00534">
        <w:trPr>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14:paraId="535D2F67"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Sonderabfall-Entsorgung</w:t>
            </w:r>
          </w:p>
        </w:tc>
        <w:tc>
          <w:tcPr>
            <w:tcW w:w="3323" w:type="dxa"/>
            <w:hideMark/>
          </w:tcPr>
          <w:p w14:paraId="38F060AE"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Jens Weber</w:t>
            </w:r>
          </w:p>
        </w:tc>
        <w:tc>
          <w:tcPr>
            <w:tcW w:w="4305" w:type="dxa"/>
            <w:hideMark/>
          </w:tcPr>
          <w:p w14:paraId="78B9BA04" w14:textId="77777777" w:rsidR="00F00534" w:rsidRDefault="009D0A63">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77386</w:t>
            </w:r>
          </w:p>
          <w:p w14:paraId="08221E3F" w14:textId="77777777" w:rsidR="00F00534" w:rsidRDefault="009D0A63">
            <w:pPr>
              <w:tabs>
                <w:tab w:val="left" w:pos="1701"/>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65" w:history="1">
              <w:r>
                <w:rPr>
                  <w:rFonts w:ascii="Calibri" w:hAnsi="Calibri" w:cs="Calibri"/>
                  <w:color w:val="000000"/>
                  <w:sz w:val="20"/>
                  <w:szCs w:val="20"/>
                </w:rPr>
                <w:t>sae@uni-tuebingen.de</w:t>
              </w:r>
            </w:hyperlink>
            <w:r>
              <w:rPr>
                <w:rFonts w:ascii="Calibri" w:hAnsi="Calibri" w:cs="Calibri"/>
                <w:color w:val="000000"/>
                <w:sz w:val="20"/>
                <w:szCs w:val="20"/>
              </w:rPr>
              <w:t xml:space="preserve"> </w:t>
            </w:r>
          </w:p>
        </w:tc>
      </w:tr>
      <w:tr w:rsidR="00F00534" w14:paraId="5040B0F3" w14:textId="77777777" w:rsidTr="00F00534">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720" w:type="dxa"/>
          </w:tcPr>
          <w:p w14:paraId="31FFD15A" w14:textId="77777777" w:rsidR="00F00534" w:rsidRDefault="009D0A63">
            <w:pPr>
              <w:tabs>
                <w:tab w:val="left" w:pos="567"/>
              </w:tabs>
              <w:spacing w:after="40"/>
              <w:rPr>
                <w:rFonts w:ascii="Calibri" w:hAnsi="Calibri" w:cs="Calibri"/>
                <w:color w:val="000000"/>
                <w:sz w:val="22"/>
                <w:szCs w:val="22"/>
              </w:rPr>
            </w:pPr>
            <w:r>
              <w:rPr>
                <w:rFonts w:ascii="Calibri" w:hAnsi="Calibri" w:cs="Calibri"/>
                <w:color w:val="000000"/>
                <w:sz w:val="22"/>
                <w:szCs w:val="22"/>
              </w:rPr>
              <w:t>Personalrat</w:t>
            </w:r>
          </w:p>
          <w:p w14:paraId="3E0F4196" w14:textId="77777777" w:rsidR="00F00534" w:rsidRDefault="00F00534">
            <w:pPr>
              <w:jc w:val="center"/>
              <w:rPr>
                <w:rFonts w:ascii="Calibri" w:hAnsi="Calibri" w:cs="Calibri"/>
                <w:color w:val="000000"/>
                <w:sz w:val="22"/>
                <w:szCs w:val="22"/>
              </w:rPr>
            </w:pPr>
          </w:p>
        </w:tc>
        <w:tc>
          <w:tcPr>
            <w:tcW w:w="3323" w:type="dxa"/>
            <w:hideMark/>
          </w:tcPr>
          <w:p w14:paraId="6A53F3CD"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Margrit Paal</w:t>
            </w:r>
          </w:p>
        </w:tc>
        <w:tc>
          <w:tcPr>
            <w:tcW w:w="4305" w:type="dxa"/>
            <w:hideMark/>
          </w:tcPr>
          <w:p w14:paraId="31BCF749"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73410</w:t>
            </w:r>
          </w:p>
          <w:p w14:paraId="39677001" w14:textId="77777777" w:rsidR="00F00534" w:rsidRDefault="009D0A63">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66" w:history="1">
              <w:r>
                <w:rPr>
                  <w:rFonts w:ascii="Calibri" w:hAnsi="Calibri" w:cs="Calibri"/>
                  <w:color w:val="000000"/>
                  <w:sz w:val="20"/>
                  <w:szCs w:val="20"/>
                </w:rPr>
                <w:t>personalrat@uni-tuebingen.de</w:t>
              </w:r>
            </w:hyperlink>
          </w:p>
        </w:tc>
      </w:tr>
      <w:bookmarkEnd w:id="0"/>
    </w:tbl>
    <w:p w14:paraId="5CD14B45" w14:textId="77777777" w:rsidR="00F00534" w:rsidRDefault="00F00534">
      <w:pPr>
        <w:rPr>
          <w:rFonts w:asciiTheme="minorHAnsi" w:hAnsiTheme="minorHAnsi" w:cstheme="minorHAnsi"/>
        </w:rPr>
      </w:pPr>
    </w:p>
    <w:sectPr w:rsidR="00F00534">
      <w:headerReference w:type="default" r:id="rId67"/>
      <w:footerReference w:type="default" r:id="rId68"/>
      <w:pgSz w:w="11906" w:h="16838" w:code="9"/>
      <w:pgMar w:top="1267" w:right="720" w:bottom="720" w:left="720" w:header="221" w:footer="10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4B47" w14:textId="77777777" w:rsidR="00F00534" w:rsidRDefault="009D0A63">
      <w:r>
        <w:separator/>
      </w:r>
    </w:p>
  </w:endnote>
  <w:endnote w:type="continuationSeparator" w:id="0">
    <w:p w14:paraId="08DBCE48" w14:textId="77777777" w:rsidR="00F00534" w:rsidRDefault="009D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82E4" w14:textId="77777777" w:rsidR="00F00534" w:rsidRDefault="009D0A63">
    <w:pPr>
      <w:pStyle w:val="EKUTFakultt"/>
      <w:spacing w:before="60" w:line="240" w:lineRule="auto"/>
      <w:ind w:right="-17"/>
      <w:jc w:val="center"/>
      <w:rPr>
        <w:b w:val="0"/>
        <w:noProof/>
        <w:sz w:val="18"/>
        <w:szCs w:val="18"/>
      </w:rPr>
    </w:pPr>
    <w:r>
      <w:rPr>
        <w:b w:val="0"/>
        <w:noProof/>
        <w:sz w:val="18"/>
        <w:szCs w:val="18"/>
      </w:rPr>
      <w:t>ZENTRALE VERWALTUNG VIII - BAU, ARBEITSSICHERHEIT UND UMWELT</w:t>
    </w:r>
  </w:p>
  <w:p w14:paraId="52B02EA2" w14:textId="77777777" w:rsidR="00F00534" w:rsidRDefault="009D0A63">
    <w:pPr>
      <w:pStyle w:val="EKUTFakultt"/>
      <w:spacing w:line="240" w:lineRule="auto"/>
      <w:ind w:left="9912" w:right="-17" w:hanging="9912"/>
      <w:jc w:val="center"/>
      <w:rPr>
        <w:noProof/>
        <w:sz w:val="16"/>
        <w:szCs w:val="16"/>
      </w:rPr>
    </w:pPr>
    <w:r>
      <w:rPr>
        <w:noProof/>
        <w:sz w:val="16"/>
        <w:szCs w:val="16"/>
      </w:rPr>
      <w:t>Abteilung Arbeitsicherheit</w:t>
    </w:r>
  </w:p>
  <w:p w14:paraId="4BF9D378" w14:textId="77777777" w:rsidR="00F00534" w:rsidRDefault="009D0A63">
    <w:pPr>
      <w:pStyle w:val="EKUTFakultt"/>
      <w:spacing w:line="240" w:lineRule="auto"/>
      <w:ind w:left="9912" w:right="-17" w:hanging="9912"/>
      <w:jc w:val="center"/>
      <w:rPr>
        <w:noProof/>
        <w:sz w:val="16"/>
        <w:szCs w:val="16"/>
      </w:rPr>
    </w:pPr>
    <w:r>
      <w:rPr>
        <w:noProof/>
        <w:sz w:val="16"/>
        <w:szCs w:val="16"/>
      </w:rPr>
      <w:t>Stand: 10.10.2024</w:t>
    </w:r>
  </w:p>
  <w:p w14:paraId="4A327B89" w14:textId="77777777" w:rsidR="00F00534" w:rsidRDefault="00F00534">
    <w:pPr>
      <w:pStyle w:val="EKUTFakultt"/>
      <w:spacing w:line="240" w:lineRule="auto"/>
      <w:ind w:right="-17"/>
      <w:rPr>
        <w:noProof/>
        <w:sz w:val="16"/>
        <w:szCs w:val="16"/>
      </w:rPr>
    </w:pPr>
  </w:p>
  <w:p w14:paraId="0DBA018D" w14:textId="77777777" w:rsidR="00F00534" w:rsidRDefault="009D0A63">
    <w:pPr>
      <w:pStyle w:val="EKUTFakultt"/>
      <w:spacing w:line="240" w:lineRule="auto"/>
      <w:ind w:left="9912" w:right="-17" w:hanging="9912"/>
      <w:rPr>
        <w:noProof/>
        <w:color w:val="auto"/>
        <w:sz w:val="18"/>
        <w:szCs w:val="18"/>
      </w:rPr>
    </w:pPr>
    <w:r>
      <w:rPr>
        <w:b w:val="0"/>
        <w:noProof/>
        <w:color w:val="auto"/>
        <w:sz w:val="18"/>
        <w:szCs w:val="18"/>
      </w:rPr>
      <w:t xml:space="preserve">Seite: </w:t>
    </w:r>
    <w:r>
      <w:rPr>
        <w:b w:val="0"/>
        <w:noProof/>
        <w:color w:val="auto"/>
        <w:sz w:val="18"/>
        <w:szCs w:val="18"/>
      </w:rPr>
      <w:fldChar w:fldCharType="begin"/>
    </w:r>
    <w:r>
      <w:rPr>
        <w:b w:val="0"/>
        <w:noProof/>
        <w:color w:val="auto"/>
        <w:sz w:val="18"/>
        <w:szCs w:val="18"/>
      </w:rPr>
      <w:instrText>PAGE   \* MERGEFORMAT</w:instrText>
    </w:r>
    <w:r>
      <w:rPr>
        <w:b w:val="0"/>
        <w:noProof/>
        <w:color w:val="auto"/>
        <w:sz w:val="18"/>
        <w:szCs w:val="18"/>
      </w:rPr>
      <w:fldChar w:fldCharType="separate"/>
    </w:r>
    <w:r>
      <w:rPr>
        <w:b w:val="0"/>
        <w:noProof/>
        <w:color w:val="auto"/>
        <w:sz w:val="18"/>
        <w:szCs w:val="18"/>
      </w:rPr>
      <w:t>2</w:t>
    </w:r>
    <w:r>
      <w:rPr>
        <w:b w:val="0"/>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6EFA" w14:textId="77777777" w:rsidR="00F00534" w:rsidRDefault="009D0A63">
      <w:r>
        <w:separator/>
      </w:r>
    </w:p>
  </w:footnote>
  <w:footnote w:type="continuationSeparator" w:id="0">
    <w:p w14:paraId="686BA4B6" w14:textId="77777777" w:rsidR="00F00534" w:rsidRDefault="009D0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5DA3" w14:textId="77777777" w:rsidR="00F00534" w:rsidRDefault="009D0A63">
    <w:pPr>
      <w:pStyle w:val="Kopfzeile"/>
      <w:tabs>
        <w:tab w:val="clear" w:pos="4536"/>
        <w:tab w:val="clear" w:pos="9072"/>
        <w:tab w:val="left" w:pos="1005"/>
        <w:tab w:val="left" w:pos="1942"/>
        <w:tab w:val="left" w:pos="2673"/>
      </w:tabs>
    </w:pPr>
    <w:r>
      <w:rPr>
        <w:noProof/>
      </w:rPr>
      <w:drawing>
        <wp:anchor distT="0" distB="0" distL="114300" distR="114300" simplePos="0" relativeHeight="251658752" behindDoc="0" locked="1" layoutInCell="1" allowOverlap="1" wp14:anchorId="617275E4" wp14:editId="7F2188E3">
          <wp:simplePos x="0" y="0"/>
          <wp:positionH relativeFrom="page">
            <wp:posOffset>3124200</wp:posOffset>
          </wp:positionH>
          <wp:positionV relativeFrom="page">
            <wp:posOffset>198120</wp:posOffset>
          </wp:positionV>
          <wp:extent cx="1356995" cy="467995"/>
          <wp:effectExtent l="0" t="0" r="0" b="8255"/>
          <wp:wrapTopAndBottom/>
          <wp:docPr id="191" name="Grafik 191" descr="EKUT_Wort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T_WortMar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C0"/>
    <w:multiLevelType w:val="hybridMultilevel"/>
    <w:tmpl w:val="6CFA2B16"/>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1110574"/>
    <w:multiLevelType w:val="hybridMultilevel"/>
    <w:tmpl w:val="DD4EA302"/>
    <w:lvl w:ilvl="0" w:tplc="C88E6D1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11850"/>
    <w:multiLevelType w:val="hybridMultilevel"/>
    <w:tmpl w:val="971C9A3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BC11D1B"/>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0F556C1E"/>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10594888"/>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877990"/>
    <w:multiLevelType w:val="hybridMultilevel"/>
    <w:tmpl w:val="1CBCDBA8"/>
    <w:lvl w:ilvl="0" w:tplc="6C0A596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340B8"/>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C1572B"/>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1AD644DE"/>
    <w:multiLevelType w:val="hybridMultilevel"/>
    <w:tmpl w:val="5B3A204C"/>
    <w:lvl w:ilvl="0" w:tplc="0407000F">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0" w15:restartNumberingAfterBreak="0">
    <w:nsid w:val="1C092C8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1" w15:restartNumberingAfterBreak="0">
    <w:nsid w:val="20FF0335"/>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A139B1"/>
    <w:multiLevelType w:val="hybridMultilevel"/>
    <w:tmpl w:val="1F80E042"/>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3" w15:restartNumberingAfterBreak="0">
    <w:nsid w:val="28C264D2"/>
    <w:multiLevelType w:val="hybridMultilevel"/>
    <w:tmpl w:val="119E1A48"/>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4" w15:restartNumberingAfterBreak="0">
    <w:nsid w:val="2D455ADC"/>
    <w:multiLevelType w:val="hybridMultilevel"/>
    <w:tmpl w:val="3D2294E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 w15:restartNumberingAfterBreak="0">
    <w:nsid w:val="33504FC9"/>
    <w:multiLevelType w:val="hybridMultilevel"/>
    <w:tmpl w:val="3D2294E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6" w15:restartNumberingAfterBreak="0">
    <w:nsid w:val="366453F1"/>
    <w:multiLevelType w:val="hybridMultilevel"/>
    <w:tmpl w:val="9A02B7A4"/>
    <w:lvl w:ilvl="0" w:tplc="35AA16F2">
      <w:start w:val="6"/>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2220B0"/>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8" w15:restartNumberingAfterBreak="0">
    <w:nsid w:val="3C5420CE"/>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1D6A7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0" w15:restartNumberingAfterBreak="0">
    <w:nsid w:val="5F354912"/>
    <w:multiLevelType w:val="hybridMultilevel"/>
    <w:tmpl w:val="E82C996C"/>
    <w:lvl w:ilvl="0" w:tplc="8DF6AF2C">
      <w:start w:val="6"/>
      <w:numFmt w:val="decimal"/>
      <w:lvlText w:val="%1."/>
      <w:lvlJc w:val="left"/>
      <w:pPr>
        <w:ind w:left="928"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F15257"/>
    <w:multiLevelType w:val="hybridMultilevel"/>
    <w:tmpl w:val="6DB64E2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2" w15:restartNumberingAfterBreak="0">
    <w:nsid w:val="65AC3EEE"/>
    <w:multiLevelType w:val="hybridMultilevel"/>
    <w:tmpl w:val="8B2C9ECA"/>
    <w:lvl w:ilvl="0" w:tplc="F8AC81FE">
      <w:start w:val="1"/>
      <w:numFmt w:val="decimal"/>
      <w:lvlText w:val="(%1)"/>
      <w:lvlJc w:val="left"/>
      <w:pPr>
        <w:ind w:left="720" w:hanging="360"/>
      </w:pPr>
      <w:rPr>
        <w:rFonts w:asciiTheme="minorHAnsi" w:hAnsiTheme="minorHAnsi" w:cs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BD56ED"/>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317C25"/>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5" w15:restartNumberingAfterBreak="0">
    <w:nsid w:val="70151603"/>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6E2E93"/>
    <w:multiLevelType w:val="hybridMultilevel"/>
    <w:tmpl w:val="2520C590"/>
    <w:lvl w:ilvl="0" w:tplc="F02A1EC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2859F7"/>
    <w:multiLevelType w:val="hybridMultilevel"/>
    <w:tmpl w:val="971C9A3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15:restartNumberingAfterBreak="0">
    <w:nsid w:val="7AB23ED0"/>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FD5616"/>
    <w:multiLevelType w:val="hybridMultilevel"/>
    <w:tmpl w:val="D73CA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443570">
    <w:abstractNumId w:val="13"/>
  </w:num>
  <w:num w:numId="2" w16cid:durableId="1038361962">
    <w:abstractNumId w:val="19"/>
  </w:num>
  <w:num w:numId="3" w16cid:durableId="112333184">
    <w:abstractNumId w:val="10"/>
  </w:num>
  <w:num w:numId="4" w16cid:durableId="1378161298">
    <w:abstractNumId w:val="17"/>
  </w:num>
  <w:num w:numId="5" w16cid:durableId="334504453">
    <w:abstractNumId w:val="1"/>
  </w:num>
  <w:num w:numId="6" w16cid:durableId="1822581059">
    <w:abstractNumId w:val="23"/>
  </w:num>
  <w:num w:numId="7" w16cid:durableId="762844726">
    <w:abstractNumId w:val="25"/>
  </w:num>
  <w:num w:numId="8" w16cid:durableId="1194032371">
    <w:abstractNumId w:val="28"/>
  </w:num>
  <w:num w:numId="9" w16cid:durableId="435293184">
    <w:abstractNumId w:val="9"/>
  </w:num>
  <w:num w:numId="10" w16cid:durableId="347567541">
    <w:abstractNumId w:val="18"/>
  </w:num>
  <w:num w:numId="11" w16cid:durableId="362901069">
    <w:abstractNumId w:val="29"/>
  </w:num>
  <w:num w:numId="12" w16cid:durableId="1142114204">
    <w:abstractNumId w:val="11"/>
  </w:num>
  <w:num w:numId="13" w16cid:durableId="260529573">
    <w:abstractNumId w:val="7"/>
  </w:num>
  <w:num w:numId="14" w16cid:durableId="352655300">
    <w:abstractNumId w:val="6"/>
  </w:num>
  <w:num w:numId="15" w16cid:durableId="1690524245">
    <w:abstractNumId w:val="5"/>
  </w:num>
  <w:num w:numId="16" w16cid:durableId="1022125770">
    <w:abstractNumId w:val="26"/>
  </w:num>
  <w:num w:numId="17" w16cid:durableId="871528853">
    <w:abstractNumId w:val="24"/>
  </w:num>
  <w:num w:numId="18" w16cid:durableId="375932800">
    <w:abstractNumId w:val="12"/>
  </w:num>
  <w:num w:numId="19" w16cid:durableId="1687252481">
    <w:abstractNumId w:val="22"/>
  </w:num>
  <w:num w:numId="20" w16cid:durableId="632446032">
    <w:abstractNumId w:val="2"/>
  </w:num>
  <w:num w:numId="21" w16cid:durableId="64839700">
    <w:abstractNumId w:val="27"/>
  </w:num>
  <w:num w:numId="22" w16cid:durableId="1172262774">
    <w:abstractNumId w:val="20"/>
  </w:num>
  <w:num w:numId="23" w16cid:durableId="442459503">
    <w:abstractNumId w:val="21"/>
  </w:num>
  <w:num w:numId="24" w16cid:durableId="1878541234">
    <w:abstractNumId w:val="16"/>
  </w:num>
  <w:num w:numId="25" w16cid:durableId="1507675725">
    <w:abstractNumId w:val="0"/>
  </w:num>
  <w:num w:numId="26" w16cid:durableId="896741576">
    <w:abstractNumId w:val="14"/>
  </w:num>
  <w:num w:numId="27" w16cid:durableId="2036881651">
    <w:abstractNumId w:val="15"/>
  </w:num>
  <w:num w:numId="28" w16cid:durableId="585193126">
    <w:abstractNumId w:val="8"/>
  </w:num>
  <w:num w:numId="29" w16cid:durableId="337197617">
    <w:abstractNumId w:val="4"/>
  </w:num>
  <w:num w:numId="30" w16cid:durableId="892810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4"/>
    <w:rsid w:val="00016539"/>
    <w:rsid w:val="00083637"/>
    <w:rsid w:val="000C6867"/>
    <w:rsid w:val="003E7BC2"/>
    <w:rsid w:val="00460BDC"/>
    <w:rsid w:val="004A1E6D"/>
    <w:rsid w:val="00530D76"/>
    <w:rsid w:val="005F426F"/>
    <w:rsid w:val="006D3C5D"/>
    <w:rsid w:val="007923AB"/>
    <w:rsid w:val="0095496B"/>
    <w:rsid w:val="009A27AD"/>
    <w:rsid w:val="009D0A63"/>
    <w:rsid w:val="00AC0332"/>
    <w:rsid w:val="00F00534"/>
    <w:rsid w:val="00F43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7E3E8881"/>
  <w15:docId w15:val="{2143DF13-37EE-48AE-9284-6FC589DF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sz w:val="24"/>
      <w:szCs w:val="2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customStyle="1" w:styleId="EKUTFakultt">
    <w:name w:val="EKUT Fakultät"/>
    <w:basedOn w:val="Standard"/>
    <w:pPr>
      <w:tabs>
        <w:tab w:val="left" w:pos="7371"/>
      </w:tabs>
      <w:spacing w:line="320" w:lineRule="atLeast"/>
      <w:ind w:right="-1644"/>
      <w:contextualSpacing/>
    </w:pPr>
    <w:rPr>
      <w:rFonts w:ascii="Arial" w:hAnsi="Arial" w:cs="Arial"/>
      <w:b/>
      <w:color w:val="A51B38"/>
      <w:szCs w:val="2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nhideWhenUsed/>
    <w:rPr>
      <w:color w:val="0000FF" w:themeColor="hyperlink"/>
      <w:u w:val="single"/>
    </w:rPr>
  </w:style>
  <w:style w:type="character" w:styleId="BesuchterLink">
    <w:name w:val="FollowedHyperlink"/>
    <w:basedOn w:val="Absatz-Standardschriftart"/>
    <w:unhideWhenUsed/>
    <w:rPr>
      <w:color w:val="800080" w:themeColor="followedHyperlink"/>
      <w:u w:val="single"/>
    </w:rPr>
  </w:style>
  <w:style w:type="character" w:customStyle="1" w:styleId="PersnlicherErstellstil">
    <w:name w:val="Persönlicher Erstellstil"/>
    <w:rPr>
      <w:rFonts w:ascii="Arial" w:hAnsi="Arial" w:cs="Arial"/>
      <w:color w:val="auto"/>
      <w:sz w:val="20"/>
    </w:rPr>
  </w:style>
  <w:style w:type="character" w:customStyle="1" w:styleId="PersnlicherAntwortstil">
    <w:name w:val="Persönlicher Antwortstil"/>
    <w:rPr>
      <w:rFonts w:ascii="Arial" w:hAnsi="Arial" w:cs="Arial"/>
      <w:color w:val="auto"/>
      <w:sz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2560">
      <w:bodyDiv w:val="1"/>
      <w:marLeft w:val="0"/>
      <w:marRight w:val="0"/>
      <w:marTop w:val="0"/>
      <w:marBottom w:val="0"/>
      <w:divBdr>
        <w:top w:val="none" w:sz="0" w:space="0" w:color="auto"/>
        <w:left w:val="none" w:sz="0" w:space="0" w:color="auto"/>
        <w:bottom w:val="none" w:sz="0" w:space="0" w:color="auto"/>
        <w:right w:val="none" w:sz="0" w:space="0" w:color="auto"/>
      </w:divBdr>
    </w:div>
    <w:div w:id="864058819">
      <w:bodyDiv w:val="1"/>
      <w:marLeft w:val="0"/>
      <w:marRight w:val="0"/>
      <w:marTop w:val="0"/>
      <w:marBottom w:val="0"/>
      <w:divBdr>
        <w:top w:val="none" w:sz="0" w:space="0" w:color="auto"/>
        <w:left w:val="none" w:sz="0" w:space="0" w:color="auto"/>
        <w:bottom w:val="none" w:sz="0" w:space="0" w:color="auto"/>
        <w:right w:val="none" w:sz="0" w:space="0" w:color="auto"/>
      </w:divBdr>
    </w:div>
    <w:div w:id="1028991766">
      <w:bodyDiv w:val="1"/>
      <w:marLeft w:val="0"/>
      <w:marRight w:val="0"/>
      <w:marTop w:val="0"/>
      <w:marBottom w:val="0"/>
      <w:divBdr>
        <w:top w:val="none" w:sz="0" w:space="0" w:color="auto"/>
        <w:left w:val="none" w:sz="0" w:space="0" w:color="auto"/>
        <w:bottom w:val="none" w:sz="0" w:space="0" w:color="auto"/>
        <w:right w:val="none" w:sz="0" w:space="0" w:color="auto"/>
      </w:divBdr>
    </w:div>
    <w:div w:id="1033768117">
      <w:bodyDiv w:val="1"/>
      <w:marLeft w:val="0"/>
      <w:marRight w:val="0"/>
      <w:marTop w:val="0"/>
      <w:marBottom w:val="0"/>
      <w:divBdr>
        <w:top w:val="none" w:sz="0" w:space="0" w:color="auto"/>
        <w:left w:val="none" w:sz="0" w:space="0" w:color="auto"/>
        <w:bottom w:val="none" w:sz="0" w:space="0" w:color="auto"/>
        <w:right w:val="none" w:sz="0" w:space="0" w:color="auto"/>
      </w:divBdr>
    </w:div>
    <w:div w:id="12274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i-tuebingen.de/fakultaeten/mathematisch-naturwissenschaftliche-fakultaet/fachbereiche/chemie/institute/chemisches-zentralinstitut/institut/zentrales-chemikalienlager-zcl/sonderabfallentsorgung/" TargetMode="External"/><Relationship Id="rId21" Type="http://schemas.openxmlformats.org/officeDocument/2006/relationships/hyperlink" Target="https://uni-tuebingen.de/einrichtungen/verwaltung/viii-bau-arbeitssicherheit-und-umwelt/abteilung-3-umwelt-energie-und-klima/abfallentsorgung/" TargetMode="External"/><Relationship Id="rId42" Type="http://schemas.openxmlformats.org/officeDocument/2006/relationships/hyperlink" Target="https://uni-tuebingen.de/einrichtungen/verwaltung/vi-personal-und-innere-dienste/rundschreiben/" TargetMode="External"/><Relationship Id="rId47" Type="http://schemas.openxmlformats.org/officeDocument/2006/relationships/hyperlink" Target="https://akademie.ukbw.de" TargetMode="External"/><Relationship Id="rId63" Type="http://schemas.openxmlformats.org/officeDocument/2006/relationships/hyperlink" Target="mailto:bgm@uni-tuebingen.de"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tuebingen.de/es/7833" TargetMode="External"/><Relationship Id="rId29" Type="http://schemas.openxmlformats.org/officeDocument/2006/relationships/hyperlink" Target="https://www.uni-tuebingen.de/einrichtungen/zentrale-einrichtungen/isotopenlabor-strahlenschutz.html" TargetMode="External"/><Relationship Id="rId11" Type="http://schemas.openxmlformats.org/officeDocument/2006/relationships/hyperlink" Target="https://uni-tuebingen.de/de/7833" TargetMode="External"/><Relationship Id="rId24" Type="http://schemas.openxmlformats.org/officeDocument/2006/relationships/hyperlink" Target="https://uni-tuebingen.de/einrichtungen/verwaltung/viii-bau-arbeitssicherheit-und-umwelt/abteilung-2-arbeitssicherheit/betriebsanweisungen-unterweisungen/" TargetMode="External"/><Relationship Id="rId32" Type="http://schemas.openxmlformats.org/officeDocument/2006/relationships/hyperlink" Target="https://uni-tuebingen.de/de/234935" TargetMode="External"/><Relationship Id="rId37" Type="http://schemas.openxmlformats.org/officeDocument/2006/relationships/hyperlink" Target="https://uni-tuebingen.de/de/6395" TargetMode="External"/><Relationship Id="rId40" Type="http://schemas.openxmlformats.org/officeDocument/2006/relationships/hyperlink" Target="https://uni-tuebingen.de/de/231053" TargetMode="External"/><Relationship Id="rId45" Type="http://schemas.openxmlformats.org/officeDocument/2006/relationships/hyperlink" Target="https://uni-tuebingen.de/de/568" TargetMode="External"/><Relationship Id="rId53" Type="http://schemas.openxmlformats.org/officeDocument/2006/relationships/hyperlink" Target="mailto:susanne.grenz-single@uni-tuebingen.de" TargetMode="External"/><Relationship Id="rId58" Type="http://schemas.openxmlformats.org/officeDocument/2006/relationships/hyperlink" Target="mailto:ilona.liesche@uni-tuebingen.de" TargetMode="External"/><Relationship Id="rId66" Type="http://schemas.openxmlformats.org/officeDocument/2006/relationships/hyperlink" Target="mailto:personalrat@uni-tuebingen.de" TargetMode="External"/><Relationship Id="rId5" Type="http://schemas.openxmlformats.org/officeDocument/2006/relationships/numbering" Target="numbering.xml"/><Relationship Id="rId61" Type="http://schemas.openxmlformats.org/officeDocument/2006/relationships/hyperlink" Target="mailto:dieter.georgi@uni-tuebingen.de" TargetMode="External"/><Relationship Id="rId19" Type="http://schemas.openxmlformats.org/officeDocument/2006/relationships/hyperlink" Target="https://uni-tuebingen.de/einrichtungen/verwaltung/viii-bau-arbeitssicherheit-und-umwelt/abteilung-2-arbeitssicherheit/brandschutz/" TargetMode="External"/><Relationship Id="rId14" Type="http://schemas.openxmlformats.org/officeDocument/2006/relationships/hyperlink" Target="https://uni-tuebingen.de/de/216370" TargetMode="External"/><Relationship Id="rId22" Type="http://schemas.openxmlformats.org/officeDocument/2006/relationships/hyperlink" Target="https://uni-tuebingen.de/fakultaeten/mathematisch-naturwissenschaftliche-fakultaet/fachbereiche/chemie/institute/chemisches-zentralinstitut/institut/zentrales-chemikalienlager-zcl/sonderabfallentsorgung/" TargetMode="External"/><Relationship Id="rId27" Type="http://schemas.openxmlformats.org/officeDocument/2006/relationships/hyperlink" Target="https://uni-tuebingen.de/de/239820" TargetMode="External"/><Relationship Id="rId30" Type="http://schemas.openxmlformats.org/officeDocument/2006/relationships/hyperlink" Target="https://uni-tuebingen.de/einrichtungen/verwaltung/viii-bau-arbeitssicherheit-und-umwelt/abteilung-4-gebaeudetechnik/" TargetMode="External"/><Relationship Id="rId35" Type="http://schemas.openxmlformats.org/officeDocument/2006/relationships/image" Target="media/image1.jpeg"/><Relationship Id="rId43" Type="http://schemas.openxmlformats.org/officeDocument/2006/relationships/hyperlink" Target="https://uni-tuebingen.de/de/115354" TargetMode="External"/><Relationship Id="rId48" Type="http://schemas.openxmlformats.org/officeDocument/2006/relationships/hyperlink" Target="http://www.umwelt-online.de/" TargetMode="External"/><Relationship Id="rId56" Type="http://schemas.openxmlformats.org/officeDocument/2006/relationships/hyperlink" Target="mailto:jacqueline.wettengel@uni-tuebingen.de" TargetMode="External"/><Relationship Id="rId64" Type="http://schemas.openxmlformats.org/officeDocument/2006/relationships/hyperlink" Target="mailto:info.tba@med.uni-tuebingen.de"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arbeitsschutz@uni-tuebingen.de" TargetMode="External"/><Relationship Id="rId3" Type="http://schemas.openxmlformats.org/officeDocument/2006/relationships/customXml" Target="../customXml/item3.xml"/><Relationship Id="rId12" Type="http://schemas.openxmlformats.org/officeDocument/2006/relationships/hyperlink" Target="https://uni-tuebingen.de/einrichtungen/verwaltung/i-universitaetsentwicklung-struktur-und-recht/abteilung-3-recht/amtliche-bekanntmachungen/2012/" TargetMode="External"/><Relationship Id="rId17" Type="http://schemas.openxmlformats.org/officeDocument/2006/relationships/hyperlink" Target="https://uni-tuebingen.de/es/216364" TargetMode="External"/><Relationship Id="rId25" Type="http://schemas.openxmlformats.org/officeDocument/2006/relationships/hyperlink" Target="https://uni-tuebingen.de/es/7833" TargetMode="External"/><Relationship Id="rId33" Type="http://schemas.openxmlformats.org/officeDocument/2006/relationships/hyperlink" Target="https://uni-tuebingen.de/einrichtungen/verwaltung/vi-personal-und-innere-dienste/personalentwicklung/fort-und-weiterbildung/" TargetMode="External"/><Relationship Id="rId38" Type="http://schemas.openxmlformats.org/officeDocument/2006/relationships/hyperlink" Target="https://uni-tuebingen.de/de/6395" TargetMode="External"/><Relationship Id="rId46" Type="http://schemas.openxmlformats.org/officeDocument/2006/relationships/hyperlink" Target="https://uni-tuebingen.de/einrichtungen/verwaltung/vi-personal-und-innere-dienste/personalentwicklung/fort-und-weiterbildung/" TargetMode="External"/><Relationship Id="rId59" Type="http://schemas.openxmlformats.org/officeDocument/2006/relationships/hyperlink" Target="mailto:annette.eissler@uni-tuebingen.de" TargetMode="External"/><Relationship Id="rId67" Type="http://schemas.openxmlformats.org/officeDocument/2006/relationships/header" Target="header1.xml"/><Relationship Id="rId20" Type="http://schemas.openxmlformats.org/officeDocument/2006/relationships/hyperlink" Target="https://uni-tuebingen.de/einrichtungen/verwaltung/viii-bau-arbeitssicherheit-und-umwelt/abteilung-2-arbeitssicherheit/arbeitsunfall/" TargetMode="External"/><Relationship Id="rId41" Type="http://schemas.openxmlformats.org/officeDocument/2006/relationships/hyperlink" Target="https://uni-tuebingen.de/einrichtungen/verwaltung/i-universitaetsentwicklung-struktur-und-recht/abteilung-3-recht/amtliche-bekanntmachungen/" TargetMode="External"/><Relationship Id="rId54" Type="http://schemas.openxmlformats.org/officeDocument/2006/relationships/hyperlink" Target="mailto:b.schmidt-bruecken@uni-tuebingen.de" TargetMode="External"/><Relationship Id="rId62" Type="http://schemas.openxmlformats.org/officeDocument/2006/relationships/hyperlink" Target="https://uni-tuebingen.de/einrichtungen/personalvertretungen-beratung-beauftragte/arbeits-gesundheits-und-umweltschutz/betriebsaerztlicher-diens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i-tuebingen.de/de/216364" TargetMode="External"/><Relationship Id="rId23" Type="http://schemas.openxmlformats.org/officeDocument/2006/relationships/hyperlink" Target="https://uni-tuebingen.de/de/3940" TargetMode="External"/><Relationship Id="rId28" Type="http://schemas.openxmlformats.org/officeDocument/2006/relationships/hyperlink" Target="https://uni-tuebingen.de/de/20229" TargetMode="External"/><Relationship Id="rId36" Type="http://schemas.openxmlformats.org/officeDocument/2006/relationships/image" Target="media/image2.jpeg"/><Relationship Id="rId49" Type="http://schemas.openxmlformats.org/officeDocument/2006/relationships/hyperlink" Target="mailto:bauabteilung@uni-tuebingen.de" TargetMode="External"/><Relationship Id="rId57" Type="http://schemas.openxmlformats.org/officeDocument/2006/relationships/hyperlink" Target="mailto:frank.buehler@uni-tuebingen.de" TargetMode="External"/><Relationship Id="rId10" Type="http://schemas.openxmlformats.org/officeDocument/2006/relationships/endnotes" Target="endnotes.xml"/><Relationship Id="rId31" Type="http://schemas.openxmlformats.org/officeDocument/2006/relationships/hyperlink" Target="mailto:sekretariat.arbeitssicherheit@zv.uni-tuebingen.de" TargetMode="External"/><Relationship Id="rId44" Type="http://schemas.openxmlformats.org/officeDocument/2006/relationships/hyperlink" Target="https://uni-tuebingen.de/de/231053" TargetMode="External"/><Relationship Id="rId52" Type="http://schemas.openxmlformats.org/officeDocument/2006/relationships/hyperlink" Target="mailto:kai.plumeyer@uni-tuebingen.de" TargetMode="External"/><Relationship Id="rId60" Type="http://schemas.openxmlformats.org/officeDocument/2006/relationships/hyperlink" Target="mailto:hilmar.adler@uni-tuebingen.de" TargetMode="External"/><Relationship Id="rId65" Type="http://schemas.openxmlformats.org/officeDocument/2006/relationships/hyperlink" Target="mailto:sae@uni-tuebingen.d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i-tuebingen.de/de/7833" TargetMode="External"/><Relationship Id="rId18" Type="http://schemas.openxmlformats.org/officeDocument/2006/relationships/hyperlink" Target="https://uni-tuebingen.de/es/216364" TargetMode="External"/><Relationship Id="rId39" Type="http://schemas.openxmlformats.org/officeDocument/2006/relationships/hyperlink" Target="https://uni-tuebingen.de/de/231053" TargetMode="External"/><Relationship Id="rId34" Type="http://schemas.openxmlformats.org/officeDocument/2006/relationships/hyperlink" Target="mailto:sekretariat.arbeitssicherheit@zv.uni-tuebingen.de" TargetMode="External"/><Relationship Id="rId50" Type="http://schemas.openxmlformats.org/officeDocument/2006/relationships/hyperlink" Target="mailto:sekretariat.arbeitssicherheit@zv.uni-tue...." TargetMode="External"/><Relationship Id="rId55" Type="http://schemas.openxmlformats.org/officeDocument/2006/relationships/hyperlink" Target="mailto:anna.ebering@uni-tueb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f40fcf9-5d99-4151-ae9f-a2b7a7a9ea9c">
      <UserInfo>
        <DisplayName/>
        <AccountId xsi:nil="true"/>
        <AccountType/>
      </UserInfo>
    </Owner>
    <IsNotebookLocked xmlns="df40fcf9-5d99-4151-ae9f-a2b7a7a9ea9c" xsi:nil="true"/>
    <NotebookType xmlns="df40fcf9-5d99-4151-ae9f-a2b7a7a9ea9c" xsi:nil="true"/>
    <TeamsChannelId xmlns="df40fcf9-5d99-4151-ae9f-a2b7a7a9ea9c" xsi:nil="true"/>
    <Students xmlns="df40fcf9-5d99-4151-ae9f-a2b7a7a9ea9c">
      <UserInfo>
        <DisplayName/>
        <AccountId xsi:nil="true"/>
        <AccountType/>
      </UserInfo>
    </Students>
    <Student_Groups xmlns="df40fcf9-5d99-4151-ae9f-a2b7a7a9ea9c">
      <UserInfo>
        <DisplayName/>
        <AccountId xsi:nil="true"/>
        <AccountType/>
      </UserInfo>
    </Student_Groups>
    <Templates xmlns="df40fcf9-5d99-4151-ae9f-a2b7a7a9ea9c" xsi:nil="true"/>
    <Is_Collaboration_Space_Locked xmlns="df40fcf9-5d99-4151-ae9f-a2b7a7a9ea9c" xsi:nil="true"/>
    <Invited_Students xmlns="df40fcf9-5d99-4151-ae9f-a2b7a7a9ea9c" xsi:nil="true"/>
    <CultureName xmlns="df40fcf9-5d99-4151-ae9f-a2b7a7a9ea9c" xsi:nil="true"/>
    <Self_Registration_Enabled xmlns="df40fcf9-5d99-4151-ae9f-a2b7a7a9ea9c" xsi:nil="true"/>
    <Has_Teacher_Only_SectionGroup xmlns="df40fcf9-5d99-4151-ae9f-a2b7a7a9ea9c" xsi:nil="true"/>
    <DefaultSectionNames xmlns="df40fcf9-5d99-4151-ae9f-a2b7a7a9ea9c" xsi:nil="true"/>
    <AppVersion xmlns="df40fcf9-5d99-4151-ae9f-a2b7a7a9ea9c" xsi:nil="true"/>
    <Invited_Teachers xmlns="df40fcf9-5d99-4151-ae9f-a2b7a7a9ea9c" xsi:nil="true"/>
    <FolderType xmlns="df40fcf9-5d99-4151-ae9f-a2b7a7a9ea9c" xsi:nil="true"/>
    <Teachers xmlns="df40fcf9-5d99-4151-ae9f-a2b7a7a9ea9c">
      <UserInfo>
        <DisplayName/>
        <AccountId xsi:nil="true"/>
        <AccountType/>
      </UserInfo>
    </Teach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A43347E70785C478199A86F2A5583BC" ma:contentTypeVersion="25" ma:contentTypeDescription="Ein neues Dokument erstellen." ma:contentTypeScope="" ma:versionID="ddadce9ace49be071793608e47dcd60e">
  <xsd:schema xmlns:xsd="http://www.w3.org/2001/XMLSchema" xmlns:xs="http://www.w3.org/2001/XMLSchema" xmlns:p="http://schemas.microsoft.com/office/2006/metadata/properties" xmlns:ns3="df40fcf9-5d99-4151-ae9f-a2b7a7a9ea9c" targetNamespace="http://schemas.microsoft.com/office/2006/metadata/properties" ma:root="true" ma:fieldsID="d21042b6882106425bc41030a35610dc" ns3:_="">
    <xsd:import namespace="df40fcf9-5d99-4151-ae9f-a2b7a7a9ea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0fcf9-5d99-4151-ae9f-a2b7a7a9ea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142E5-035A-4666-A427-C7EC9EEC1AB9}">
  <ds:schemaRefs>
    <ds:schemaRef ds:uri="http://purl.org/dc/elements/1.1/"/>
    <ds:schemaRef ds:uri="http://schemas.microsoft.com/office/2006/metadata/properties"/>
    <ds:schemaRef ds:uri="df40fcf9-5d99-4151-ae9f-a2b7a7a9ea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E70276-D74E-4AD7-AC66-A81D1AB8357C}">
  <ds:schemaRefs>
    <ds:schemaRef ds:uri="http://schemas.openxmlformats.org/officeDocument/2006/bibliography"/>
  </ds:schemaRefs>
</ds:datastoreItem>
</file>

<file path=customXml/itemProps3.xml><?xml version="1.0" encoding="utf-8"?>
<ds:datastoreItem xmlns:ds="http://schemas.openxmlformats.org/officeDocument/2006/customXml" ds:itemID="{DDBF5C70-2C9B-4985-9418-7780ACA06913}">
  <ds:schemaRefs>
    <ds:schemaRef ds:uri="http://schemas.microsoft.com/sharepoint/v3/contenttype/forms"/>
  </ds:schemaRefs>
</ds:datastoreItem>
</file>

<file path=customXml/itemProps4.xml><?xml version="1.0" encoding="utf-8"?>
<ds:datastoreItem xmlns:ds="http://schemas.openxmlformats.org/officeDocument/2006/customXml" ds:itemID="{ED02D1E5-006C-4A55-9C52-AE555D71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0fcf9-5d99-4151-ae9f-a2b7a7a9e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2042</Words>
  <Characters>21423</Characters>
  <Application>Microsoft Office Word</Application>
  <DocSecurity>0</DocSecurity>
  <Lines>178</Lines>
  <Paragraphs>46</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Grenz-Single</dc:creator>
  <cp:lastModifiedBy>Andrea Ellsässer</cp:lastModifiedBy>
  <cp:revision>33</cp:revision>
  <cp:lastPrinted>2025-09-12T06:48:00Z</cp:lastPrinted>
  <dcterms:created xsi:type="dcterms:W3CDTF">2024-10-09T13:12:00Z</dcterms:created>
  <dcterms:modified xsi:type="dcterms:W3CDTF">2025-12-09T13:58:00Z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0x0101003A43347E70785C478199A86F2A5583BC</vt:lpwstr>
  </property>
</Properties>
</file>