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9999F" w14:textId="31999A12" w:rsidR="00CE3F9A" w:rsidRPr="006B77A5" w:rsidRDefault="001F2562" w:rsidP="007B7070">
      <w:pPr>
        <w:pStyle w:val="Title"/>
        <w:spacing w:before="0" w:line="276" w:lineRule="auto"/>
        <w:rPr>
          <w:b/>
          <w:sz w:val="32"/>
          <w:lang w:val="en-US"/>
        </w:rPr>
      </w:pPr>
      <w:r w:rsidRPr="006B77A5">
        <w:rPr>
          <w:b/>
          <w:sz w:val="32"/>
          <w:lang w:val="en-US"/>
        </w:rPr>
        <w:t xml:space="preserve">The Wrong Direction – </w:t>
      </w:r>
      <w:r w:rsidR="00D251BC">
        <w:rPr>
          <w:b/>
          <w:sz w:val="32"/>
          <w:lang w:val="en-US"/>
        </w:rPr>
        <w:t>Conference</w:t>
      </w:r>
      <w:r w:rsidR="00804390" w:rsidRPr="006B77A5">
        <w:rPr>
          <w:b/>
          <w:sz w:val="32"/>
          <w:lang w:val="en-US"/>
        </w:rPr>
        <w:t xml:space="preserve"> on Early Modern Translations into Latin</w:t>
      </w:r>
    </w:p>
    <w:p w14:paraId="1028924D" w14:textId="7A68DBE8" w:rsidR="007866F7" w:rsidRPr="00FB4999" w:rsidRDefault="00804390" w:rsidP="007B7070">
      <w:pPr>
        <w:pStyle w:val="Title"/>
        <w:spacing w:before="0" w:line="276" w:lineRule="auto"/>
        <w:ind w:firstLine="0"/>
        <w:rPr>
          <w:sz w:val="28"/>
        </w:rPr>
      </w:pPr>
      <w:r w:rsidRPr="00FB4999">
        <w:rPr>
          <w:sz w:val="28"/>
        </w:rPr>
        <w:t>April 13 and1</w:t>
      </w:r>
      <w:r w:rsidR="00D251BC">
        <w:rPr>
          <w:sz w:val="28"/>
        </w:rPr>
        <w:t>5</w:t>
      </w:r>
      <w:r w:rsidR="00FE1C88">
        <w:rPr>
          <w:sz w:val="28"/>
        </w:rPr>
        <w:t>,</w:t>
      </w:r>
      <w:r w:rsidR="001F2562" w:rsidRPr="00FB4999">
        <w:rPr>
          <w:sz w:val="28"/>
        </w:rPr>
        <w:t xml:space="preserve"> </w:t>
      </w:r>
      <w:r w:rsidR="00CE3F9A" w:rsidRPr="00FB4999">
        <w:rPr>
          <w:sz w:val="28"/>
        </w:rPr>
        <w:t>20</w:t>
      </w:r>
      <w:r w:rsidR="001F2562" w:rsidRPr="00FB4999">
        <w:rPr>
          <w:sz w:val="28"/>
        </w:rPr>
        <w:t>23</w:t>
      </w:r>
    </w:p>
    <w:p w14:paraId="35B6BA36" w14:textId="204D8D36" w:rsidR="007866F7" w:rsidRPr="00FB4999" w:rsidRDefault="00804390" w:rsidP="007B7070">
      <w:pPr>
        <w:pStyle w:val="Title"/>
        <w:spacing w:before="0" w:line="276" w:lineRule="auto"/>
        <w:ind w:firstLine="0"/>
        <w:contextualSpacing w:val="0"/>
        <w:rPr>
          <w:sz w:val="28"/>
        </w:rPr>
      </w:pPr>
      <w:r w:rsidRPr="00FB4999">
        <w:rPr>
          <w:sz w:val="28"/>
        </w:rPr>
        <w:t>at</w:t>
      </w:r>
      <w:r w:rsidR="001F2562" w:rsidRPr="00FB4999">
        <w:rPr>
          <w:sz w:val="28"/>
        </w:rPr>
        <w:t xml:space="preserve"> Philologische</w:t>
      </w:r>
      <w:r w:rsidRPr="00FB4999">
        <w:rPr>
          <w:sz w:val="28"/>
        </w:rPr>
        <w:t>s</w:t>
      </w:r>
      <w:r w:rsidR="001F2562" w:rsidRPr="00FB4999">
        <w:rPr>
          <w:sz w:val="28"/>
        </w:rPr>
        <w:t xml:space="preserve"> Seminar</w:t>
      </w:r>
    </w:p>
    <w:p w14:paraId="57D8768E" w14:textId="5A2F10D4" w:rsidR="001F2562" w:rsidRPr="00FB4999" w:rsidRDefault="001F2562" w:rsidP="007B7070">
      <w:pPr>
        <w:pStyle w:val="Title"/>
        <w:spacing w:before="0" w:line="276" w:lineRule="auto"/>
        <w:ind w:firstLine="0"/>
        <w:contextualSpacing w:val="0"/>
        <w:rPr>
          <w:sz w:val="28"/>
        </w:rPr>
      </w:pPr>
      <w:r w:rsidRPr="00FB4999">
        <w:rPr>
          <w:sz w:val="28"/>
        </w:rPr>
        <w:t>Eberhard Karls Universität Tübingen</w:t>
      </w:r>
    </w:p>
    <w:p w14:paraId="7D17FE30" w14:textId="77777777" w:rsidR="00F53B1E" w:rsidRPr="00FB4999" w:rsidRDefault="00F53B1E" w:rsidP="007B7070">
      <w:pPr>
        <w:pStyle w:val="Title"/>
        <w:spacing w:before="0" w:line="276" w:lineRule="auto"/>
        <w:ind w:firstLine="0"/>
        <w:contextualSpacing w:val="0"/>
        <w:jc w:val="both"/>
        <w:rPr>
          <w:b/>
          <w:sz w:val="24"/>
          <w:szCs w:val="22"/>
        </w:rPr>
      </w:pPr>
    </w:p>
    <w:p w14:paraId="405768F7" w14:textId="3A0CA2D0" w:rsidR="00804390" w:rsidRDefault="00804390" w:rsidP="007A0695">
      <w:pPr>
        <w:spacing w:before="0" w:after="240"/>
        <w:ind w:firstLine="0"/>
        <w:rPr>
          <w:lang w:val="en-US"/>
        </w:rPr>
      </w:pPr>
      <w:r w:rsidRPr="006B77A5">
        <w:rPr>
          <w:lang w:val="en-US"/>
        </w:rPr>
        <w:t xml:space="preserve">The early modern period is </w:t>
      </w:r>
      <w:r w:rsidR="009637DD">
        <w:rPr>
          <w:lang w:val="en-US"/>
        </w:rPr>
        <w:t>marked</w:t>
      </w:r>
      <w:r w:rsidRPr="006B77A5">
        <w:rPr>
          <w:lang w:val="en-US"/>
        </w:rPr>
        <w:t xml:space="preserve"> by its widespread and broad use of the Latin language in international communications, science, education</w:t>
      </w:r>
      <w:r w:rsidR="009637DD">
        <w:rPr>
          <w:lang w:val="en-US"/>
        </w:rPr>
        <w:t>,</w:t>
      </w:r>
      <w:r w:rsidRPr="006B77A5">
        <w:rPr>
          <w:lang w:val="en-US"/>
        </w:rPr>
        <w:t xml:space="preserve"> and ecclesiastic contexts which correlates with the preeminence of Latin works in print well into the 18th century. </w:t>
      </w:r>
      <w:r w:rsidR="00175068">
        <w:rPr>
          <w:lang w:val="en-US"/>
        </w:rPr>
        <w:t>I</w:t>
      </w:r>
      <w:r w:rsidRPr="006B77A5">
        <w:rPr>
          <w:lang w:val="en-US"/>
        </w:rPr>
        <w:t xml:space="preserve">ts functions as </w:t>
      </w:r>
      <w:r w:rsidRPr="006B77A5">
        <w:rPr>
          <w:i/>
          <w:iCs/>
          <w:lang w:val="en-US"/>
        </w:rPr>
        <w:t xml:space="preserve">the </w:t>
      </w:r>
      <w:r w:rsidRPr="006B77A5">
        <w:rPr>
          <w:lang w:val="en-US"/>
        </w:rPr>
        <w:t xml:space="preserve">language for communication and scientific exchange </w:t>
      </w:r>
      <w:r w:rsidR="008F01E4" w:rsidRPr="006B77A5">
        <w:rPr>
          <w:lang w:val="en-US"/>
        </w:rPr>
        <w:t xml:space="preserve">have been </w:t>
      </w:r>
      <w:r w:rsidR="00175068">
        <w:rPr>
          <w:lang w:val="en-US"/>
        </w:rPr>
        <w:t xml:space="preserve">frequently </w:t>
      </w:r>
      <w:r w:rsidR="008F01E4" w:rsidRPr="006B77A5">
        <w:rPr>
          <w:lang w:val="en-US"/>
        </w:rPr>
        <w:t>described (</w:t>
      </w:r>
      <w:proofErr w:type="spellStart"/>
      <w:r w:rsidR="008F01E4" w:rsidRPr="006B77A5">
        <w:rPr>
          <w:lang w:val="en-US"/>
        </w:rPr>
        <w:t>Ijsewijn</w:t>
      </w:r>
      <w:proofErr w:type="spellEnd"/>
      <w:r w:rsidR="008F01E4" w:rsidRPr="006B77A5">
        <w:rPr>
          <w:lang w:val="en-US"/>
        </w:rPr>
        <w:t>/</w:t>
      </w:r>
      <w:proofErr w:type="spellStart"/>
      <w:r w:rsidR="008F01E4" w:rsidRPr="006B77A5">
        <w:rPr>
          <w:lang w:val="en-US"/>
        </w:rPr>
        <w:t>Sacrè</w:t>
      </w:r>
      <w:proofErr w:type="spellEnd"/>
      <w:r w:rsidR="008F01E4" w:rsidRPr="006B77A5">
        <w:rPr>
          <w:lang w:val="en-US"/>
        </w:rPr>
        <w:t xml:space="preserve"> 1999; Leonhart 2009 e.g.). Nonetheless, at first glance</w:t>
      </w:r>
      <w:r w:rsidR="00175068">
        <w:rPr>
          <w:lang w:val="en-US"/>
        </w:rPr>
        <w:t>,</w:t>
      </w:r>
      <w:r w:rsidR="008F01E4" w:rsidRPr="006B77A5">
        <w:rPr>
          <w:lang w:val="en-US"/>
        </w:rPr>
        <w:t xml:space="preserve"> it may seem irritating, even illogical</w:t>
      </w:r>
      <w:r w:rsidR="00175068">
        <w:rPr>
          <w:lang w:val="en-US"/>
        </w:rPr>
        <w:t>,</w:t>
      </w:r>
      <w:r w:rsidR="008F01E4" w:rsidRPr="006B77A5">
        <w:rPr>
          <w:lang w:val="en-US"/>
        </w:rPr>
        <w:t xml:space="preserve"> that in the early modern period vernacular texts on such a large scale have been translated into Latin. </w:t>
      </w:r>
      <w:r w:rsidR="00175068">
        <w:rPr>
          <w:lang w:val="en-US"/>
        </w:rPr>
        <w:t>What</w:t>
      </w:r>
      <w:r w:rsidR="008F01E4" w:rsidRPr="006B77A5">
        <w:rPr>
          <w:lang w:val="en-US"/>
        </w:rPr>
        <w:t xml:space="preserve"> are their functions? Who translated </w:t>
      </w:r>
      <w:r w:rsidR="00175068">
        <w:rPr>
          <w:lang w:val="en-US"/>
        </w:rPr>
        <w:t xml:space="preserve">and </w:t>
      </w:r>
      <w:r w:rsidR="008F01E4" w:rsidRPr="006B77A5">
        <w:rPr>
          <w:lang w:val="en-US"/>
        </w:rPr>
        <w:t xml:space="preserve">for what kind of readership; </w:t>
      </w:r>
      <w:r w:rsidR="00175068">
        <w:rPr>
          <w:lang w:val="en-US"/>
        </w:rPr>
        <w:t xml:space="preserve">which </w:t>
      </w:r>
      <w:r w:rsidR="008F01E4" w:rsidRPr="006B77A5">
        <w:rPr>
          <w:lang w:val="en-US"/>
        </w:rPr>
        <w:t xml:space="preserve">expectations were placed </w:t>
      </w:r>
      <w:r w:rsidR="00175068">
        <w:rPr>
          <w:lang w:val="en-US"/>
        </w:rPr>
        <w:t>on</w:t>
      </w:r>
      <w:r w:rsidR="008F01E4" w:rsidRPr="006B77A5">
        <w:rPr>
          <w:lang w:val="en-US"/>
        </w:rPr>
        <w:t xml:space="preserve"> these translations by translators, editors</w:t>
      </w:r>
      <w:r w:rsidR="00175068">
        <w:rPr>
          <w:lang w:val="en-US"/>
        </w:rPr>
        <w:t>,</w:t>
      </w:r>
      <w:r w:rsidR="008F01E4" w:rsidRPr="006B77A5">
        <w:rPr>
          <w:lang w:val="en-US"/>
        </w:rPr>
        <w:t xml:space="preserve"> and printer-publishers? Were they successful, reprinted, overruled by rival products, or </w:t>
      </w:r>
      <w:r w:rsidR="00F92030" w:rsidRPr="006B77A5">
        <w:rPr>
          <w:lang w:val="en-US"/>
        </w:rPr>
        <w:t>was their efficiency augmented by being intermediary versions for translations into other languages?</w:t>
      </w:r>
    </w:p>
    <w:p w14:paraId="09D8B8C9" w14:textId="77777777" w:rsidR="008267F8" w:rsidRPr="006B77A5" w:rsidRDefault="008267F8" w:rsidP="007A0695">
      <w:pPr>
        <w:spacing w:before="0" w:after="240"/>
        <w:ind w:firstLine="0"/>
        <w:rPr>
          <w:lang w:val="en-US"/>
        </w:rPr>
      </w:pPr>
    </w:p>
    <w:p w14:paraId="79989BD0" w14:textId="375AD464" w:rsidR="00F92030" w:rsidRPr="006B77A5" w:rsidRDefault="00F92030" w:rsidP="007A0695">
      <w:pPr>
        <w:spacing w:before="0" w:after="240"/>
        <w:ind w:firstLine="0"/>
        <w:rPr>
          <w:lang w:val="en-US"/>
        </w:rPr>
      </w:pPr>
      <w:r w:rsidRPr="006B77A5">
        <w:rPr>
          <w:lang w:val="en-US"/>
        </w:rPr>
        <w:t xml:space="preserve">Based on the research in context of the DFG project </w:t>
      </w:r>
      <w:proofErr w:type="spellStart"/>
      <w:r w:rsidRPr="006B77A5">
        <w:rPr>
          <w:i/>
          <w:iCs/>
          <w:lang w:val="en-US"/>
        </w:rPr>
        <w:t>Versio</w:t>
      </w:r>
      <w:proofErr w:type="spellEnd"/>
      <w:r w:rsidRPr="006B77A5">
        <w:rPr>
          <w:i/>
          <w:iCs/>
          <w:lang w:val="en-US"/>
        </w:rPr>
        <w:t xml:space="preserve"> </w:t>
      </w:r>
      <w:proofErr w:type="spellStart"/>
      <w:r w:rsidRPr="006B77A5">
        <w:rPr>
          <w:i/>
          <w:iCs/>
          <w:lang w:val="en-US"/>
        </w:rPr>
        <w:t>latina</w:t>
      </w:r>
      <w:proofErr w:type="spellEnd"/>
      <w:r w:rsidRPr="006B77A5">
        <w:rPr>
          <w:lang w:val="en-US"/>
        </w:rPr>
        <w:t xml:space="preserve"> by Prof. Anja Wolkenhauer at Universität Tübingen (</w:t>
      </w:r>
      <w:hyperlink r:id="rId7" w:anchor="c788547" w:history="1">
        <w:r w:rsidR="00A83FB2" w:rsidRPr="00FB4999">
          <w:rPr>
            <w:rStyle w:val="Hyperlink"/>
            <w:color w:val="000000" w:themeColor="text1"/>
            <w:u w:val="none"/>
            <w:lang w:val="en-US"/>
          </w:rPr>
          <w:t>https://uni-tuebingen.de/prof-dr-anja-wolkenhauer/versiolatina</w:t>
        </w:r>
      </w:hyperlink>
      <w:r w:rsidRPr="006B77A5">
        <w:rPr>
          <w:lang w:val="en-US"/>
        </w:rPr>
        <w:t>)</w:t>
      </w:r>
      <w:r w:rsidR="00175068">
        <w:rPr>
          <w:lang w:val="en-US"/>
        </w:rPr>
        <w:t>,</w:t>
      </w:r>
      <w:r w:rsidRPr="006B77A5">
        <w:rPr>
          <w:lang w:val="en-US"/>
        </w:rPr>
        <w:t xml:space="preserve"> we aim to decidedly change our perspective and </w:t>
      </w:r>
      <w:r w:rsidR="00175068">
        <w:rPr>
          <w:lang w:val="en-US"/>
        </w:rPr>
        <w:t xml:space="preserve">to </w:t>
      </w:r>
      <w:r w:rsidRPr="006B77A5">
        <w:rPr>
          <w:lang w:val="en-US"/>
        </w:rPr>
        <w:t xml:space="preserve">focus particularly on early modern Latin translations, looking, as Peter Burke once articulated ‚into the wrong </w:t>
      </w:r>
      <w:r w:rsidR="008267F8" w:rsidRPr="006B77A5">
        <w:rPr>
          <w:lang w:val="en-US"/>
        </w:rPr>
        <w:t>direction‘</w:t>
      </w:r>
      <w:r w:rsidR="008267F8">
        <w:rPr>
          <w:lang w:val="en-US"/>
        </w:rPr>
        <w:t xml:space="preserve"> </w:t>
      </w:r>
      <w:r w:rsidR="008267F8" w:rsidRPr="006B77A5">
        <w:rPr>
          <w:lang w:val="en-US"/>
        </w:rPr>
        <w:t>(</w:t>
      </w:r>
      <w:r w:rsidRPr="006B77A5">
        <w:rPr>
          <w:lang w:val="en-US"/>
        </w:rPr>
        <w:t xml:space="preserve">Burke 2007). Hereby, we want to apply a broad understanding </w:t>
      </w:r>
      <w:r w:rsidR="00175068">
        <w:rPr>
          <w:lang w:val="en-US"/>
        </w:rPr>
        <w:t xml:space="preserve">to </w:t>
      </w:r>
      <w:r w:rsidRPr="006B77A5">
        <w:rPr>
          <w:lang w:val="en-US"/>
        </w:rPr>
        <w:t xml:space="preserve">the term </w:t>
      </w:r>
      <w:r w:rsidR="008267F8" w:rsidRPr="006B77A5">
        <w:rPr>
          <w:lang w:val="en-US"/>
        </w:rPr>
        <w:t>translation</w:t>
      </w:r>
      <w:r w:rsidRPr="006B77A5">
        <w:rPr>
          <w:lang w:val="en-US"/>
        </w:rPr>
        <w:t>, which takes into consideration</w:t>
      </w:r>
      <w:r w:rsidR="00D646D6" w:rsidRPr="006B77A5">
        <w:rPr>
          <w:lang w:val="en-US"/>
        </w:rPr>
        <w:t xml:space="preserve"> and analyzes</w:t>
      </w:r>
      <w:r w:rsidRPr="006B77A5">
        <w:rPr>
          <w:lang w:val="en-US"/>
        </w:rPr>
        <w:t xml:space="preserve"> the deeply interwoven</w:t>
      </w:r>
      <w:r w:rsidR="00D646D6" w:rsidRPr="006B77A5">
        <w:rPr>
          <w:lang w:val="en-US"/>
        </w:rPr>
        <w:t xml:space="preserve"> linguistic, cultural, medial</w:t>
      </w:r>
      <w:r w:rsidR="00175068">
        <w:rPr>
          <w:lang w:val="en-US"/>
        </w:rPr>
        <w:t>,</w:t>
      </w:r>
      <w:r w:rsidR="00D646D6" w:rsidRPr="006B77A5">
        <w:rPr>
          <w:lang w:val="en-US"/>
        </w:rPr>
        <w:t xml:space="preserve"> and material</w:t>
      </w:r>
      <w:r w:rsidRPr="006B77A5">
        <w:rPr>
          <w:lang w:val="en-US"/>
        </w:rPr>
        <w:t xml:space="preserve"> </w:t>
      </w:r>
      <w:r w:rsidR="00D646D6" w:rsidRPr="006B77A5">
        <w:rPr>
          <w:lang w:val="en-US"/>
        </w:rPr>
        <w:t>processes of translation contexts (</w:t>
      </w:r>
      <w:proofErr w:type="spellStart"/>
      <w:r w:rsidR="00D646D6" w:rsidRPr="006B77A5">
        <w:rPr>
          <w:lang w:val="en-US"/>
        </w:rPr>
        <w:t>Toepfer</w:t>
      </w:r>
      <w:proofErr w:type="spellEnd"/>
      <w:r w:rsidR="00D646D6" w:rsidRPr="006B77A5">
        <w:rPr>
          <w:lang w:val="en-US"/>
        </w:rPr>
        <w:t>/</w:t>
      </w:r>
      <w:proofErr w:type="spellStart"/>
      <w:r w:rsidR="00D646D6" w:rsidRPr="006B77A5">
        <w:rPr>
          <w:lang w:val="en-US"/>
        </w:rPr>
        <w:t>Burschel</w:t>
      </w:r>
      <w:proofErr w:type="spellEnd"/>
      <w:r w:rsidR="00D646D6" w:rsidRPr="006B77A5">
        <w:rPr>
          <w:lang w:val="en-US"/>
        </w:rPr>
        <w:t>/</w:t>
      </w:r>
      <w:proofErr w:type="spellStart"/>
      <w:r w:rsidR="00D646D6" w:rsidRPr="006B77A5">
        <w:rPr>
          <w:lang w:val="en-US"/>
        </w:rPr>
        <w:t>Wesche</w:t>
      </w:r>
      <w:proofErr w:type="spellEnd"/>
      <w:r w:rsidR="00D646D6" w:rsidRPr="006B77A5">
        <w:rPr>
          <w:lang w:val="en-US"/>
        </w:rPr>
        <w:t xml:space="preserve"> 2020).</w:t>
      </w:r>
    </w:p>
    <w:p w14:paraId="36A625F5" w14:textId="31EDCF17" w:rsidR="00D646D6" w:rsidRDefault="00D646D6" w:rsidP="007A0695">
      <w:pPr>
        <w:spacing w:before="0" w:after="240"/>
        <w:ind w:firstLine="720"/>
        <w:rPr>
          <w:lang w:val="en-US"/>
        </w:rPr>
      </w:pPr>
      <w:r w:rsidRPr="006B77A5">
        <w:rPr>
          <w:lang w:val="en-US"/>
        </w:rPr>
        <w:t>Their</w:t>
      </w:r>
      <w:r w:rsidR="00175068">
        <w:rPr>
          <w:lang w:val="en-US"/>
        </w:rPr>
        <w:t xml:space="preserve"> actors</w:t>
      </w:r>
      <w:r w:rsidRPr="006B77A5">
        <w:rPr>
          <w:lang w:val="en-US"/>
        </w:rPr>
        <w:t xml:space="preserve"> </w:t>
      </w:r>
      <w:r w:rsidR="00175068">
        <w:rPr>
          <w:lang w:val="en-US"/>
        </w:rPr>
        <w:t xml:space="preserve">did not solely produce </w:t>
      </w:r>
      <w:r w:rsidRPr="006B77A5">
        <w:rPr>
          <w:lang w:val="en-US"/>
        </w:rPr>
        <w:t>translations, they also frame</w:t>
      </w:r>
      <w:r w:rsidR="008267F8">
        <w:rPr>
          <w:lang w:val="en-US"/>
        </w:rPr>
        <w:t>d</w:t>
      </w:r>
      <w:r w:rsidRPr="006B77A5">
        <w:rPr>
          <w:lang w:val="en-US"/>
        </w:rPr>
        <w:t xml:space="preserve"> their prints with various elements such as technical features, layout</w:t>
      </w:r>
      <w:r w:rsidR="00175068">
        <w:rPr>
          <w:lang w:val="en-US"/>
        </w:rPr>
        <w:t>,</w:t>
      </w:r>
      <w:r w:rsidRPr="006B77A5">
        <w:rPr>
          <w:lang w:val="en-US"/>
        </w:rPr>
        <w:t xml:space="preserve"> and paratexts. What role did the Latin translators envision for themselves, against which other actors did they try to delimitate themselves? To what extent and how were women and people of color involved? By which means, strategies, forms</w:t>
      </w:r>
      <w:r w:rsidR="00175068">
        <w:rPr>
          <w:lang w:val="en-US"/>
        </w:rPr>
        <w:t>,</w:t>
      </w:r>
      <w:r w:rsidRPr="006B77A5">
        <w:rPr>
          <w:lang w:val="en-US"/>
        </w:rPr>
        <w:t xml:space="preserve"> and pictorial </w:t>
      </w:r>
      <w:r w:rsidR="008267F8" w:rsidRPr="006B77A5">
        <w:rPr>
          <w:lang w:val="en-US"/>
        </w:rPr>
        <w:t>programs</w:t>
      </w:r>
      <w:r w:rsidRPr="006B77A5">
        <w:rPr>
          <w:lang w:val="en-US"/>
        </w:rPr>
        <w:t xml:space="preserve"> were translation processes</w:t>
      </w:r>
      <w:r w:rsidR="003924CB" w:rsidRPr="006B77A5">
        <w:rPr>
          <w:lang w:val="en-US"/>
        </w:rPr>
        <w:t xml:space="preserve"> reflected</w:t>
      </w:r>
      <w:r w:rsidRPr="006B77A5">
        <w:rPr>
          <w:lang w:val="en-US"/>
        </w:rPr>
        <w:t xml:space="preserve"> in theoretical debate </w:t>
      </w:r>
      <w:r w:rsidR="003924CB" w:rsidRPr="006B77A5">
        <w:rPr>
          <w:lang w:val="en-US"/>
        </w:rPr>
        <w:t>as well as</w:t>
      </w:r>
      <w:r w:rsidRPr="006B77A5">
        <w:rPr>
          <w:lang w:val="en-US"/>
        </w:rPr>
        <w:t xml:space="preserve"> practical </w:t>
      </w:r>
      <w:r w:rsidR="003924CB" w:rsidRPr="006B77A5">
        <w:rPr>
          <w:lang w:val="en-US"/>
        </w:rPr>
        <w:t xml:space="preserve">application? Which texts and documents can be </w:t>
      </w:r>
      <w:r w:rsidR="003924CB" w:rsidRPr="006B77A5">
        <w:rPr>
          <w:lang w:val="en-US"/>
        </w:rPr>
        <w:lastRenderedPageBreak/>
        <w:t xml:space="preserve">considered as landmarks for certain time periods or networks in the early modern period (Bruni, </w:t>
      </w:r>
      <w:r w:rsidR="003924CB" w:rsidRPr="006B77A5">
        <w:rPr>
          <w:i/>
          <w:iCs/>
          <w:lang w:val="en-US"/>
        </w:rPr>
        <w:t>De interpretation recta</w:t>
      </w:r>
      <w:r w:rsidR="003924CB" w:rsidRPr="006B77A5">
        <w:rPr>
          <w:lang w:val="en-US"/>
        </w:rPr>
        <w:t xml:space="preserve"> e.g.)?</w:t>
      </w:r>
    </w:p>
    <w:p w14:paraId="5AF1183E" w14:textId="77777777" w:rsidR="008267F8" w:rsidRPr="006B77A5" w:rsidRDefault="008267F8" w:rsidP="007A0695">
      <w:pPr>
        <w:spacing w:before="0" w:after="240"/>
        <w:ind w:firstLine="720"/>
        <w:rPr>
          <w:lang w:val="en-US"/>
        </w:rPr>
      </w:pPr>
    </w:p>
    <w:p w14:paraId="7E014067" w14:textId="0A46B6C2" w:rsidR="003924CB" w:rsidRDefault="003924CB" w:rsidP="007A0695">
      <w:pPr>
        <w:spacing w:before="0" w:after="240"/>
        <w:ind w:firstLine="0"/>
        <w:rPr>
          <w:lang w:val="en-US"/>
        </w:rPr>
      </w:pPr>
      <w:r w:rsidRPr="006B77A5">
        <w:rPr>
          <w:lang w:val="en-US"/>
        </w:rPr>
        <w:t xml:space="preserve">All in all, translations functioned as catalysts for linguistic and literary changes. Following the international routes of commerce and exploration, they </w:t>
      </w:r>
      <w:r w:rsidR="0083784C" w:rsidRPr="006B77A5">
        <w:rPr>
          <w:lang w:val="en-US"/>
        </w:rPr>
        <w:t>participate</w:t>
      </w:r>
      <w:r w:rsidRPr="006B77A5">
        <w:rPr>
          <w:lang w:val="en-US"/>
        </w:rPr>
        <w:t xml:space="preserve"> in global (inter)cultural communication processes. Translations into Latin</w:t>
      </w:r>
      <w:r w:rsidR="00175068">
        <w:rPr>
          <w:lang w:val="en-US"/>
        </w:rPr>
        <w:t>,</w:t>
      </w:r>
      <w:r w:rsidRPr="006B77A5">
        <w:rPr>
          <w:lang w:val="en-US"/>
        </w:rPr>
        <w:t xml:space="preserve"> for instance</w:t>
      </w:r>
      <w:r w:rsidR="00175068">
        <w:rPr>
          <w:lang w:val="en-US"/>
        </w:rPr>
        <w:t>,</w:t>
      </w:r>
      <w:r w:rsidRPr="006B77A5">
        <w:rPr>
          <w:lang w:val="en-US"/>
        </w:rPr>
        <w:t xml:space="preserve"> </w:t>
      </w:r>
      <w:r w:rsidR="00175068">
        <w:rPr>
          <w:lang w:val="en-US"/>
        </w:rPr>
        <w:t>aided</w:t>
      </w:r>
      <w:r w:rsidRPr="006B77A5">
        <w:rPr>
          <w:lang w:val="en-US"/>
        </w:rPr>
        <w:t xml:space="preserve"> the knowledge transfer from indigenous cultures, however, connected th</w:t>
      </w:r>
      <w:r w:rsidR="006B77A5" w:rsidRPr="006B77A5">
        <w:rPr>
          <w:lang w:val="en-US"/>
        </w:rPr>
        <w:t>is knowledge in various ways with coded and connotated terms of the Latin language and norms of the target culture</w:t>
      </w:r>
      <w:r w:rsidR="00FE1C88" w:rsidRPr="00FE1C88">
        <w:rPr>
          <w:lang w:val="en-US"/>
        </w:rPr>
        <w:t xml:space="preserve"> </w:t>
      </w:r>
      <w:r w:rsidR="00FE1C88" w:rsidRPr="006B77A5">
        <w:rPr>
          <w:lang w:val="en-US"/>
        </w:rPr>
        <w:t xml:space="preserve">that </w:t>
      </w:r>
      <w:r w:rsidR="00FE1C88">
        <w:rPr>
          <w:lang w:val="en-US"/>
        </w:rPr>
        <w:t>need to</w:t>
      </w:r>
      <w:r w:rsidR="00FE1C88" w:rsidRPr="006B77A5">
        <w:rPr>
          <w:lang w:val="en-US"/>
        </w:rPr>
        <w:t xml:space="preserve"> be critically discussed</w:t>
      </w:r>
      <w:r w:rsidR="006B77A5" w:rsidRPr="006B77A5">
        <w:rPr>
          <w:lang w:val="en-US"/>
        </w:rPr>
        <w:t xml:space="preserve">. </w:t>
      </w:r>
      <w:r w:rsidR="006B77A5">
        <w:rPr>
          <w:lang w:val="en-US"/>
        </w:rPr>
        <w:t>Therefore, we especially look forward to abstracts focusing on and investigating translations from other languages of the Mediterranean region and of Asian and African languages. Which text genres were preferred for Latin translations? Who translated them for whom? In which cultural, social</w:t>
      </w:r>
      <w:r w:rsidR="00FE1C88">
        <w:rPr>
          <w:lang w:val="en-US"/>
        </w:rPr>
        <w:t>,</w:t>
      </w:r>
      <w:r w:rsidR="006B77A5">
        <w:rPr>
          <w:lang w:val="en-US"/>
        </w:rPr>
        <w:t xml:space="preserve"> and political contexts were those translations produced? </w:t>
      </w:r>
      <w:r w:rsidR="0083784C">
        <w:rPr>
          <w:lang w:val="en-US"/>
        </w:rPr>
        <w:t>What appeal and radiance did they develop in global context?</w:t>
      </w:r>
    </w:p>
    <w:p w14:paraId="0C13EFD8" w14:textId="3CEE6589" w:rsidR="008267F8" w:rsidRDefault="008267F8" w:rsidP="007A0695">
      <w:pPr>
        <w:spacing w:before="0" w:after="240"/>
        <w:ind w:firstLine="0"/>
        <w:rPr>
          <w:lang w:val="en-US"/>
        </w:rPr>
      </w:pPr>
    </w:p>
    <w:p w14:paraId="5480FCBC" w14:textId="77777777" w:rsidR="00324EAC" w:rsidRPr="006B77A5" w:rsidRDefault="00324EAC" w:rsidP="007B7070">
      <w:pPr>
        <w:spacing w:before="0" w:after="360" w:line="276" w:lineRule="auto"/>
        <w:ind w:firstLine="0"/>
        <w:contextualSpacing w:val="0"/>
        <w:rPr>
          <w:lang w:val="en-US"/>
        </w:rPr>
      </w:pPr>
    </w:p>
    <w:sectPr w:rsidR="00324EAC" w:rsidRPr="006B77A5" w:rsidSect="007B7070">
      <w:headerReference w:type="default" r:id="rId8"/>
      <w:type w:val="continuous"/>
      <w:pgSz w:w="11906" w:h="16838"/>
      <w:pgMar w:top="1134" w:right="1841" w:bottom="1134" w:left="1418" w:header="425"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531D" w14:textId="77777777" w:rsidR="00496CF7" w:rsidRDefault="00496CF7" w:rsidP="00AB50B2">
      <w:pPr>
        <w:spacing w:before="0" w:after="0" w:line="240" w:lineRule="auto"/>
      </w:pPr>
      <w:r>
        <w:separator/>
      </w:r>
    </w:p>
  </w:endnote>
  <w:endnote w:type="continuationSeparator" w:id="0">
    <w:p w14:paraId="3E544871" w14:textId="77777777" w:rsidR="00496CF7" w:rsidRDefault="00496CF7" w:rsidP="00AB50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9DD5" w14:textId="77777777" w:rsidR="00496CF7" w:rsidRDefault="00496CF7" w:rsidP="00AB50B2">
      <w:pPr>
        <w:spacing w:before="0" w:after="0" w:line="240" w:lineRule="auto"/>
      </w:pPr>
      <w:r>
        <w:separator/>
      </w:r>
    </w:p>
  </w:footnote>
  <w:footnote w:type="continuationSeparator" w:id="0">
    <w:p w14:paraId="722797CD" w14:textId="77777777" w:rsidR="00496CF7" w:rsidRDefault="00496CF7" w:rsidP="00AB50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147D" w14:textId="42C1AA3B" w:rsidR="00BB37CA" w:rsidRPr="00D46313" w:rsidRDefault="00BB37CA" w:rsidP="00D46313">
    <w:pPr>
      <w:pStyle w:val="Header"/>
      <w:contextualSpacing w:val="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5BF1"/>
    <w:multiLevelType w:val="hybridMultilevel"/>
    <w:tmpl w:val="A9664862"/>
    <w:lvl w:ilvl="0" w:tplc="46221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11563C8E"/>
    <w:multiLevelType w:val="hybridMultilevel"/>
    <w:tmpl w:val="8564C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032EFC"/>
    <w:multiLevelType w:val="hybridMultilevel"/>
    <w:tmpl w:val="C8421D0E"/>
    <w:lvl w:ilvl="0" w:tplc="5C56C2C0">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B7E25"/>
    <w:multiLevelType w:val="hybridMultilevel"/>
    <w:tmpl w:val="38429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72D4A"/>
    <w:multiLevelType w:val="hybridMultilevel"/>
    <w:tmpl w:val="76B6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7262D"/>
    <w:multiLevelType w:val="hybridMultilevel"/>
    <w:tmpl w:val="BCF8090E"/>
    <w:lvl w:ilvl="0" w:tplc="462216E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DA2BCB"/>
    <w:multiLevelType w:val="hybridMultilevel"/>
    <w:tmpl w:val="9418D5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3915573">
    <w:abstractNumId w:val="3"/>
  </w:num>
  <w:num w:numId="2" w16cid:durableId="512887345">
    <w:abstractNumId w:val="4"/>
  </w:num>
  <w:num w:numId="3" w16cid:durableId="1590652706">
    <w:abstractNumId w:val="5"/>
  </w:num>
  <w:num w:numId="4" w16cid:durableId="1123185657">
    <w:abstractNumId w:val="1"/>
  </w:num>
  <w:num w:numId="5" w16cid:durableId="86468064">
    <w:abstractNumId w:val="0"/>
  </w:num>
  <w:num w:numId="6" w16cid:durableId="1388143046">
    <w:abstractNumId w:val="6"/>
  </w:num>
  <w:num w:numId="7" w16cid:durableId="682173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4D"/>
    <w:rsid w:val="000155A0"/>
    <w:rsid w:val="00016041"/>
    <w:rsid w:val="000170F5"/>
    <w:rsid w:val="00022138"/>
    <w:rsid w:val="00043C2D"/>
    <w:rsid w:val="00045ECF"/>
    <w:rsid w:val="000562F7"/>
    <w:rsid w:val="000565D1"/>
    <w:rsid w:val="00072158"/>
    <w:rsid w:val="00077DFD"/>
    <w:rsid w:val="000839BE"/>
    <w:rsid w:val="000A6407"/>
    <w:rsid w:val="000D5599"/>
    <w:rsid w:val="000E6DBE"/>
    <w:rsid w:val="000F2148"/>
    <w:rsid w:val="001131F6"/>
    <w:rsid w:val="001257D6"/>
    <w:rsid w:val="001417B2"/>
    <w:rsid w:val="0016263E"/>
    <w:rsid w:val="00175068"/>
    <w:rsid w:val="00191208"/>
    <w:rsid w:val="00196FFD"/>
    <w:rsid w:val="001B1616"/>
    <w:rsid w:val="001F2562"/>
    <w:rsid w:val="00201864"/>
    <w:rsid w:val="0024468F"/>
    <w:rsid w:val="0024717D"/>
    <w:rsid w:val="00250708"/>
    <w:rsid w:val="0025098D"/>
    <w:rsid w:val="00257574"/>
    <w:rsid w:val="0026630F"/>
    <w:rsid w:val="002743FC"/>
    <w:rsid w:val="00291231"/>
    <w:rsid w:val="002A3607"/>
    <w:rsid w:val="002A44D2"/>
    <w:rsid w:val="002C6B0C"/>
    <w:rsid w:val="002D3016"/>
    <w:rsid w:val="00304FE7"/>
    <w:rsid w:val="003120B0"/>
    <w:rsid w:val="0031260F"/>
    <w:rsid w:val="00324EAC"/>
    <w:rsid w:val="003360C7"/>
    <w:rsid w:val="0034137E"/>
    <w:rsid w:val="003639E4"/>
    <w:rsid w:val="00380CF5"/>
    <w:rsid w:val="003924CB"/>
    <w:rsid w:val="00397132"/>
    <w:rsid w:val="00397180"/>
    <w:rsid w:val="003A4655"/>
    <w:rsid w:val="003A7B3D"/>
    <w:rsid w:val="003D6BE2"/>
    <w:rsid w:val="003E12BE"/>
    <w:rsid w:val="00405AF7"/>
    <w:rsid w:val="004117F1"/>
    <w:rsid w:val="004164D8"/>
    <w:rsid w:val="004171DE"/>
    <w:rsid w:val="00426AAC"/>
    <w:rsid w:val="0043745D"/>
    <w:rsid w:val="004640C1"/>
    <w:rsid w:val="0049103A"/>
    <w:rsid w:val="00496CF7"/>
    <w:rsid w:val="004A0DA5"/>
    <w:rsid w:val="004A19AE"/>
    <w:rsid w:val="004A7EA4"/>
    <w:rsid w:val="004C06C2"/>
    <w:rsid w:val="004C525D"/>
    <w:rsid w:val="004D7704"/>
    <w:rsid w:val="004F39EF"/>
    <w:rsid w:val="005111F7"/>
    <w:rsid w:val="0051783F"/>
    <w:rsid w:val="005431EC"/>
    <w:rsid w:val="005479EC"/>
    <w:rsid w:val="0055123E"/>
    <w:rsid w:val="0055677A"/>
    <w:rsid w:val="00560BB2"/>
    <w:rsid w:val="00575D7F"/>
    <w:rsid w:val="00585916"/>
    <w:rsid w:val="005B1FF4"/>
    <w:rsid w:val="005B6463"/>
    <w:rsid w:val="005F3456"/>
    <w:rsid w:val="00600691"/>
    <w:rsid w:val="00616BA2"/>
    <w:rsid w:val="00620E09"/>
    <w:rsid w:val="006269FC"/>
    <w:rsid w:val="006419E7"/>
    <w:rsid w:val="0066449C"/>
    <w:rsid w:val="006B38A1"/>
    <w:rsid w:val="006B77A5"/>
    <w:rsid w:val="006D39CD"/>
    <w:rsid w:val="006E799A"/>
    <w:rsid w:val="006F3B6B"/>
    <w:rsid w:val="006F4ABB"/>
    <w:rsid w:val="006F5C96"/>
    <w:rsid w:val="00703374"/>
    <w:rsid w:val="00705B61"/>
    <w:rsid w:val="00713D14"/>
    <w:rsid w:val="00724A91"/>
    <w:rsid w:val="00733B6C"/>
    <w:rsid w:val="00736FD8"/>
    <w:rsid w:val="0074719A"/>
    <w:rsid w:val="007751BC"/>
    <w:rsid w:val="00780BAF"/>
    <w:rsid w:val="007866F7"/>
    <w:rsid w:val="007973E8"/>
    <w:rsid w:val="007A0695"/>
    <w:rsid w:val="007A3E2E"/>
    <w:rsid w:val="007A790B"/>
    <w:rsid w:val="007B7070"/>
    <w:rsid w:val="007C08BA"/>
    <w:rsid w:val="007C2849"/>
    <w:rsid w:val="007C48EB"/>
    <w:rsid w:val="00801FB1"/>
    <w:rsid w:val="00804390"/>
    <w:rsid w:val="00822861"/>
    <w:rsid w:val="008267F8"/>
    <w:rsid w:val="0083784C"/>
    <w:rsid w:val="0089489C"/>
    <w:rsid w:val="008A54AA"/>
    <w:rsid w:val="008C15DF"/>
    <w:rsid w:val="008C3AA8"/>
    <w:rsid w:val="008D3EF5"/>
    <w:rsid w:val="008D5E70"/>
    <w:rsid w:val="008E12FF"/>
    <w:rsid w:val="008F01E4"/>
    <w:rsid w:val="009137AA"/>
    <w:rsid w:val="00917BE9"/>
    <w:rsid w:val="00941038"/>
    <w:rsid w:val="00942967"/>
    <w:rsid w:val="009637DD"/>
    <w:rsid w:val="00981906"/>
    <w:rsid w:val="009913BE"/>
    <w:rsid w:val="009A365F"/>
    <w:rsid w:val="009D17D3"/>
    <w:rsid w:val="009E701C"/>
    <w:rsid w:val="009E7647"/>
    <w:rsid w:val="00A00C65"/>
    <w:rsid w:val="00A05AD6"/>
    <w:rsid w:val="00A13DC4"/>
    <w:rsid w:val="00A44D8A"/>
    <w:rsid w:val="00A6000F"/>
    <w:rsid w:val="00A63A3A"/>
    <w:rsid w:val="00A838CD"/>
    <w:rsid w:val="00A83FB2"/>
    <w:rsid w:val="00A94E1A"/>
    <w:rsid w:val="00AB50B2"/>
    <w:rsid w:val="00AC4705"/>
    <w:rsid w:val="00AD162B"/>
    <w:rsid w:val="00AD325B"/>
    <w:rsid w:val="00AD5CC0"/>
    <w:rsid w:val="00AE049F"/>
    <w:rsid w:val="00B153F0"/>
    <w:rsid w:val="00B23321"/>
    <w:rsid w:val="00B26A49"/>
    <w:rsid w:val="00B346ED"/>
    <w:rsid w:val="00B555BD"/>
    <w:rsid w:val="00B61949"/>
    <w:rsid w:val="00B7711C"/>
    <w:rsid w:val="00B92E43"/>
    <w:rsid w:val="00B95123"/>
    <w:rsid w:val="00B969D9"/>
    <w:rsid w:val="00BA4EDF"/>
    <w:rsid w:val="00BA5AAA"/>
    <w:rsid w:val="00BB37CA"/>
    <w:rsid w:val="00BB42A6"/>
    <w:rsid w:val="00BC4EBB"/>
    <w:rsid w:val="00BE0AE4"/>
    <w:rsid w:val="00BF7E2E"/>
    <w:rsid w:val="00C60601"/>
    <w:rsid w:val="00C7369F"/>
    <w:rsid w:val="00CA2BB0"/>
    <w:rsid w:val="00CA2DBC"/>
    <w:rsid w:val="00CB0A9A"/>
    <w:rsid w:val="00CB44BD"/>
    <w:rsid w:val="00CC5B60"/>
    <w:rsid w:val="00CD2D4D"/>
    <w:rsid w:val="00CE3F9A"/>
    <w:rsid w:val="00CF65D4"/>
    <w:rsid w:val="00D0732B"/>
    <w:rsid w:val="00D15363"/>
    <w:rsid w:val="00D22064"/>
    <w:rsid w:val="00D251BC"/>
    <w:rsid w:val="00D2798C"/>
    <w:rsid w:val="00D42636"/>
    <w:rsid w:val="00D43964"/>
    <w:rsid w:val="00D46313"/>
    <w:rsid w:val="00D5461B"/>
    <w:rsid w:val="00D54E62"/>
    <w:rsid w:val="00D6135D"/>
    <w:rsid w:val="00D646D6"/>
    <w:rsid w:val="00DC3BD9"/>
    <w:rsid w:val="00DD502C"/>
    <w:rsid w:val="00DF3103"/>
    <w:rsid w:val="00DF7A06"/>
    <w:rsid w:val="00E044CC"/>
    <w:rsid w:val="00E10B08"/>
    <w:rsid w:val="00E11255"/>
    <w:rsid w:val="00E12177"/>
    <w:rsid w:val="00E22B78"/>
    <w:rsid w:val="00E522F3"/>
    <w:rsid w:val="00E755DD"/>
    <w:rsid w:val="00E75908"/>
    <w:rsid w:val="00E80FEA"/>
    <w:rsid w:val="00EA0CC6"/>
    <w:rsid w:val="00ED20A1"/>
    <w:rsid w:val="00EF0750"/>
    <w:rsid w:val="00F06C7B"/>
    <w:rsid w:val="00F32D10"/>
    <w:rsid w:val="00F442E5"/>
    <w:rsid w:val="00F53B1E"/>
    <w:rsid w:val="00F604C6"/>
    <w:rsid w:val="00F80A66"/>
    <w:rsid w:val="00F92030"/>
    <w:rsid w:val="00FB4999"/>
    <w:rsid w:val="00FE1C88"/>
    <w:rsid w:val="00FE41B3"/>
    <w:rsid w:val="00FE567E"/>
    <w:rsid w:val="00FE7C56"/>
    <w:rsid w:val="00FF4CD9"/>
  </w:rsids>
  <m:mathPr>
    <m:mathFont m:val="Cambria Math"/>
    <m:brkBin m:val="before"/>
    <m:brkBinSub m:val="--"/>
    <m:smallFrac m:val="0"/>
    <m:dispDef/>
    <m:lMargin m:val="0"/>
    <m:rMargin m:val="0"/>
    <m:defJc m:val="centerGroup"/>
    <m:wrapIndent m:val="1440"/>
    <m:intLim m:val="subSup"/>
    <m:naryLim m:val="undOvr"/>
  </m:mathPr>
  <w:themeFontLang w:val="de-DE" w:eastAsia="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4BAD59"/>
  <w15:docId w15:val="{5444F0DE-DB12-4923-9056-6E02563E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ließtext"/>
    <w:qFormat/>
    <w:rsid w:val="007C2849"/>
    <w:pPr>
      <w:spacing w:before="120" w:after="120" w:line="360" w:lineRule="auto"/>
      <w:ind w:firstLine="567"/>
      <w:contextualSpacing/>
      <w:jc w:val="both"/>
    </w:pPr>
    <w:rPr>
      <w:rFonts w:ascii="Times New Roman"/>
      <w:sz w:val="24"/>
      <w:lang w:val="de-DE"/>
    </w:rPr>
  </w:style>
  <w:style w:type="paragraph" w:styleId="Heading1">
    <w:name w:val="heading 1"/>
    <w:basedOn w:val="Normal"/>
    <w:next w:val="Normal"/>
    <w:link w:val="Heading1Char"/>
    <w:rsid w:val="00B61949"/>
    <w:pPr>
      <w:keepNext/>
      <w:keepLines/>
      <w:spacing w:before="240"/>
      <w:jc w:val="left"/>
      <w:outlineLvl w:val="0"/>
    </w:pPr>
    <w:rPr>
      <w:rFonts w:eastAsia="Arial" w:cs="Arial"/>
      <w:b/>
      <w:color w:val="000000"/>
      <w:sz w:val="28"/>
      <w:szCs w:val="40"/>
      <w:lang w:eastAsia="de-DE" w:bidi="he-IL"/>
    </w:rPr>
  </w:style>
  <w:style w:type="paragraph" w:styleId="Heading2">
    <w:name w:val="heading 2"/>
    <w:basedOn w:val="Normal"/>
    <w:next w:val="Normal"/>
    <w:link w:val="Heading2Char"/>
    <w:rsid w:val="00B61949"/>
    <w:pPr>
      <w:keepNext/>
      <w:keepLines/>
      <w:spacing w:before="240" w:line="276" w:lineRule="auto"/>
      <w:jc w:val="left"/>
      <w:outlineLvl w:val="1"/>
    </w:pPr>
    <w:rPr>
      <w:rFonts w:eastAsia="Arial" w:cs="Arial"/>
      <w:b/>
      <w:color w:val="000000"/>
      <w:sz w:val="28"/>
      <w:szCs w:val="32"/>
      <w:lang w:eastAsia="de-D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949"/>
    <w:rPr>
      <w:rFonts w:ascii="Times New Roman" w:eastAsia="Arial" w:cs="Arial"/>
      <w:b/>
      <w:color w:val="000000"/>
      <w:sz w:val="28"/>
      <w:szCs w:val="40"/>
      <w:lang w:val="de-DE" w:eastAsia="de-DE" w:bidi="he-IL"/>
    </w:rPr>
  </w:style>
  <w:style w:type="paragraph" w:styleId="Title">
    <w:name w:val="Title"/>
    <w:basedOn w:val="Normal"/>
    <w:next w:val="Normal"/>
    <w:link w:val="TitleChar"/>
    <w:uiPriority w:val="10"/>
    <w:qFormat/>
    <w:rsid w:val="008E12FF"/>
    <w:pPr>
      <w:spacing w:before="240" w:after="36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8E12FF"/>
    <w:rPr>
      <w:rFonts w:ascii="Times New Roman" w:eastAsiaTheme="majorEastAsia" w:cstheme="majorBidi"/>
      <w:spacing w:val="-10"/>
      <w:kern w:val="28"/>
      <w:sz w:val="52"/>
      <w:szCs w:val="56"/>
    </w:rPr>
  </w:style>
  <w:style w:type="paragraph" w:customStyle="1" w:styleId="Funotenzeile">
    <w:name w:val="Fußnotenzeile"/>
    <w:basedOn w:val="FootnoteText"/>
    <w:link w:val="FunotenzeileChar"/>
    <w:qFormat/>
    <w:rsid w:val="00196FFD"/>
    <w:pPr>
      <w:tabs>
        <w:tab w:val="left" w:pos="284"/>
      </w:tabs>
    </w:pPr>
  </w:style>
  <w:style w:type="character" w:customStyle="1" w:styleId="FunotenzeileChar">
    <w:name w:val="Fußnotenzeile Char"/>
    <w:basedOn w:val="FootnoteTextChar"/>
    <w:link w:val="Funotenzeile"/>
    <w:rsid w:val="00196FFD"/>
    <w:rPr>
      <w:rFonts w:ascii="Times New Roman"/>
      <w:sz w:val="20"/>
      <w:szCs w:val="20"/>
      <w:lang w:val="de-DE"/>
    </w:rPr>
  </w:style>
  <w:style w:type="paragraph" w:styleId="FootnoteText">
    <w:name w:val="footnote text"/>
    <w:basedOn w:val="Normal"/>
    <w:link w:val="FootnoteTextChar"/>
    <w:uiPriority w:val="99"/>
    <w:semiHidden/>
    <w:unhideWhenUsed/>
    <w:rsid w:val="00196FF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96FFD"/>
    <w:rPr>
      <w:rFonts w:ascii="Times New Roman"/>
      <w:sz w:val="20"/>
      <w:szCs w:val="20"/>
    </w:rPr>
  </w:style>
  <w:style w:type="paragraph" w:customStyle="1" w:styleId="Ad-Lineam-Commentary">
    <w:name w:val="Ad-Lineam-Commentary"/>
    <w:basedOn w:val="Normal"/>
    <w:link w:val="Ad-Lineam-CommentaryChar"/>
    <w:qFormat/>
    <w:rsid w:val="000155A0"/>
    <w:pPr>
      <w:spacing w:before="0" w:after="0" w:line="240" w:lineRule="auto"/>
    </w:pPr>
    <w:rPr>
      <w:b/>
      <w:sz w:val="18"/>
    </w:rPr>
  </w:style>
  <w:style w:type="character" w:customStyle="1" w:styleId="Ad-Lineam-CommentaryChar">
    <w:name w:val="Ad-Lineam-Commentary Char"/>
    <w:basedOn w:val="DefaultParagraphFont"/>
    <w:link w:val="Ad-Lineam-Commentary"/>
    <w:rsid w:val="000155A0"/>
    <w:rPr>
      <w:rFonts w:ascii="Times New Roman"/>
      <w:b/>
      <w:sz w:val="18"/>
      <w:lang w:val="de-DE"/>
    </w:rPr>
  </w:style>
  <w:style w:type="paragraph" w:styleId="Quote">
    <w:name w:val="Quote"/>
    <w:aliases w:val="lat./griech.  Zitat"/>
    <w:basedOn w:val="Normal"/>
    <w:next w:val="Normal"/>
    <w:link w:val="QuoteChar"/>
    <w:uiPriority w:val="29"/>
    <w:qFormat/>
    <w:rsid w:val="005111F7"/>
    <w:pPr>
      <w:spacing w:line="240" w:lineRule="auto"/>
      <w:ind w:left="851" w:right="851"/>
    </w:pPr>
    <w:rPr>
      <w:i/>
      <w:iCs/>
      <w:color w:val="000000" w:themeColor="text1"/>
      <w:sz w:val="22"/>
      <w:szCs w:val="24"/>
      <w:lang w:eastAsia="de-DE"/>
    </w:rPr>
  </w:style>
  <w:style w:type="character" w:customStyle="1" w:styleId="QuoteChar">
    <w:name w:val="Quote Char"/>
    <w:aliases w:val="lat./griech.  Zitat Char"/>
    <w:basedOn w:val="DefaultParagraphFont"/>
    <w:link w:val="Quote"/>
    <w:uiPriority w:val="29"/>
    <w:rsid w:val="005111F7"/>
    <w:rPr>
      <w:rFonts w:ascii="Times New Roman"/>
      <w:i/>
      <w:iCs/>
      <w:color w:val="000000" w:themeColor="text1"/>
      <w:szCs w:val="24"/>
      <w:lang w:eastAsia="de-DE"/>
    </w:rPr>
  </w:style>
  <w:style w:type="paragraph" w:customStyle="1" w:styleId="Fu">
    <w:name w:val="Fu"/>
    <w:basedOn w:val="Normal"/>
    <w:link w:val="FuChar"/>
    <w:qFormat/>
    <w:rsid w:val="00B61949"/>
    <w:pPr>
      <w:spacing w:before="0" w:after="0" w:line="240" w:lineRule="auto"/>
      <w:ind w:left="284" w:hanging="284"/>
    </w:pPr>
    <w:rPr>
      <w:sz w:val="20"/>
      <w:lang w:val="en-US"/>
    </w:rPr>
  </w:style>
  <w:style w:type="character" w:customStyle="1" w:styleId="FuChar">
    <w:name w:val="Fu Char"/>
    <w:basedOn w:val="DefaultParagraphFont"/>
    <w:link w:val="Fu"/>
    <w:rsid w:val="00B61949"/>
    <w:rPr>
      <w:rFonts w:ascii="Times New Roman"/>
      <w:sz w:val="20"/>
    </w:rPr>
  </w:style>
  <w:style w:type="character" w:customStyle="1" w:styleId="Heading2Char">
    <w:name w:val="Heading 2 Char"/>
    <w:basedOn w:val="DefaultParagraphFont"/>
    <w:link w:val="Heading2"/>
    <w:rsid w:val="00B61949"/>
    <w:rPr>
      <w:rFonts w:ascii="Times New Roman" w:eastAsia="Arial" w:cs="Arial"/>
      <w:b/>
      <w:color w:val="000000"/>
      <w:sz w:val="28"/>
      <w:szCs w:val="32"/>
      <w:lang w:val="de-DE" w:eastAsia="de-DE" w:bidi="he-IL"/>
    </w:rPr>
  </w:style>
  <w:style w:type="paragraph" w:styleId="Header">
    <w:name w:val="header"/>
    <w:basedOn w:val="Normal"/>
    <w:link w:val="HeaderChar"/>
    <w:uiPriority w:val="99"/>
    <w:unhideWhenUsed/>
    <w:rsid w:val="00AB50B2"/>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AB50B2"/>
    <w:rPr>
      <w:rFonts w:ascii="Times New Roman"/>
      <w:sz w:val="24"/>
      <w:lang w:val="de-DE"/>
    </w:rPr>
  </w:style>
  <w:style w:type="paragraph" w:styleId="Footer">
    <w:name w:val="footer"/>
    <w:basedOn w:val="Normal"/>
    <w:link w:val="FooterChar"/>
    <w:uiPriority w:val="99"/>
    <w:unhideWhenUsed/>
    <w:rsid w:val="00AB50B2"/>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AB50B2"/>
    <w:rPr>
      <w:rFonts w:ascii="Times New Roman"/>
      <w:sz w:val="24"/>
      <w:lang w:val="de-DE"/>
    </w:rPr>
  </w:style>
  <w:style w:type="paragraph" w:styleId="ListParagraph">
    <w:name w:val="List Paragraph"/>
    <w:basedOn w:val="Normal"/>
    <w:uiPriority w:val="34"/>
    <w:qFormat/>
    <w:rsid w:val="001417B2"/>
    <w:pPr>
      <w:ind w:left="720"/>
    </w:pPr>
  </w:style>
  <w:style w:type="character" w:styleId="FootnoteReference">
    <w:name w:val="footnote reference"/>
    <w:basedOn w:val="DefaultParagraphFont"/>
    <w:uiPriority w:val="99"/>
    <w:semiHidden/>
    <w:unhideWhenUsed/>
    <w:rsid w:val="001B1616"/>
    <w:rPr>
      <w:vertAlign w:val="superscript"/>
    </w:rPr>
  </w:style>
  <w:style w:type="paragraph" w:customStyle="1" w:styleId="Funotentext1">
    <w:name w:val="Fußnotentext1"/>
    <w:basedOn w:val="FootnoteText"/>
    <w:qFormat/>
    <w:rsid w:val="007C48EB"/>
    <w:pPr>
      <w:ind w:left="284" w:hanging="284"/>
    </w:pPr>
    <w:rPr>
      <w:lang w:eastAsia="de-DE"/>
    </w:rPr>
  </w:style>
  <w:style w:type="paragraph" w:styleId="IntenseQuote">
    <w:name w:val="Intense Quote"/>
    <w:basedOn w:val="Normal"/>
    <w:next w:val="Normal"/>
    <w:link w:val="IntenseQuoteChar"/>
    <w:uiPriority w:val="30"/>
    <w:qFormat/>
    <w:rsid w:val="007C48E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C48EB"/>
    <w:rPr>
      <w:rFonts w:ascii="Times New Roman"/>
      <w:i/>
      <w:iCs/>
      <w:color w:val="4472C4" w:themeColor="accent1"/>
      <w:sz w:val="24"/>
      <w:lang w:val="de-DE"/>
    </w:rPr>
  </w:style>
  <w:style w:type="table" w:styleId="TableGrid">
    <w:name w:val="Table Grid"/>
    <w:basedOn w:val="TableNormal"/>
    <w:uiPriority w:val="39"/>
    <w:rsid w:val="007C4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1BC"/>
    <w:rPr>
      <w:color w:val="0563C1" w:themeColor="hyperlink"/>
      <w:u w:val="single"/>
    </w:rPr>
  </w:style>
  <w:style w:type="paragraph" w:styleId="BalloonText">
    <w:name w:val="Balloon Text"/>
    <w:basedOn w:val="Normal"/>
    <w:link w:val="BalloonTextChar"/>
    <w:uiPriority w:val="99"/>
    <w:semiHidden/>
    <w:unhideWhenUsed/>
    <w:rsid w:val="0055677A"/>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677A"/>
    <w:rPr>
      <w:rFonts w:ascii="Lucida Grande" w:hAnsi="Lucida Grande" w:cs="Lucida Grande"/>
      <w:sz w:val="18"/>
      <w:szCs w:val="18"/>
      <w:lang w:val="de-DE"/>
    </w:rPr>
  </w:style>
  <w:style w:type="character" w:styleId="CommentReference">
    <w:name w:val="annotation reference"/>
    <w:basedOn w:val="DefaultParagraphFont"/>
    <w:uiPriority w:val="99"/>
    <w:semiHidden/>
    <w:unhideWhenUsed/>
    <w:rsid w:val="0055677A"/>
    <w:rPr>
      <w:sz w:val="18"/>
      <w:szCs w:val="18"/>
    </w:rPr>
  </w:style>
  <w:style w:type="paragraph" w:styleId="CommentText">
    <w:name w:val="annotation text"/>
    <w:basedOn w:val="Normal"/>
    <w:link w:val="CommentTextChar"/>
    <w:uiPriority w:val="99"/>
    <w:semiHidden/>
    <w:unhideWhenUsed/>
    <w:rsid w:val="0055677A"/>
    <w:pPr>
      <w:spacing w:line="240" w:lineRule="auto"/>
    </w:pPr>
    <w:rPr>
      <w:szCs w:val="24"/>
    </w:rPr>
  </w:style>
  <w:style w:type="character" w:customStyle="1" w:styleId="CommentTextChar">
    <w:name w:val="Comment Text Char"/>
    <w:basedOn w:val="DefaultParagraphFont"/>
    <w:link w:val="CommentText"/>
    <w:uiPriority w:val="99"/>
    <w:semiHidden/>
    <w:rsid w:val="0055677A"/>
    <w:rPr>
      <w:rFonts w:ascii="Times New Roman"/>
      <w:sz w:val="24"/>
      <w:szCs w:val="24"/>
      <w:lang w:val="de-DE"/>
    </w:rPr>
  </w:style>
  <w:style w:type="paragraph" w:styleId="CommentSubject">
    <w:name w:val="annotation subject"/>
    <w:basedOn w:val="CommentText"/>
    <w:next w:val="CommentText"/>
    <w:link w:val="CommentSubjectChar"/>
    <w:uiPriority w:val="99"/>
    <w:semiHidden/>
    <w:unhideWhenUsed/>
    <w:rsid w:val="0055677A"/>
    <w:rPr>
      <w:b/>
      <w:bCs/>
      <w:sz w:val="20"/>
      <w:szCs w:val="20"/>
    </w:rPr>
  </w:style>
  <w:style w:type="character" w:customStyle="1" w:styleId="CommentSubjectChar">
    <w:name w:val="Comment Subject Char"/>
    <w:basedOn w:val="CommentTextChar"/>
    <w:link w:val="CommentSubject"/>
    <w:uiPriority w:val="99"/>
    <w:semiHidden/>
    <w:rsid w:val="0055677A"/>
    <w:rPr>
      <w:rFonts w:ascii="Times New Roman"/>
      <w:b/>
      <w:bCs/>
      <w:sz w:val="20"/>
      <w:szCs w:val="20"/>
      <w:lang w:val="de-DE"/>
    </w:rPr>
  </w:style>
  <w:style w:type="character" w:styleId="UnresolvedMention">
    <w:name w:val="Unresolved Mention"/>
    <w:basedOn w:val="DefaultParagraphFont"/>
    <w:uiPriority w:val="99"/>
    <w:semiHidden/>
    <w:unhideWhenUsed/>
    <w:rsid w:val="003A46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i-tuebingen.de/fakultaeten/philosophische-fakultaet/fachbereiche/altertums-und-kunstwissenschaften/philologisches-seminar/institut/personen/prof-dr-anja-wolkenhau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2938</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Heideklang</dc:creator>
  <cp:lastModifiedBy>Julia Heideklang</cp:lastModifiedBy>
  <cp:revision>2</cp:revision>
  <cp:lastPrinted>2022-05-17T14:12:00Z</cp:lastPrinted>
  <dcterms:created xsi:type="dcterms:W3CDTF">2022-09-14T07:54:00Z</dcterms:created>
  <dcterms:modified xsi:type="dcterms:W3CDTF">2022-09-14T07:54:00Z</dcterms:modified>
</cp:coreProperties>
</file>