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42F1" w14:textId="77777777" w:rsidR="00CB0BA3" w:rsidRPr="00AC0AA9" w:rsidRDefault="00CB0BA3" w:rsidP="00CB0BA3">
      <w:pPr>
        <w:jc w:val="both"/>
        <w:rPr>
          <w:rFonts w:ascii="Times New Roman" w:hAnsi="Times New Roman" w:cs="Times New Roman"/>
          <w:b/>
          <w:iCs/>
          <w:sz w:val="24"/>
          <w:szCs w:val="24"/>
        </w:rPr>
      </w:pPr>
      <w:r>
        <w:rPr>
          <w:rFonts w:ascii="Times New Roman" w:hAnsi="Times New Roman" w:cs="Times New Roman"/>
          <w:b/>
          <w:iCs/>
          <w:sz w:val="24"/>
          <w:szCs w:val="24"/>
        </w:rPr>
        <w:t>Wahlen</w:t>
      </w:r>
      <w:r w:rsidRPr="00AC0AA9">
        <w:rPr>
          <w:rFonts w:ascii="Times New Roman" w:hAnsi="Times New Roman" w:cs="Times New Roman"/>
          <w:b/>
          <w:iCs/>
          <w:sz w:val="24"/>
          <w:szCs w:val="24"/>
        </w:rPr>
        <w:t xml:space="preserve"> in den USA: Ein elektoraler Flickenteppich mit wachsenden demokratischen Defiziten</w:t>
      </w:r>
    </w:p>
    <w:p w14:paraId="2783E2DB" w14:textId="77777777" w:rsidR="00CB0BA3" w:rsidRPr="00AC0AA9" w:rsidRDefault="00CB0BA3" w:rsidP="00CB0BA3">
      <w:pPr>
        <w:jc w:val="both"/>
        <w:rPr>
          <w:rFonts w:ascii="Times New Roman" w:hAnsi="Times New Roman" w:cs="Times New Roman"/>
          <w:i/>
          <w:iCs/>
          <w:sz w:val="24"/>
          <w:szCs w:val="24"/>
          <w:lang w:val="en-US"/>
        </w:rPr>
      </w:pPr>
      <w:r w:rsidRPr="00AC0AA9">
        <w:rPr>
          <w:rFonts w:ascii="Times New Roman" w:hAnsi="Times New Roman" w:cs="Times New Roman"/>
          <w:i/>
          <w:iCs/>
          <w:sz w:val="24"/>
          <w:szCs w:val="24"/>
          <w:lang w:val="en-US"/>
        </w:rPr>
        <w:t>Election</w:t>
      </w:r>
      <w:r>
        <w:rPr>
          <w:rFonts w:ascii="Times New Roman" w:hAnsi="Times New Roman" w:cs="Times New Roman"/>
          <w:i/>
          <w:iCs/>
          <w:sz w:val="24"/>
          <w:szCs w:val="24"/>
          <w:lang w:val="en-US"/>
        </w:rPr>
        <w:t>s</w:t>
      </w:r>
      <w:r w:rsidRPr="00AC0AA9">
        <w:rPr>
          <w:rFonts w:ascii="Times New Roman" w:hAnsi="Times New Roman" w:cs="Times New Roman"/>
          <w:i/>
          <w:iCs/>
          <w:sz w:val="24"/>
          <w:szCs w:val="24"/>
          <w:lang w:val="en-US"/>
        </w:rPr>
        <w:t xml:space="preserve"> in the United States: An electoral patchwork with a growing democratic deficit</w:t>
      </w:r>
    </w:p>
    <w:p w14:paraId="09A2B418" w14:textId="77777777" w:rsidR="00CB0BA3" w:rsidRPr="00101109" w:rsidRDefault="00CB0BA3" w:rsidP="00CB0BA3">
      <w:pPr>
        <w:jc w:val="both"/>
        <w:rPr>
          <w:rFonts w:ascii="Times New Roman" w:hAnsi="Times New Roman" w:cs="Times New Roman"/>
          <w:iCs/>
        </w:rPr>
      </w:pPr>
      <w:r w:rsidRPr="00101109">
        <w:rPr>
          <w:rFonts w:ascii="Times New Roman" w:hAnsi="Times New Roman" w:cs="Times New Roman"/>
          <w:iCs/>
        </w:rPr>
        <w:t>Dr. Philipp Adorf, Institut für Politische Wissenschaft und Soziologie, Rheinische Friedrich-Wilhelms-Universität Bonn</w:t>
      </w:r>
    </w:p>
    <w:p w14:paraId="41E3A99A" w14:textId="77777777" w:rsidR="00CB0BA3" w:rsidRPr="00101109" w:rsidRDefault="00CB0BA3" w:rsidP="00CB0BA3">
      <w:pPr>
        <w:jc w:val="both"/>
        <w:rPr>
          <w:rFonts w:ascii="Times New Roman" w:hAnsi="Times New Roman" w:cs="Times New Roman"/>
          <w:sz w:val="20"/>
          <w:szCs w:val="20"/>
        </w:rPr>
      </w:pPr>
      <w:r w:rsidRPr="00101109">
        <w:rPr>
          <w:rFonts w:ascii="Times New Roman" w:hAnsi="Times New Roman" w:cs="Times New Roman"/>
          <w:sz w:val="20"/>
          <w:szCs w:val="20"/>
          <w:u w:val="single"/>
        </w:rPr>
        <w:t>Zusammenfassung/Abstract</w:t>
      </w:r>
      <w:r w:rsidRPr="00101109">
        <w:rPr>
          <w:rFonts w:ascii="Times New Roman" w:hAnsi="Times New Roman" w:cs="Times New Roman"/>
          <w:sz w:val="20"/>
          <w:szCs w:val="20"/>
        </w:rPr>
        <w:t>:</w:t>
      </w:r>
    </w:p>
    <w:p w14:paraId="55EE4B37" w14:textId="7250B26D" w:rsidR="00CB0BA3" w:rsidRDefault="00CB0BA3" w:rsidP="00CB0BA3">
      <w:pPr>
        <w:jc w:val="both"/>
        <w:rPr>
          <w:rFonts w:ascii="Times New Roman" w:hAnsi="Times New Roman" w:cs="Times New Roman"/>
          <w:sz w:val="20"/>
          <w:szCs w:val="20"/>
        </w:rPr>
      </w:pPr>
      <w:r w:rsidRPr="00101109">
        <w:rPr>
          <w:rFonts w:ascii="Times New Roman" w:hAnsi="Times New Roman" w:cs="Times New Roman"/>
          <w:sz w:val="20"/>
          <w:szCs w:val="20"/>
        </w:rPr>
        <w:t>Wahlrechtsbezogene Fragen sind zu einem der politisch umstrittensten Themen in den Vereinigten Staaten geworden. Im Rahmen der Pandemie während des Wahljahres 2020 oftmals erleichtert, haben Republikanische Landesparteien in der Folgezeit in großem Ausmaß erneute Restriktionen bezüglich der Nutzung des Wahlrechts umgesetzt. Damit knüpften sie an die eigene Politik der letzten beiden Jahrzehnte an, die in diesem Themenfeld oftmals das Ziel verfolgt hat, bestimmte Segmente der Bevölkerung von den Wahlurnen fernzuhalten. Die Folge ist eine beträchtliche Divergenz bezüglich der Leichtigkeit, mit der amerikanische Bürger von ihrem Wahlrecht Gebrauch machen können. Während Demokratische Einzelstaaten die Wahlteilnahme zunehmend so einfach wie möglich gestalten, ist die Nutzung des demokratischen Grundrechts in Republikanischen Regionen mit erheblich größeren Anstrengungen verbunden.</w:t>
      </w:r>
    </w:p>
    <w:p w14:paraId="1CD9F89C" w14:textId="77777777" w:rsidR="00CB0BA3" w:rsidRPr="00101109" w:rsidRDefault="00CB0BA3" w:rsidP="00CB0BA3">
      <w:pPr>
        <w:jc w:val="both"/>
        <w:rPr>
          <w:rFonts w:ascii="Times New Roman" w:hAnsi="Times New Roman" w:cs="Times New Roman"/>
          <w:sz w:val="20"/>
          <w:szCs w:val="20"/>
        </w:rPr>
      </w:pPr>
    </w:p>
    <w:p w14:paraId="31C867C1" w14:textId="77777777" w:rsidR="00CB0BA3" w:rsidRPr="00101109" w:rsidRDefault="00CB0BA3" w:rsidP="00CB0BA3">
      <w:pPr>
        <w:jc w:val="both"/>
        <w:rPr>
          <w:rFonts w:ascii="Times New Roman" w:hAnsi="Times New Roman" w:cs="Times New Roman"/>
          <w:sz w:val="20"/>
          <w:szCs w:val="20"/>
          <w:lang w:val="en-US"/>
        </w:rPr>
      </w:pPr>
      <w:r w:rsidRPr="00101109">
        <w:rPr>
          <w:rFonts w:ascii="Times New Roman" w:hAnsi="Times New Roman" w:cs="Times New Roman"/>
          <w:sz w:val="20"/>
          <w:szCs w:val="20"/>
          <w:lang w:val="en-US"/>
        </w:rPr>
        <w:t>The manner in which elections are conducted has become one of the most contentious and controversial issues in the United States. While voting rights had been expanded during the pandemic of the 2020 election year, many Republican state governments subsequently introduced a wide array of new restrictions regarding electoral participation. This is in line with their behavior over the last two decades during which Republican politicians at the state level have frequently pursued legislation intended to keep certain segments of the population away from the ballot box. The result is a large and growing divergence concerning the ease with which American citizens are able to make use of their fundamental right to vote. While states run by the Democratic Party have increasingly enacted measures to make the voting process as easy as possible, exercising this basic democratic right is far more difficult in the Republican parts of the country.</w:t>
      </w:r>
    </w:p>
    <w:p w14:paraId="0E79ACB0" w14:textId="77777777" w:rsidR="00A40923" w:rsidRPr="00CB0BA3" w:rsidRDefault="00CB0BA3">
      <w:pPr>
        <w:rPr>
          <w:lang w:val="en-US"/>
        </w:rPr>
      </w:pPr>
    </w:p>
    <w:sectPr w:rsidR="00A40923" w:rsidRPr="00CB0B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A3"/>
    <w:rsid w:val="00334E38"/>
    <w:rsid w:val="00371948"/>
    <w:rsid w:val="00416911"/>
    <w:rsid w:val="00A71AAD"/>
    <w:rsid w:val="00C11673"/>
    <w:rsid w:val="00CB0BA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4F19"/>
  <w15:chartTrackingRefBased/>
  <w15:docId w15:val="{C3CAEE75-BCE1-4D37-BFED-F9DD9E22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0BA3"/>
    <w:rPr>
      <w:rFonts w:eastAsia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1868</Characters>
  <Application>Microsoft Office Word</Application>
  <DocSecurity>0</DocSecurity>
  <Lines>15</Lines>
  <Paragraphs>4</Paragraphs>
  <ScaleCrop>false</ScaleCrop>
  <Company>Uni Tuebingen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2022-06-29T07:58:00Z</dcterms:created>
  <dcterms:modified xsi:type="dcterms:W3CDTF">2022-06-29T07:59:00Z</dcterms:modified>
</cp:coreProperties>
</file>