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C08" w:rsidRDefault="00905E19">
      <w:bookmarkStart w:id="0" w:name="_GoBack"/>
      <w:bookmarkEnd w:id="0"/>
      <w:r>
        <w:t>Ergänzung zum Rundschreiben Nr. 20/</w:t>
      </w:r>
      <w:proofErr w:type="gramStart"/>
      <w:r>
        <w:t>2018  vom</w:t>
      </w:r>
      <w:proofErr w:type="gramEnd"/>
      <w:r>
        <w:t xml:space="preserve"> 17.12.2018  </w:t>
      </w:r>
      <w:r>
        <w:tab/>
      </w:r>
      <w:r>
        <w:tab/>
        <w:t>Stand Dez. 2021</w:t>
      </w:r>
    </w:p>
    <w:p w:rsidR="00152C08" w:rsidRDefault="00905E19">
      <w:pPr>
        <w:rPr>
          <w:b/>
        </w:rPr>
      </w:pPr>
      <w:r>
        <w:rPr>
          <w:b/>
        </w:rPr>
        <w:t xml:space="preserve">Richtlinie zur Erstattung von Bewirtungs- und Repräsentationsausgaben im Rahmen von Haushalts- und Drittmittel. </w:t>
      </w:r>
    </w:p>
    <w:p w:rsidR="00152C08" w:rsidRDefault="00905E19">
      <w:pPr>
        <w:spacing w:before="100" w:beforeAutospacing="1" w:after="100" w:afterAutospacing="1"/>
        <w:rPr>
          <w:lang w:eastAsia="de-DE"/>
        </w:rPr>
      </w:pPr>
      <w:proofErr w:type="spellStart"/>
      <w:r>
        <w:rPr>
          <w:lang w:eastAsia="de-DE"/>
        </w:rPr>
        <w:t>Retreats</w:t>
      </w:r>
      <w:proofErr w:type="spellEnd"/>
      <w:r>
        <w:rPr>
          <w:lang w:eastAsia="de-DE"/>
        </w:rPr>
        <w:t>, Workshops und ähnliche Veranstaltungen, die im Rahmen der</w:t>
      </w:r>
      <w:r>
        <w:rPr>
          <w:lang w:eastAsia="de-DE"/>
        </w:rPr>
        <w:t xml:space="preserve"> Tätigkeit an der Universität Tübingen durchgeführt werden, sollen </w:t>
      </w:r>
      <w:r>
        <w:rPr>
          <w:b/>
          <w:bCs/>
          <w:lang w:eastAsia="de-DE"/>
        </w:rPr>
        <w:t>grundsätzlich in den Räumlichkeiten der Universität Tübingen</w:t>
      </w:r>
      <w:r>
        <w:rPr>
          <w:lang w:eastAsia="de-DE"/>
        </w:rPr>
        <w:t xml:space="preserve"> stattfinden. Der Grundsatz der Wirtschaftlichkeit und Sparsamkeit ist einzuhalten, auch wenn es sich um Drittmittel handelt. </w:t>
      </w:r>
    </w:p>
    <w:p w:rsidR="00152C08" w:rsidRDefault="00905E19">
      <w:pPr>
        <w:spacing w:before="100" w:beforeAutospacing="1" w:after="100" w:afterAutospacing="1"/>
      </w:pPr>
      <w:r>
        <w:rPr>
          <w:lang w:eastAsia="de-DE"/>
        </w:rPr>
        <w:t>Fa</w:t>
      </w:r>
      <w:r>
        <w:rPr>
          <w:lang w:eastAsia="de-DE"/>
        </w:rPr>
        <w:t>lls eine Durchführung in Tübingen in begründeten Fällen nicht möglich ist, kann die Veranstaltung in anderen Räumlichkeiten durchgeführt werden. Bitte reichen Sie zum Dienstreiseantrag zusätzlich folgende Unterlagen ein:</w:t>
      </w:r>
    </w:p>
    <w:p w:rsidR="00152C08" w:rsidRDefault="0090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lang w:eastAsia="de-DE"/>
        </w:rPr>
        <w:t>das Tagungs-/Workshop/Retreat-Progr</w:t>
      </w:r>
      <w:r>
        <w:rPr>
          <w:rFonts w:eastAsia="Times New Roman"/>
          <w:lang w:eastAsia="de-DE"/>
        </w:rPr>
        <w:t>amm</w:t>
      </w:r>
    </w:p>
    <w:p w:rsidR="00152C08" w:rsidRDefault="0090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lang w:eastAsia="de-DE"/>
        </w:rPr>
        <w:t>eine Liste aller Teilnehmenden, gegebenenfalls mit einer Begründung für die Teilnahme von externen Gästen</w:t>
      </w:r>
    </w:p>
    <w:p w:rsidR="00152C08" w:rsidRDefault="0090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lang w:eastAsia="de-DE"/>
        </w:rPr>
        <w:t>eine Begründung, warum die Veranstaltung nicht in der Universität Tübingen stattfinden kann</w:t>
      </w:r>
    </w:p>
    <w:p w:rsidR="00152C08" w:rsidRDefault="0090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lang w:eastAsia="de-DE"/>
        </w:rPr>
        <w:t>drei Vergleichsangebote für einen Tagungs</w:t>
      </w:r>
      <w:r>
        <w:rPr>
          <w:rFonts w:eastAsia="Times New Roman"/>
          <w:lang w:eastAsia="de-DE"/>
        </w:rPr>
        <w:softHyphen/>
        <w:t>raum bzw. ei</w:t>
      </w:r>
      <w:r>
        <w:rPr>
          <w:rFonts w:eastAsia="Times New Roman"/>
          <w:lang w:eastAsia="de-DE"/>
        </w:rPr>
        <w:t>ne Unterkunft</w:t>
      </w:r>
    </w:p>
    <w:p w:rsidR="00152C08" w:rsidRDefault="0090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lang w:eastAsia="de-DE"/>
        </w:rPr>
        <w:t>eine Aufstellung der geplanten Finanzierung</w:t>
      </w:r>
    </w:p>
    <w:p w:rsidR="00152C08" w:rsidRDefault="00905E19">
      <w:pPr>
        <w:spacing w:before="100" w:beforeAutospacing="1" w:after="100" w:afterAutospacing="1"/>
        <w:rPr>
          <w:lang w:eastAsia="de-DE"/>
        </w:rPr>
      </w:pPr>
      <w:r>
        <w:rPr>
          <w:lang w:eastAsia="de-DE"/>
        </w:rPr>
        <w:t xml:space="preserve">Bitte schicken Sie die Unterlagen </w:t>
      </w:r>
      <w:r>
        <w:rPr>
          <w:b/>
          <w:bCs/>
          <w:lang w:eastAsia="de-DE"/>
        </w:rPr>
        <w:t xml:space="preserve">vor </w:t>
      </w:r>
      <w:r>
        <w:rPr>
          <w:lang w:eastAsia="de-DE"/>
        </w:rPr>
        <w:t>der Buchung eines Tagungs</w:t>
      </w:r>
      <w:r>
        <w:rPr>
          <w:lang w:eastAsia="de-DE"/>
        </w:rPr>
        <w:softHyphen/>
        <w:t>raums bzw. entsprechender Unterkünfte an die Reisekostenabteilung zur Prüfung. Gerne können Sie dazu im Vorfeld Kontakt zu den Kollegi</w:t>
      </w:r>
      <w:r>
        <w:rPr>
          <w:lang w:eastAsia="de-DE"/>
        </w:rPr>
        <w:t>nnen der Reisekostenabteilung aufnehmen. Nach einer Zusage durch die Reisekostenabteilung- evtl. in Absprache mit der Haushalts-bzw. Drittmittelabteilung- können Sie die gewünschte Tagungs</w:t>
      </w:r>
      <w:r>
        <w:rPr>
          <w:lang w:eastAsia="de-DE"/>
        </w:rPr>
        <w:softHyphen/>
        <w:t xml:space="preserve">stätte buchen. </w:t>
      </w:r>
    </w:p>
    <w:p w:rsidR="00152C08" w:rsidRDefault="00905E19">
      <w:pPr>
        <w:spacing w:before="100" w:beforeAutospacing="1" w:after="100" w:afterAutospacing="1"/>
        <w:rPr>
          <w:lang w:eastAsia="de-DE"/>
        </w:rPr>
      </w:pPr>
      <w:r>
        <w:rPr>
          <w:lang w:eastAsia="de-DE"/>
        </w:rPr>
        <w:t xml:space="preserve">Aufgrund steuerlicher Vorgaben dürfen die gesamten </w:t>
      </w:r>
      <w:r>
        <w:rPr>
          <w:lang w:eastAsia="de-DE"/>
        </w:rPr>
        <w:t>Mahlzeiten incl. Getränke pro Person/Bedienstetem und Tag 60 € nicht überschreiten. Kosten für alkoholische Getränke werden nicht erstattet.</w:t>
      </w:r>
    </w:p>
    <w:p w:rsidR="00152C08" w:rsidRDefault="00905E19">
      <w:pPr>
        <w:spacing w:before="100" w:beforeAutospacing="1" w:after="100" w:afterAutospacing="1"/>
        <w:rPr>
          <w:lang w:eastAsia="de-DE"/>
        </w:rPr>
      </w:pPr>
      <w:r>
        <w:rPr>
          <w:lang w:eastAsia="de-DE"/>
        </w:rPr>
        <w:t xml:space="preserve">Eine Fahrkostenerstattung nach LRKG ist möglich. </w:t>
      </w:r>
    </w:p>
    <w:p w:rsidR="00152C08" w:rsidRDefault="00152C08">
      <w:pPr>
        <w:spacing w:before="100" w:beforeAutospacing="1" w:after="100" w:afterAutospacing="1"/>
        <w:rPr>
          <w:lang w:eastAsia="de-DE"/>
        </w:rPr>
      </w:pPr>
    </w:p>
    <w:p w:rsidR="00152C08" w:rsidRDefault="00152C08">
      <w:pPr>
        <w:spacing w:before="100" w:beforeAutospacing="1" w:after="100" w:afterAutospacing="1"/>
        <w:rPr>
          <w:lang w:eastAsia="de-DE"/>
        </w:rPr>
      </w:pPr>
    </w:p>
    <w:p w:rsidR="00152C08" w:rsidRDefault="00152C08"/>
    <w:sectPr w:rsidR="00152C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37829"/>
    <w:multiLevelType w:val="multilevel"/>
    <w:tmpl w:val="0552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08"/>
    <w:rsid w:val="00152C08"/>
    <w:rsid w:val="009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7F5BB-A820-45E6-8DB8-E2438C81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Fath</dc:creator>
  <cp:keywords/>
  <dc:description/>
  <cp:lastModifiedBy>Martina Rodi</cp:lastModifiedBy>
  <cp:revision>2</cp:revision>
  <dcterms:created xsi:type="dcterms:W3CDTF">2022-07-12T07:56:00Z</dcterms:created>
  <dcterms:modified xsi:type="dcterms:W3CDTF">2022-07-12T07:56:00Z</dcterms:modified>
</cp:coreProperties>
</file>