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8C6B" w14:textId="5EDC8434" w:rsidR="00F70332" w:rsidRPr="00B37D22" w:rsidRDefault="00972648" w:rsidP="00B37D22">
      <w:pPr>
        <w:spacing w:line="300" w:lineRule="exact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fr-BE"/>
        </w:rPr>
      </w:pPr>
      <w:proofErr w:type="spellStart"/>
      <w:r w:rsidRPr="00B37D22">
        <w:rPr>
          <w:rFonts w:asciiTheme="majorBidi" w:hAnsiTheme="majorBidi" w:cstheme="majorBidi"/>
          <w:b/>
          <w:color w:val="000000" w:themeColor="text1"/>
          <w:sz w:val="24"/>
          <w:szCs w:val="24"/>
          <w:lang w:val="fr-BE"/>
        </w:rPr>
        <w:t>Summary</w:t>
      </w:r>
      <w:proofErr w:type="spellEnd"/>
    </w:p>
    <w:p w14:paraId="3D6B0B72" w14:textId="4128A5FF" w:rsidR="00972648" w:rsidRDefault="007C47E8" w:rsidP="00B37D22">
      <w:pPr>
        <w:spacing w:line="300" w:lineRule="exact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Around the world, </w:t>
      </w:r>
      <w:r w:rsidR="000F6614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a</w:t>
      </w:r>
      <w:r w:rsidR="00D67F46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rapidly increasing </w:t>
      </w:r>
      <w:r w:rsidR="000F6614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number of parliaments experiment with delib</w:t>
      </w:r>
      <w:r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erative</w:t>
      </w:r>
      <w:r w:rsidR="00411A09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0F6614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models</w:t>
      </w:r>
      <w:r w:rsidR="000C7974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allow</w:t>
      </w:r>
      <w:r w:rsidR="00705AF6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ing</w:t>
      </w:r>
      <w:r w:rsidR="000C7974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citizens to actively </w:t>
      </w:r>
      <w:r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participate in </w:t>
      </w:r>
      <w:r w:rsidR="00411A09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public</w:t>
      </w:r>
      <w:r w:rsidR="000C7974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decision</w:t>
      </w:r>
      <w:r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-</w:t>
      </w:r>
      <w:r w:rsidR="000C7974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making</w:t>
      </w:r>
      <w:r w:rsidR="00382349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.</w:t>
      </w:r>
      <w:r w:rsidR="00D67F46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Especially in Belgium, deliberative democracy appears to turn into a</w:t>
      </w:r>
      <w:r w:rsidR="005630BB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new</w:t>
      </w:r>
      <w:r w:rsidR="00D67F46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form of democratic tradition. </w:t>
      </w:r>
      <w:r w:rsidR="001C756A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Since the innovative G1000, the country has progressed quickly on the subject. </w:t>
      </w:r>
      <w:r w:rsidR="00972648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Within the last three years, t</w:t>
      </w:r>
      <w:r w:rsidR="00D67F46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he country has experience</w:t>
      </w:r>
      <w:r w:rsidR="00972648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d</w:t>
      </w:r>
      <w:r w:rsidR="00D67F46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a trend of institutionalisation as </w:t>
      </w:r>
      <w:r w:rsidR="00002B8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multiple</w:t>
      </w:r>
      <w:r w:rsidR="00D67F46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parliaments</w:t>
      </w:r>
      <w:r w:rsidR="00002B8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within the federal system have permanently formalised deliberative mechanisms of citizen participation</w:t>
      </w:r>
      <w:r w:rsidR="001C756A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</w:t>
      </w:r>
      <w:r w:rsidR="00002B8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namely</w:t>
      </w:r>
      <w:r w:rsidR="001C756A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the </w:t>
      </w:r>
      <w:r w:rsidR="00002B8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P</w:t>
      </w:r>
      <w:r w:rsidR="001C756A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arliament of the German-speaking Community, the Regional Parliament of the Brussels-Capital-Region as well as its components and the Regional Parliament of Wallonia</w:t>
      </w:r>
      <w:r w:rsidR="00002B8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="00972648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In </w:t>
      </w:r>
      <w:r w:rsidR="00AB768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this chapter </w:t>
      </w:r>
      <w:r w:rsidR="00972648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we </w:t>
      </w:r>
      <w:r w:rsidR="00002B8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explore</w:t>
      </w:r>
      <w:r w:rsidR="00972648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002B8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based on a ‘</w:t>
      </w:r>
      <w:r w:rsidR="00AB7684">
        <w:rPr>
          <w:rFonts w:asciiTheme="majorBidi" w:hAnsiTheme="majorBidi" w:cstheme="majorBidi"/>
          <w:i/>
          <w:color w:val="000000" w:themeColor="text1"/>
          <w:sz w:val="24"/>
          <w:szCs w:val="24"/>
          <w:lang w:val="en-GB"/>
        </w:rPr>
        <w:t>Three I approach</w:t>
      </w:r>
      <w:r w:rsidR="00002B88">
        <w:rPr>
          <w:rFonts w:asciiTheme="majorBidi" w:hAnsiTheme="majorBidi" w:cstheme="majorBidi"/>
          <w:i/>
          <w:color w:val="000000" w:themeColor="text1"/>
          <w:sz w:val="24"/>
          <w:szCs w:val="24"/>
          <w:lang w:val="en-GB"/>
        </w:rPr>
        <w:t>’</w:t>
      </w:r>
      <w:r w:rsidR="00AB7684">
        <w:rPr>
          <w:rFonts w:asciiTheme="majorBidi" w:hAnsiTheme="majorBidi" w:cstheme="majorBidi"/>
          <w:i/>
          <w:color w:val="000000" w:themeColor="text1"/>
          <w:sz w:val="24"/>
          <w:szCs w:val="24"/>
          <w:lang w:val="en-GB"/>
        </w:rPr>
        <w:t xml:space="preserve"> </w:t>
      </w:r>
      <w:r w:rsidR="00972648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why </w:t>
      </w:r>
      <w:r w:rsidR="00974A7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elected representatives choose to permanently cede autonomy by institutionalising </w:t>
      </w:r>
      <w:r w:rsidR="00972648" w:rsidRPr="00B37D22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deliberative </w:t>
      </w:r>
      <w:r w:rsidR="00974A7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citizen participation</w:t>
      </w:r>
      <w:r w:rsidR="00AB768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. </w:t>
      </w:r>
      <w:r w:rsidR="00002B8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W</w:t>
      </w:r>
      <w:r w:rsidR="00AB768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e</w:t>
      </w:r>
      <w:r w:rsidR="00002B8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do so on the basis of</w:t>
      </w:r>
      <w:r w:rsidR="00AB768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interview</w:t>
      </w:r>
      <w:r w:rsidR="00002B8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data, observations</w:t>
      </w:r>
      <w:r w:rsidR="00AB7684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and documentary data</w:t>
      </w:r>
      <w:r w:rsidR="00002B88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.</w:t>
      </w:r>
    </w:p>
    <w:p w14:paraId="3889448E" w14:textId="72282ACE" w:rsidR="00D67F46" w:rsidRPr="00B37D22" w:rsidRDefault="00D67F46" w:rsidP="00B37D22">
      <w:pPr>
        <w:spacing w:line="300" w:lineRule="exact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</w:p>
    <w:p w14:paraId="09FF029F" w14:textId="58958855" w:rsidR="00C73859" w:rsidRPr="00B37D22" w:rsidRDefault="00C73859" w:rsidP="00B37D22">
      <w:pPr>
        <w:spacing w:line="300" w:lineRule="exact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  <w:lang w:val="en-GB"/>
        </w:rPr>
      </w:pPr>
      <w:proofErr w:type="spellStart"/>
      <w:r w:rsidRPr="00B37D22">
        <w:rPr>
          <w:rFonts w:asciiTheme="majorBidi" w:hAnsiTheme="majorBidi" w:cstheme="majorBidi"/>
          <w:b/>
          <w:color w:val="000000" w:themeColor="text1"/>
          <w:sz w:val="24"/>
          <w:szCs w:val="24"/>
          <w:lang w:val="en-GB"/>
        </w:rPr>
        <w:t>Zusammenfassung</w:t>
      </w:r>
      <w:proofErr w:type="spellEnd"/>
    </w:p>
    <w:p w14:paraId="1603CE84" w14:textId="2CDFF805" w:rsidR="00AB7684" w:rsidRPr="00102FA0" w:rsidRDefault="005630BB" w:rsidP="00B37D22">
      <w:pPr>
        <w:spacing w:line="300" w:lineRule="exact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</w:pPr>
      <w:r w:rsidRPr="00B37D22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 xml:space="preserve">Seit einiger Zeit experimentiert eine weltweit wachsende Zahl von Parlamenten mit deliberativen Modellen, die es </w:t>
      </w:r>
      <w:proofErr w:type="spellStart"/>
      <w:r w:rsidRPr="00B37D22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>Bürger:innen</w:t>
      </w:r>
      <w:proofErr w:type="spellEnd"/>
      <w:r w:rsidRPr="00B37D22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 xml:space="preserve"> ermöglicht, sich aktiv in die öffentliche Entscheidungsfindung einzubringen. Vor allem in Belgien scheint sich die deliberative Demokratie als eine neue Form der demokratischen Tradition zu etablieren. </w:t>
      </w:r>
      <w:r w:rsidR="00AB7684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 xml:space="preserve">Seit dem </w:t>
      </w:r>
      <w:r w:rsidR="001C756A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 xml:space="preserve">innovativen </w:t>
      </w:r>
      <w:r w:rsidR="00AB7684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 xml:space="preserve">G1000 hat Belgien sich dramatisch weiterentwickelt. In den letzten drei Jahren hat das Land eine förmlich Welle der Institutionalisierung erlebt. </w:t>
      </w:r>
      <w:r w:rsidR="00102FA0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 xml:space="preserve">In mehreren Parlamenten des föderalen Staates wurde dauerhafte, deliberative </w:t>
      </w:r>
      <w:proofErr w:type="spellStart"/>
      <w:r w:rsidR="00102FA0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>Bürger:innenbeteiligung</w:t>
      </w:r>
      <w:proofErr w:type="spellEnd"/>
      <w:r w:rsidR="00102FA0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 xml:space="preserve"> formalisiert. In unserem Beitrag explorieren wir mittels eines „</w:t>
      </w:r>
      <w:r w:rsidR="00102FA0">
        <w:rPr>
          <w:rFonts w:asciiTheme="majorBidi" w:hAnsiTheme="majorBidi" w:cstheme="majorBidi"/>
          <w:bCs/>
          <w:i/>
          <w:color w:val="000000" w:themeColor="text1"/>
          <w:sz w:val="24"/>
          <w:szCs w:val="24"/>
          <w:lang w:val="de-DE"/>
        </w:rPr>
        <w:t>Drei I“-Ansatzes</w:t>
      </w:r>
      <w:r w:rsidR="00102FA0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 xml:space="preserve"> wieso sich gewählte </w:t>
      </w:r>
      <w:proofErr w:type="spellStart"/>
      <w:r w:rsidR="00102FA0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>Vertreter:innen</w:t>
      </w:r>
      <w:proofErr w:type="spellEnd"/>
      <w:r w:rsidR="00102FA0">
        <w:rPr>
          <w:rFonts w:asciiTheme="majorBidi" w:hAnsiTheme="majorBidi" w:cstheme="majorBidi"/>
          <w:bCs/>
          <w:color w:val="000000" w:themeColor="text1"/>
          <w:sz w:val="24"/>
          <w:szCs w:val="24"/>
          <w:lang w:val="de-DE"/>
        </w:rPr>
        <w:t xml:space="preserve"> für eine dauerhafte Eingrenzung ihrer Autonomie entscheiden. Dies tuen wir auf Grundlage von Interviews, Beobachtungen und parlamentarischen Dokumenten.</w:t>
      </w:r>
    </w:p>
    <w:p w14:paraId="71642EDC" w14:textId="77777777" w:rsidR="00B37D22" w:rsidRPr="00B37D22" w:rsidRDefault="00B37D22" w:rsidP="00411A09">
      <w:pPr>
        <w:jc w:val="both"/>
        <w:rPr>
          <w:rFonts w:asciiTheme="majorBidi" w:hAnsiTheme="majorBidi" w:cstheme="majorBidi"/>
          <w:b/>
          <w:i/>
          <w:sz w:val="24"/>
          <w:szCs w:val="24"/>
          <w:lang w:val="de-DE"/>
        </w:rPr>
      </w:pPr>
    </w:p>
    <w:p w14:paraId="67CAD1CA" w14:textId="4E1ADEBF" w:rsidR="00B37D22" w:rsidRPr="00B37D22" w:rsidRDefault="00B37D22" w:rsidP="00411A09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B37D22">
        <w:rPr>
          <w:rFonts w:asciiTheme="majorBidi" w:hAnsiTheme="majorBidi" w:cstheme="majorBidi"/>
          <w:b/>
          <w:bCs/>
          <w:sz w:val="24"/>
          <w:szCs w:val="24"/>
          <w:lang w:val="en-GB"/>
        </w:rPr>
        <w:t>Personal information</w:t>
      </w:r>
    </w:p>
    <w:p w14:paraId="05ADD7F9" w14:textId="1D397F3C" w:rsidR="00C16CB8" w:rsidRPr="00B37D22" w:rsidRDefault="005630BB" w:rsidP="006813A4">
      <w:pPr>
        <w:rPr>
          <w:rFonts w:asciiTheme="majorBidi" w:hAnsiTheme="majorBidi" w:cstheme="majorBidi"/>
          <w:sz w:val="24"/>
          <w:szCs w:val="24"/>
          <w:lang w:val="en-GB"/>
        </w:rPr>
      </w:pPr>
      <w:r w:rsidRPr="00B37D22">
        <w:rPr>
          <w:rFonts w:asciiTheme="majorBidi" w:hAnsiTheme="majorBidi" w:cstheme="majorBidi"/>
          <w:sz w:val="24"/>
          <w:szCs w:val="24"/>
          <w:lang w:val="en-GB"/>
        </w:rPr>
        <w:t xml:space="preserve">Prof. Min Reuchamps: Institute de sciences politiques Louvain-Europe, </w:t>
      </w:r>
      <w:r w:rsidR="006813A4">
        <w:rPr>
          <w:rFonts w:asciiTheme="majorBidi" w:hAnsiTheme="majorBidi" w:cstheme="majorBidi"/>
          <w:sz w:val="24"/>
          <w:szCs w:val="24"/>
          <w:lang w:val="en-GB"/>
        </w:rPr>
        <w:t xml:space="preserve">Université </w:t>
      </w:r>
      <w:proofErr w:type="spellStart"/>
      <w:r w:rsidR="006813A4">
        <w:rPr>
          <w:rFonts w:asciiTheme="majorBidi" w:hAnsiTheme="majorBidi" w:cstheme="majorBidi"/>
          <w:sz w:val="24"/>
          <w:szCs w:val="24"/>
          <w:lang w:val="en-GB"/>
        </w:rPr>
        <w:t>catholique</w:t>
      </w:r>
      <w:proofErr w:type="spellEnd"/>
      <w:r w:rsidR="006813A4">
        <w:rPr>
          <w:rFonts w:asciiTheme="majorBidi" w:hAnsiTheme="majorBidi" w:cstheme="majorBidi"/>
          <w:sz w:val="24"/>
          <w:szCs w:val="24"/>
          <w:lang w:val="en-GB"/>
        </w:rPr>
        <w:t xml:space="preserve"> de Louvain (UCLouvain).</w:t>
      </w:r>
    </w:p>
    <w:p w14:paraId="407D6A6B" w14:textId="2307ECFC" w:rsidR="005630BB" w:rsidRPr="00B37D22" w:rsidRDefault="005630BB" w:rsidP="00C16CB8">
      <w:pPr>
        <w:rPr>
          <w:rFonts w:asciiTheme="majorBidi" w:hAnsiTheme="majorBidi" w:cstheme="majorBidi"/>
          <w:sz w:val="24"/>
          <w:szCs w:val="24"/>
          <w:lang w:val="en-GB"/>
        </w:rPr>
      </w:pPr>
      <w:r w:rsidRPr="00B37D22">
        <w:rPr>
          <w:rFonts w:asciiTheme="majorBidi" w:hAnsiTheme="majorBidi" w:cstheme="majorBidi"/>
          <w:sz w:val="24"/>
          <w:szCs w:val="24"/>
          <w:lang w:val="en-GB"/>
        </w:rPr>
        <w:t>Ann-Mireille Sautter:</w:t>
      </w:r>
      <w:r w:rsidR="00002B88">
        <w:rPr>
          <w:rFonts w:asciiTheme="majorBidi" w:hAnsiTheme="majorBidi" w:cstheme="majorBidi"/>
          <w:sz w:val="24"/>
          <w:szCs w:val="24"/>
          <w:lang w:val="en-GB"/>
        </w:rPr>
        <w:t xml:space="preserve"> Institute de sciences politiques Louvain-Europe</w:t>
      </w:r>
      <w:r w:rsidR="00B37D22" w:rsidRPr="00B37D22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6813A4">
        <w:rPr>
          <w:rFonts w:asciiTheme="majorBidi" w:hAnsiTheme="majorBidi" w:cstheme="majorBidi"/>
          <w:sz w:val="24"/>
          <w:szCs w:val="24"/>
          <w:lang w:val="en-GB"/>
        </w:rPr>
        <w:t xml:space="preserve">Université </w:t>
      </w:r>
      <w:proofErr w:type="spellStart"/>
      <w:r w:rsidR="006813A4">
        <w:rPr>
          <w:rFonts w:asciiTheme="majorBidi" w:hAnsiTheme="majorBidi" w:cstheme="majorBidi"/>
          <w:sz w:val="24"/>
          <w:szCs w:val="24"/>
          <w:lang w:val="en-GB"/>
        </w:rPr>
        <w:t>catholique</w:t>
      </w:r>
      <w:proofErr w:type="spellEnd"/>
      <w:r w:rsidR="006813A4">
        <w:rPr>
          <w:rFonts w:asciiTheme="majorBidi" w:hAnsiTheme="majorBidi" w:cstheme="majorBidi"/>
          <w:sz w:val="24"/>
          <w:szCs w:val="24"/>
          <w:lang w:val="en-GB"/>
        </w:rPr>
        <w:t xml:space="preserve"> de</w:t>
      </w:r>
      <w:r w:rsidR="00B37D22" w:rsidRPr="00B37D22">
        <w:rPr>
          <w:rFonts w:asciiTheme="majorBidi" w:hAnsiTheme="majorBidi" w:cstheme="majorBidi"/>
          <w:sz w:val="24"/>
          <w:szCs w:val="24"/>
          <w:lang w:val="en-GB"/>
        </w:rPr>
        <w:t xml:space="preserve"> Louvain</w:t>
      </w:r>
      <w:r w:rsidR="006813A4">
        <w:rPr>
          <w:rFonts w:asciiTheme="majorBidi" w:hAnsiTheme="majorBidi" w:cstheme="majorBidi"/>
          <w:sz w:val="24"/>
          <w:szCs w:val="24"/>
          <w:lang w:val="en-GB"/>
        </w:rPr>
        <w:t xml:space="preserve"> (UCLouvain).</w:t>
      </w:r>
    </w:p>
    <w:p w14:paraId="1FF7FDA3" w14:textId="5DA6B787" w:rsidR="00C16CB8" w:rsidRPr="00B37D22" w:rsidRDefault="00C16CB8" w:rsidP="00C16CB8">
      <w:pPr>
        <w:jc w:val="right"/>
        <w:rPr>
          <w:lang w:val="en-GB"/>
        </w:rPr>
      </w:pPr>
    </w:p>
    <w:sectPr w:rsidR="00C16CB8" w:rsidRPr="00B37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00"/>
    <w:rsid w:val="00002B88"/>
    <w:rsid w:val="000C7974"/>
    <w:rsid w:val="000F6614"/>
    <w:rsid w:val="000F7005"/>
    <w:rsid w:val="0010116B"/>
    <w:rsid w:val="00102FA0"/>
    <w:rsid w:val="001C756A"/>
    <w:rsid w:val="00382349"/>
    <w:rsid w:val="00383D34"/>
    <w:rsid w:val="003D372A"/>
    <w:rsid w:val="00411A09"/>
    <w:rsid w:val="004467D5"/>
    <w:rsid w:val="00493B09"/>
    <w:rsid w:val="005630BB"/>
    <w:rsid w:val="005E1BC4"/>
    <w:rsid w:val="006813A4"/>
    <w:rsid w:val="006C2891"/>
    <w:rsid w:val="00705AF6"/>
    <w:rsid w:val="007947D8"/>
    <w:rsid w:val="007C47E8"/>
    <w:rsid w:val="007E2680"/>
    <w:rsid w:val="00860A1F"/>
    <w:rsid w:val="00972648"/>
    <w:rsid w:val="00974A7D"/>
    <w:rsid w:val="00975E6A"/>
    <w:rsid w:val="0098010E"/>
    <w:rsid w:val="00995700"/>
    <w:rsid w:val="00A20FBF"/>
    <w:rsid w:val="00A9035C"/>
    <w:rsid w:val="00AB7684"/>
    <w:rsid w:val="00B37D22"/>
    <w:rsid w:val="00C16CB8"/>
    <w:rsid w:val="00C205AE"/>
    <w:rsid w:val="00C410B2"/>
    <w:rsid w:val="00C73859"/>
    <w:rsid w:val="00D67F46"/>
    <w:rsid w:val="00D848C8"/>
    <w:rsid w:val="00DE65A4"/>
    <w:rsid w:val="00E00887"/>
    <w:rsid w:val="00E72285"/>
    <w:rsid w:val="00EA6A87"/>
    <w:rsid w:val="00EE63B7"/>
    <w:rsid w:val="00F70332"/>
    <w:rsid w:val="00F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46FC7D"/>
  <w15:chartTrackingRefBased/>
  <w15:docId w15:val="{FF8EC6ED-90F6-4B73-A2D0-15E9E8C5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7E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E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Ann-Mireille Sautter</dc:creator>
  <cp:keywords/>
  <dc:description/>
  <cp:lastModifiedBy>Ann-Mireille Sautter</cp:lastModifiedBy>
  <cp:revision>8</cp:revision>
  <cp:lastPrinted>2021-10-22T13:51:00Z</cp:lastPrinted>
  <dcterms:created xsi:type="dcterms:W3CDTF">2022-05-18T15:21:00Z</dcterms:created>
  <dcterms:modified xsi:type="dcterms:W3CDTF">2022-05-30T09:30:00Z</dcterms:modified>
</cp:coreProperties>
</file>