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D69D" w14:textId="615517CC" w:rsidR="00402B32" w:rsidRPr="008356D6" w:rsidRDefault="00AC7DCC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6B1434"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eetha</w:t>
      </w:r>
      <w:r w:rsidRPr="008356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6B1434"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aimathuruthil</w:t>
      </w:r>
      <w:r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 xml:space="preserve"> W</w:t>
      </w:r>
      <w:r w:rsidR="006B1434"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ilson</w:t>
      </w:r>
    </w:p>
    <w:p w14:paraId="584EE3C5" w14:textId="77777777" w:rsidR="00E73966" w:rsidRPr="00E73966" w:rsidRDefault="00E73966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70B8B" w14:textId="7C2AA5A4" w:rsidR="00402B32" w:rsidRPr="00E73966" w:rsidRDefault="00E73966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3966">
        <w:rPr>
          <w:rFonts w:ascii="Times New Roman" w:hAnsi="Times New Roman" w:cs="Times New Roman"/>
          <w:sz w:val="22"/>
          <w:szCs w:val="22"/>
        </w:rPr>
        <w:t>Email:</w:t>
      </w:r>
      <w:r w:rsidR="00402B32" w:rsidRPr="00E73966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3A5516" w:rsidRPr="001D6D71">
          <w:rPr>
            <w:rStyle w:val="Hyperlink"/>
            <w:rFonts w:ascii="Times New Roman" w:hAnsi="Times New Roman" w:cs="Times New Roman"/>
            <w:sz w:val="22"/>
            <w:szCs w:val="22"/>
          </w:rPr>
          <w:t>geetha.kaimathuruthil-wilson@uni-tuebingen.de</w:t>
        </w:r>
      </w:hyperlink>
      <w:r w:rsidR="00E06390">
        <w:rPr>
          <w:rFonts w:ascii="Times New Roman" w:hAnsi="Times New Roman" w:cs="Times New Roman"/>
          <w:color w:val="0462C1"/>
          <w:sz w:val="22"/>
          <w:szCs w:val="22"/>
        </w:rPr>
        <w:t xml:space="preserve"> </w:t>
      </w:r>
      <w:r w:rsidR="00402B32" w:rsidRPr="00E73966">
        <w:rPr>
          <w:rFonts w:ascii="Times New Roman" w:hAnsi="Times New Roman" w:cs="Times New Roman"/>
          <w:sz w:val="22"/>
          <w:szCs w:val="22"/>
        </w:rPr>
        <w:t>• Phone (Secretariat</w:t>
      </w:r>
      <w:r w:rsidR="00E06390" w:rsidRPr="00E73966">
        <w:rPr>
          <w:rFonts w:ascii="Times New Roman" w:hAnsi="Times New Roman" w:cs="Times New Roman"/>
          <w:sz w:val="22"/>
          <w:szCs w:val="22"/>
        </w:rPr>
        <w:t>):</w:t>
      </w:r>
      <w:r w:rsidR="00402B32" w:rsidRPr="00E73966">
        <w:rPr>
          <w:rFonts w:ascii="Times New Roman" w:hAnsi="Times New Roman" w:cs="Times New Roman"/>
          <w:sz w:val="22"/>
          <w:szCs w:val="22"/>
        </w:rPr>
        <w:t xml:space="preserve"> +49 7071 29 72675</w:t>
      </w:r>
    </w:p>
    <w:p w14:paraId="63B09C84" w14:textId="6D265B97" w:rsidR="00402B32" w:rsidRPr="00E73966" w:rsidRDefault="00402B32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E73966">
        <w:rPr>
          <w:rFonts w:ascii="Times New Roman" w:hAnsi="Times New Roman" w:cs="Times New Roman"/>
          <w:sz w:val="22"/>
          <w:szCs w:val="22"/>
        </w:rPr>
        <w:t>Asien</w:t>
      </w:r>
      <w:proofErr w:type="spellEnd"/>
      <w:r w:rsidRPr="00E73966">
        <w:rPr>
          <w:rFonts w:ascii="Times New Roman" w:hAnsi="Times New Roman" w:cs="Times New Roman"/>
          <w:sz w:val="22"/>
          <w:szCs w:val="22"/>
        </w:rPr>
        <w:t>-Orient-</w:t>
      </w:r>
      <w:proofErr w:type="spellStart"/>
      <w:r w:rsidRPr="00E73966">
        <w:rPr>
          <w:rFonts w:ascii="Times New Roman" w:hAnsi="Times New Roman" w:cs="Times New Roman"/>
          <w:sz w:val="22"/>
          <w:szCs w:val="22"/>
        </w:rPr>
        <w:t>Institut</w:t>
      </w:r>
      <w:proofErr w:type="spellEnd"/>
      <w:r w:rsidRPr="00E73966">
        <w:rPr>
          <w:rFonts w:ascii="Times New Roman" w:hAnsi="Times New Roman" w:cs="Times New Roman"/>
          <w:sz w:val="22"/>
          <w:szCs w:val="22"/>
        </w:rPr>
        <w:t xml:space="preserve">, Dept. of Indology, </w:t>
      </w:r>
      <w:proofErr w:type="spellStart"/>
      <w:r w:rsidRPr="00E73966">
        <w:rPr>
          <w:rFonts w:ascii="Times New Roman" w:hAnsi="Times New Roman" w:cs="Times New Roman"/>
          <w:sz w:val="22"/>
          <w:szCs w:val="22"/>
        </w:rPr>
        <w:t>Nauklerstr</w:t>
      </w:r>
      <w:proofErr w:type="spellEnd"/>
      <w:r w:rsidRPr="00E73966">
        <w:rPr>
          <w:rFonts w:ascii="Times New Roman" w:hAnsi="Times New Roman" w:cs="Times New Roman"/>
          <w:sz w:val="22"/>
          <w:szCs w:val="22"/>
        </w:rPr>
        <w:t>. 35 (</w:t>
      </w:r>
      <w:r w:rsidR="00131D67" w:rsidRPr="00E73966">
        <w:rPr>
          <w:rFonts w:ascii="Times New Roman" w:hAnsi="Times New Roman" w:cs="Times New Roman"/>
          <w:sz w:val="22"/>
          <w:szCs w:val="22"/>
        </w:rPr>
        <w:t>R</w:t>
      </w:r>
      <w:r w:rsidRPr="00E73966">
        <w:rPr>
          <w:rFonts w:ascii="Times New Roman" w:hAnsi="Times New Roman" w:cs="Times New Roman"/>
          <w:sz w:val="22"/>
          <w:szCs w:val="22"/>
        </w:rPr>
        <w:t>oom 2</w:t>
      </w:r>
      <w:r w:rsidR="00131D67" w:rsidRPr="00E73966">
        <w:rPr>
          <w:rFonts w:ascii="Times New Roman" w:hAnsi="Times New Roman" w:cs="Times New Roman"/>
          <w:sz w:val="22"/>
          <w:szCs w:val="22"/>
        </w:rPr>
        <w:t>.</w:t>
      </w:r>
      <w:r w:rsidRPr="00E73966">
        <w:rPr>
          <w:rFonts w:ascii="Times New Roman" w:hAnsi="Times New Roman" w:cs="Times New Roman"/>
          <w:sz w:val="22"/>
          <w:szCs w:val="22"/>
        </w:rPr>
        <w:t>0</w:t>
      </w:r>
      <w:r w:rsidR="00131D67" w:rsidRPr="00E73966">
        <w:rPr>
          <w:rFonts w:ascii="Times New Roman" w:hAnsi="Times New Roman" w:cs="Times New Roman"/>
          <w:sz w:val="22"/>
          <w:szCs w:val="22"/>
        </w:rPr>
        <w:t>8</w:t>
      </w:r>
      <w:r w:rsidRPr="00E73966">
        <w:rPr>
          <w:rFonts w:ascii="Times New Roman" w:hAnsi="Times New Roman" w:cs="Times New Roman"/>
          <w:sz w:val="22"/>
          <w:szCs w:val="22"/>
        </w:rPr>
        <w:t>). 72074 Tübingen, Germany</w:t>
      </w:r>
    </w:p>
    <w:p w14:paraId="227A9649" w14:textId="20FB402C" w:rsidR="007F3CF4" w:rsidRDefault="007F3CF4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br/>
      </w:r>
      <w:proofErr w:type="spellStart"/>
      <w:r w:rsidRPr="00E73966">
        <w:rPr>
          <w:b/>
          <w:bCs/>
          <w:sz w:val="22"/>
          <w:szCs w:val="22"/>
          <w:lang w:val="de-DE"/>
        </w:rPr>
        <w:t>Latest</w:t>
      </w:r>
      <w:proofErr w:type="spellEnd"/>
      <w:r w:rsidRPr="00E73966">
        <w:rPr>
          <w:b/>
          <w:bCs/>
          <w:sz w:val="22"/>
          <w:szCs w:val="22"/>
          <w:lang w:val="de-DE"/>
        </w:rPr>
        <w:t xml:space="preserve"> update</w:t>
      </w:r>
      <w:r w:rsidRPr="00E73966">
        <w:rPr>
          <w:sz w:val="22"/>
          <w:szCs w:val="22"/>
          <w:lang w:val="de-DE"/>
        </w:rPr>
        <w:t xml:space="preserve">: </w:t>
      </w:r>
      <w:r w:rsidR="007B0573">
        <w:rPr>
          <w:sz w:val="22"/>
          <w:szCs w:val="22"/>
          <w:lang w:val="de-DE"/>
        </w:rPr>
        <w:t>24</w:t>
      </w:r>
      <w:r w:rsidRPr="00E73966">
        <w:rPr>
          <w:sz w:val="22"/>
          <w:szCs w:val="22"/>
          <w:lang w:val="de-DE"/>
        </w:rPr>
        <w:t>.</w:t>
      </w:r>
      <w:r w:rsidR="00514CFA" w:rsidRPr="00E73966">
        <w:rPr>
          <w:sz w:val="22"/>
          <w:szCs w:val="22"/>
          <w:lang w:val="de-DE"/>
        </w:rPr>
        <w:t>07</w:t>
      </w:r>
      <w:r w:rsidRPr="00E73966">
        <w:rPr>
          <w:sz w:val="22"/>
          <w:szCs w:val="22"/>
          <w:lang w:val="de-DE"/>
        </w:rPr>
        <w:t xml:space="preserve">.2025 </w:t>
      </w:r>
    </w:p>
    <w:p w14:paraId="1650C1BB" w14:textId="77777777" w:rsidR="00E06390" w:rsidRPr="00E73966" w:rsidRDefault="00E06390" w:rsidP="002D39CA">
      <w:pPr>
        <w:spacing w:line="276" w:lineRule="auto"/>
        <w:rPr>
          <w:sz w:val="22"/>
          <w:szCs w:val="22"/>
          <w:lang w:val="de-DE"/>
        </w:rPr>
      </w:pPr>
    </w:p>
    <w:p w14:paraId="6B065A0A" w14:textId="022E3A75" w:rsidR="003108BC" w:rsidRPr="009C3C4B" w:rsidRDefault="009E03F5" w:rsidP="002D39CA">
      <w:pPr>
        <w:spacing w:line="276" w:lineRule="auto"/>
        <w:rPr>
          <w:rStyle w:val="IntenseReference"/>
          <w:color w:val="000000" w:themeColor="text1"/>
          <w:sz w:val="22"/>
          <w:szCs w:val="22"/>
          <w:u w:val="single"/>
        </w:rPr>
      </w:pPr>
      <w:r w:rsidRPr="009C3C4B">
        <w:rPr>
          <w:rStyle w:val="IntenseReference"/>
          <w:color w:val="000000" w:themeColor="text1"/>
          <w:sz w:val="22"/>
          <w:szCs w:val="22"/>
          <w:u w:val="single"/>
        </w:rPr>
        <w:t>E</w:t>
      </w:r>
      <w:r w:rsidR="006B1434" w:rsidRPr="009C3C4B">
        <w:rPr>
          <w:rStyle w:val="IntenseReference"/>
          <w:color w:val="000000" w:themeColor="text1"/>
          <w:sz w:val="22"/>
          <w:szCs w:val="22"/>
          <w:u w:val="single"/>
        </w:rPr>
        <w:t>ducation</w:t>
      </w:r>
    </w:p>
    <w:p w14:paraId="70E450BD" w14:textId="2F70B27B" w:rsidR="00140CA5" w:rsidRPr="00E73966" w:rsidRDefault="0060042A" w:rsidP="002D39CA">
      <w:pPr>
        <w:spacing w:line="276" w:lineRule="auto"/>
        <w:rPr>
          <w:b/>
          <w:bCs/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>2022-</w:t>
      </w:r>
      <w:r w:rsidR="00B974EF">
        <w:rPr>
          <w:sz w:val="22"/>
          <w:szCs w:val="22"/>
          <w:lang w:val="de-DE"/>
        </w:rPr>
        <w:t>o</w:t>
      </w:r>
      <w:r w:rsidR="00AD36AC">
        <w:rPr>
          <w:sz w:val="22"/>
          <w:szCs w:val="22"/>
          <w:lang w:val="de-DE"/>
        </w:rPr>
        <w:t>ngoing</w:t>
      </w:r>
      <w:r w:rsidR="00514CFA" w:rsidRPr="00E73966">
        <w:rPr>
          <w:sz w:val="22"/>
          <w:szCs w:val="22"/>
          <w:lang w:val="de-DE"/>
        </w:rPr>
        <w:tab/>
      </w:r>
      <w:r w:rsidR="00AF0149">
        <w:rPr>
          <w:sz w:val="22"/>
          <w:szCs w:val="22"/>
          <w:lang w:val="de-DE"/>
        </w:rPr>
        <w:tab/>
      </w:r>
      <w:proofErr w:type="gramStart"/>
      <w:r w:rsidR="00140CA5" w:rsidRPr="00E73966">
        <w:rPr>
          <w:b/>
          <w:bCs/>
          <w:sz w:val="22"/>
          <w:szCs w:val="22"/>
          <w:lang w:val="de-DE"/>
        </w:rPr>
        <w:t>Eberhard Karls Universität</w:t>
      </w:r>
      <w:proofErr w:type="gramEnd"/>
      <w:r w:rsidR="00140CA5" w:rsidRPr="00E73966">
        <w:rPr>
          <w:b/>
          <w:bCs/>
          <w:sz w:val="22"/>
          <w:szCs w:val="22"/>
          <w:lang w:val="de-DE"/>
        </w:rPr>
        <w:t xml:space="preserve"> Tübingen</w:t>
      </w:r>
      <w:r w:rsidR="00F87052">
        <w:rPr>
          <w:b/>
          <w:bCs/>
          <w:sz w:val="22"/>
          <w:szCs w:val="22"/>
          <w:lang w:val="de-DE"/>
        </w:rPr>
        <w:t xml:space="preserve">, </w:t>
      </w:r>
      <w:r w:rsidR="00101FB5" w:rsidRPr="00101FB5">
        <w:rPr>
          <w:b/>
          <w:bCs/>
          <w:sz w:val="22"/>
          <w:szCs w:val="22"/>
        </w:rPr>
        <w:t>Baden-Württemberg</w:t>
      </w:r>
      <w:r w:rsidR="00F87052">
        <w:rPr>
          <w:b/>
          <w:bCs/>
          <w:sz w:val="22"/>
          <w:szCs w:val="22"/>
          <w:lang w:val="de-DE"/>
        </w:rPr>
        <w:t>, Germany</w:t>
      </w:r>
    </w:p>
    <w:p w14:paraId="4B377E12" w14:textId="6D6F3640" w:rsidR="00D311D9" w:rsidRPr="009B0BF8" w:rsidRDefault="0060042A" w:rsidP="009B0BF8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  <w:lang w:val="en-GB"/>
        </w:rPr>
      </w:pPr>
      <w:r w:rsidRPr="009B0BF8">
        <w:rPr>
          <w:sz w:val="22"/>
          <w:szCs w:val="22"/>
        </w:rPr>
        <w:t>Doctoral Researcher,</w:t>
      </w:r>
      <w:r w:rsidRPr="009B0BF8">
        <w:rPr>
          <w:sz w:val="22"/>
          <w:szCs w:val="22"/>
          <w:lang w:val="en-GB"/>
        </w:rPr>
        <w:t xml:space="preserve"> </w:t>
      </w:r>
      <w:r w:rsidR="00514CFA" w:rsidRPr="009B0BF8">
        <w:rPr>
          <w:sz w:val="22"/>
          <w:szCs w:val="22"/>
          <w:lang w:val="en-GB"/>
        </w:rPr>
        <w:t>Indology/</w:t>
      </w:r>
      <w:r w:rsidR="00234269" w:rsidRPr="009B0BF8">
        <w:rPr>
          <w:sz w:val="22"/>
          <w:szCs w:val="22"/>
          <w:lang w:val="en-GB"/>
        </w:rPr>
        <w:t xml:space="preserve"> </w:t>
      </w:r>
      <w:r w:rsidR="00514CFA" w:rsidRPr="009B0BF8">
        <w:rPr>
          <w:sz w:val="22"/>
          <w:szCs w:val="22"/>
          <w:lang w:val="en-GB"/>
        </w:rPr>
        <w:t xml:space="preserve">South Asian Studies </w:t>
      </w:r>
    </w:p>
    <w:p w14:paraId="0D63505C" w14:textId="4681E4D8" w:rsidR="00D311D9" w:rsidRPr="00F74504" w:rsidRDefault="00D311D9" w:rsidP="00F74504">
      <w:pPr>
        <w:spacing w:line="276" w:lineRule="auto"/>
        <w:ind w:left="2880"/>
        <w:rPr>
          <w:sz w:val="22"/>
          <w:szCs w:val="22"/>
          <w:lang w:val="en-GB"/>
        </w:rPr>
      </w:pPr>
      <w:r w:rsidRPr="00E73966">
        <w:rPr>
          <w:sz w:val="22"/>
          <w:szCs w:val="22"/>
          <w:lang w:val="en-GB"/>
        </w:rPr>
        <w:t xml:space="preserve">Dissertation: “Becoming </w:t>
      </w:r>
      <w:proofErr w:type="spellStart"/>
      <w:r w:rsidRPr="00091E49">
        <w:rPr>
          <w:i/>
          <w:iCs/>
          <w:sz w:val="22"/>
          <w:szCs w:val="22"/>
          <w:lang w:val="en-GB"/>
        </w:rPr>
        <w:t>Kā</w:t>
      </w:r>
      <w:r w:rsidRPr="00091E49">
        <w:rPr>
          <w:i/>
          <w:iCs/>
          <w:sz w:val="22"/>
          <w:szCs w:val="22"/>
          <w:lang w:val="x-none"/>
        </w:rPr>
        <w:t>ṟaḷmān</w:t>
      </w:r>
      <w:proofErr w:type="spellEnd"/>
      <w:r w:rsidR="00F74504">
        <w:rPr>
          <w:sz w:val="22"/>
          <w:szCs w:val="22"/>
          <w:lang w:val="x-none"/>
        </w:rPr>
        <w:t xml:space="preserve">: </w:t>
      </w:r>
      <w:r w:rsidR="00F74504" w:rsidRPr="00F74504">
        <w:rPr>
          <w:sz w:val="22"/>
          <w:szCs w:val="22"/>
          <w:lang w:val="en-GB"/>
        </w:rPr>
        <w:t xml:space="preserve">The many tales of the dancing Charlemagne and Paladins in the </w:t>
      </w:r>
      <w:r w:rsidR="00F74504" w:rsidRPr="00F74504">
        <w:rPr>
          <w:i/>
          <w:iCs/>
          <w:sz w:val="22"/>
          <w:szCs w:val="22"/>
          <w:lang w:val="en-GB"/>
        </w:rPr>
        <w:t xml:space="preserve">Caviṭṭunāṭakam </w:t>
      </w:r>
      <w:r w:rsidR="00F74504" w:rsidRPr="00F74504">
        <w:rPr>
          <w:sz w:val="22"/>
          <w:szCs w:val="22"/>
          <w:lang w:val="en-GB"/>
        </w:rPr>
        <w:t>Musical Theatre of Kerala, India</w:t>
      </w:r>
      <w:r w:rsidRPr="00E73966">
        <w:rPr>
          <w:sz w:val="22"/>
          <w:szCs w:val="22"/>
          <w:lang w:val="en-US"/>
        </w:rPr>
        <w:t>”</w:t>
      </w:r>
    </w:p>
    <w:p w14:paraId="3699EE5A" w14:textId="09A6A1C2" w:rsidR="00EA623C" w:rsidRPr="00E73966" w:rsidRDefault="00D311D9" w:rsidP="002D39CA">
      <w:pPr>
        <w:spacing w:line="276" w:lineRule="auto"/>
        <w:rPr>
          <w:sz w:val="22"/>
          <w:szCs w:val="22"/>
          <w:lang w:val="en-GB"/>
        </w:rPr>
      </w:pPr>
      <w:r w:rsidRPr="00E73966">
        <w:rPr>
          <w:b/>
          <w:bCs/>
          <w:sz w:val="22"/>
          <w:szCs w:val="22"/>
          <w:lang w:val="en-US"/>
        </w:rPr>
        <w:tab/>
      </w:r>
      <w:r w:rsidRPr="00E73966">
        <w:rPr>
          <w:b/>
          <w:bCs/>
          <w:sz w:val="22"/>
          <w:szCs w:val="22"/>
          <w:lang w:val="en-US"/>
        </w:rPr>
        <w:tab/>
      </w:r>
      <w:r w:rsidR="00EA623C" w:rsidRPr="00E73966">
        <w:rPr>
          <w:b/>
          <w:bCs/>
          <w:sz w:val="22"/>
          <w:szCs w:val="22"/>
          <w:lang w:val="en-US"/>
        </w:rPr>
        <w:tab/>
      </w:r>
      <w:r w:rsidR="00AF0149">
        <w:rPr>
          <w:b/>
          <w:bCs/>
          <w:sz w:val="22"/>
          <w:szCs w:val="22"/>
          <w:lang w:val="en-US"/>
        </w:rPr>
        <w:tab/>
      </w:r>
      <w:r w:rsidRPr="00E73966">
        <w:rPr>
          <w:sz w:val="22"/>
          <w:szCs w:val="22"/>
          <w:lang w:val="en-GB"/>
        </w:rPr>
        <w:t>Primary Supervisor: Claire R. Maes</w:t>
      </w:r>
    </w:p>
    <w:p w14:paraId="3A3DC8EC" w14:textId="76C114AC" w:rsidR="00D311D9" w:rsidRPr="00E73966" w:rsidRDefault="00D311D9" w:rsidP="00AF0149">
      <w:pPr>
        <w:spacing w:line="276" w:lineRule="auto"/>
        <w:ind w:left="2160" w:firstLine="720"/>
        <w:rPr>
          <w:sz w:val="22"/>
          <w:szCs w:val="22"/>
          <w:lang w:val="en-GB"/>
        </w:rPr>
      </w:pPr>
      <w:r w:rsidRPr="00E73966">
        <w:rPr>
          <w:sz w:val="22"/>
          <w:szCs w:val="22"/>
          <w:lang w:val="en-GB"/>
        </w:rPr>
        <w:t>Secondary Supervisor: Heike Oberlin</w:t>
      </w:r>
    </w:p>
    <w:p w14:paraId="0CD18C19" w14:textId="4440C6CD" w:rsidR="00140CA5" w:rsidRPr="009B0BF8" w:rsidRDefault="00514CFA" w:rsidP="009B0BF8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9B0BF8">
        <w:rPr>
          <w:color w:val="02212C"/>
          <w:sz w:val="22"/>
          <w:szCs w:val="22"/>
          <w:lang w:val="en-GB"/>
        </w:rPr>
        <w:tab/>
      </w:r>
      <w:r w:rsidR="00AF0149" w:rsidRPr="009B0BF8">
        <w:rPr>
          <w:color w:val="02212C"/>
          <w:sz w:val="22"/>
          <w:szCs w:val="22"/>
          <w:lang w:val="en-GB"/>
        </w:rPr>
        <w:tab/>
      </w:r>
      <w:r w:rsidR="00140CA5" w:rsidRPr="009B0BF8">
        <w:rPr>
          <w:b/>
          <w:bCs/>
          <w:color w:val="02212C"/>
          <w:sz w:val="22"/>
          <w:szCs w:val="22"/>
          <w:lang w:val="en-GB"/>
        </w:rPr>
        <w:t>Tata Institute of Social Sciences, Mumbai, India</w:t>
      </w:r>
    </w:p>
    <w:p w14:paraId="683C70D6" w14:textId="7A1DDFE7" w:rsidR="00514CFA" w:rsidRPr="009B0BF8" w:rsidRDefault="001C6675" w:rsidP="009B0B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9B0BF8">
        <w:rPr>
          <w:color w:val="02212C"/>
          <w:sz w:val="22"/>
          <w:szCs w:val="22"/>
          <w:lang w:val="en-GB"/>
        </w:rPr>
        <w:t xml:space="preserve">Master, </w:t>
      </w:r>
      <w:r w:rsidR="00514CFA" w:rsidRPr="009B0BF8">
        <w:rPr>
          <w:color w:val="02212C"/>
          <w:sz w:val="22"/>
          <w:szCs w:val="22"/>
          <w:lang w:val="en-GB"/>
        </w:rPr>
        <w:t>Media and Cultural Studies</w:t>
      </w:r>
    </w:p>
    <w:p w14:paraId="70B2D55F" w14:textId="2B49736A" w:rsidR="00D311D9" w:rsidRPr="00E73966" w:rsidRDefault="00D311D9" w:rsidP="00AF0149">
      <w:pPr>
        <w:autoSpaceDE w:val="0"/>
        <w:autoSpaceDN w:val="0"/>
        <w:adjustRightInd w:val="0"/>
        <w:spacing w:line="276" w:lineRule="auto"/>
        <w:ind w:left="2880"/>
        <w:rPr>
          <w:color w:val="02212C"/>
          <w:sz w:val="22"/>
          <w:szCs w:val="22"/>
          <w:lang w:val="en-GB"/>
        </w:rPr>
      </w:pPr>
      <w:r w:rsidRPr="00E73966">
        <w:rPr>
          <w:color w:val="02212C"/>
          <w:sz w:val="22"/>
          <w:szCs w:val="22"/>
          <w:lang w:val="en-GB"/>
        </w:rPr>
        <w:t xml:space="preserve">Master Thesis: </w:t>
      </w:r>
      <w:r w:rsidR="00E45539" w:rsidRPr="00E73966">
        <w:rPr>
          <w:color w:val="02212C"/>
          <w:sz w:val="22"/>
          <w:szCs w:val="22"/>
          <w:lang w:val="en-GB"/>
        </w:rPr>
        <w:t>“</w:t>
      </w:r>
      <w:r w:rsidR="00D92FF5" w:rsidRPr="00E73966">
        <w:rPr>
          <w:color w:val="02212C"/>
          <w:sz w:val="22"/>
          <w:szCs w:val="22"/>
          <w:lang w:val="en-GB"/>
        </w:rPr>
        <w:t xml:space="preserve">Charlemagne’s Island: A study on </w:t>
      </w:r>
      <w:proofErr w:type="spellStart"/>
      <w:r w:rsidR="00D92FF5" w:rsidRPr="00E73966">
        <w:rPr>
          <w:color w:val="02212C"/>
          <w:sz w:val="22"/>
          <w:szCs w:val="22"/>
          <w:lang w:val="en-GB"/>
        </w:rPr>
        <w:t>Gothuruth</w:t>
      </w:r>
      <w:proofErr w:type="spellEnd"/>
      <w:r w:rsidR="00D92FF5" w:rsidRPr="00E73966">
        <w:rPr>
          <w:color w:val="02212C"/>
          <w:sz w:val="22"/>
          <w:szCs w:val="22"/>
          <w:lang w:val="en-GB"/>
        </w:rPr>
        <w:t xml:space="preserve"> and </w:t>
      </w:r>
      <w:proofErr w:type="spellStart"/>
      <w:r w:rsidR="00D92FF5" w:rsidRPr="00E73966">
        <w:rPr>
          <w:i/>
          <w:iCs/>
          <w:color w:val="02212C"/>
          <w:sz w:val="22"/>
          <w:szCs w:val="22"/>
          <w:lang w:val="en-GB"/>
        </w:rPr>
        <w:t>Chavittunatakam</w:t>
      </w:r>
      <w:proofErr w:type="spellEnd"/>
      <w:r w:rsidR="00E45539" w:rsidRPr="00E73966">
        <w:rPr>
          <w:color w:val="02212C"/>
          <w:sz w:val="22"/>
          <w:szCs w:val="22"/>
          <w:lang w:val="en-GB"/>
        </w:rPr>
        <w:t>”</w:t>
      </w:r>
    </w:p>
    <w:p w14:paraId="5AE66B15" w14:textId="211BAFF4" w:rsidR="00663696" w:rsidRPr="00E73966" w:rsidRDefault="00663696" w:rsidP="00AF0149">
      <w:pPr>
        <w:autoSpaceDE w:val="0"/>
        <w:autoSpaceDN w:val="0"/>
        <w:adjustRightInd w:val="0"/>
        <w:spacing w:line="276" w:lineRule="auto"/>
        <w:ind w:left="2160" w:firstLine="720"/>
        <w:rPr>
          <w:color w:val="02212C"/>
          <w:sz w:val="22"/>
          <w:szCs w:val="22"/>
          <w:lang w:val="en-GB"/>
        </w:rPr>
      </w:pPr>
      <w:r w:rsidRPr="00E73966">
        <w:rPr>
          <w:color w:val="02212C"/>
          <w:sz w:val="22"/>
          <w:szCs w:val="22"/>
          <w:lang w:val="en-GB"/>
        </w:rPr>
        <w:t>CGPA 7.7 (Letter Grade: A- Very Good)</w:t>
      </w:r>
    </w:p>
    <w:p w14:paraId="12CF6C1D" w14:textId="11596530" w:rsidR="004F35A1" w:rsidRPr="00F34C3A" w:rsidRDefault="00514CFA" w:rsidP="00F34C3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F34C3A">
        <w:rPr>
          <w:color w:val="02212C"/>
          <w:sz w:val="22"/>
          <w:szCs w:val="22"/>
          <w:lang w:val="en-GB"/>
        </w:rPr>
        <w:tab/>
      </w:r>
      <w:r w:rsidR="00AF0149" w:rsidRPr="00F34C3A">
        <w:rPr>
          <w:color w:val="02212C"/>
          <w:sz w:val="22"/>
          <w:szCs w:val="22"/>
          <w:lang w:val="en-GB"/>
        </w:rPr>
        <w:tab/>
      </w:r>
      <w:r w:rsidR="004F35A1" w:rsidRPr="00F34C3A">
        <w:rPr>
          <w:b/>
          <w:bCs/>
          <w:color w:val="02212C"/>
          <w:sz w:val="22"/>
          <w:szCs w:val="22"/>
          <w:lang w:val="en-GB"/>
        </w:rPr>
        <w:t xml:space="preserve">Cochin University of Science </w:t>
      </w:r>
      <w:r w:rsidR="006A7125" w:rsidRPr="00F34C3A">
        <w:rPr>
          <w:b/>
          <w:bCs/>
          <w:color w:val="02212C"/>
          <w:sz w:val="22"/>
          <w:szCs w:val="22"/>
          <w:lang w:val="en-GB"/>
        </w:rPr>
        <w:t>and</w:t>
      </w:r>
      <w:r w:rsidR="004F35A1" w:rsidRPr="00F34C3A">
        <w:rPr>
          <w:b/>
          <w:bCs/>
          <w:color w:val="02212C"/>
          <w:sz w:val="22"/>
          <w:szCs w:val="22"/>
          <w:lang w:val="en-GB"/>
        </w:rPr>
        <w:t xml:space="preserve"> Technology</w:t>
      </w:r>
      <w:r w:rsidR="00F87052">
        <w:rPr>
          <w:b/>
          <w:bCs/>
          <w:color w:val="02212C"/>
          <w:sz w:val="22"/>
          <w:szCs w:val="22"/>
          <w:lang w:val="en-GB"/>
        </w:rPr>
        <w:t xml:space="preserve">, Ernakulam, India </w:t>
      </w:r>
    </w:p>
    <w:p w14:paraId="553CF2FD" w14:textId="4F716CA2" w:rsidR="00D274F2" w:rsidRPr="00F34C3A" w:rsidRDefault="00D274F2" w:rsidP="00F34C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F34C3A">
        <w:rPr>
          <w:color w:val="02212C"/>
          <w:sz w:val="22"/>
          <w:szCs w:val="22"/>
          <w:lang w:val="en-GB"/>
        </w:rPr>
        <w:t xml:space="preserve">Bachelor, </w:t>
      </w:r>
      <w:r w:rsidR="00514CFA" w:rsidRPr="00F34C3A">
        <w:rPr>
          <w:color w:val="02212C"/>
          <w:sz w:val="22"/>
          <w:szCs w:val="22"/>
          <w:lang w:val="en-GB"/>
        </w:rPr>
        <w:t xml:space="preserve">Electrical and Electronics </w:t>
      </w:r>
      <w:r w:rsidR="006A7125" w:rsidRPr="00F34C3A">
        <w:rPr>
          <w:color w:val="02212C"/>
          <w:sz w:val="22"/>
          <w:szCs w:val="22"/>
          <w:lang w:val="en-GB"/>
        </w:rPr>
        <w:t>Engineering</w:t>
      </w:r>
      <w:r w:rsidR="00300829">
        <w:rPr>
          <w:color w:val="02212C"/>
          <w:sz w:val="22"/>
          <w:szCs w:val="22"/>
          <w:lang w:val="en-GB"/>
        </w:rPr>
        <w:t xml:space="preserve"> (EEE)</w:t>
      </w:r>
    </w:p>
    <w:p w14:paraId="2C326C87" w14:textId="638F0633" w:rsidR="00514CFA" w:rsidRPr="00E73966" w:rsidRDefault="00514CFA" w:rsidP="00AF0149">
      <w:pPr>
        <w:pStyle w:val="ListParagraph"/>
        <w:autoSpaceDE w:val="0"/>
        <w:autoSpaceDN w:val="0"/>
        <w:adjustRightInd w:val="0"/>
        <w:spacing w:line="276" w:lineRule="auto"/>
        <w:ind w:left="2160" w:firstLine="720"/>
        <w:rPr>
          <w:color w:val="02212C"/>
          <w:sz w:val="22"/>
          <w:szCs w:val="22"/>
          <w:lang w:val="en-GB"/>
        </w:rPr>
      </w:pPr>
      <w:r w:rsidRPr="00E73966">
        <w:rPr>
          <w:color w:val="02212C"/>
          <w:sz w:val="22"/>
          <w:szCs w:val="22"/>
          <w:lang w:val="en-GB"/>
        </w:rPr>
        <w:t>First Class</w:t>
      </w:r>
    </w:p>
    <w:p w14:paraId="30E4F01B" w14:textId="77777777" w:rsidR="009E03F5" w:rsidRPr="00E73966" w:rsidRDefault="009E03F5" w:rsidP="002D39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0BE4C7" w14:textId="46C37459" w:rsidR="009E03F5" w:rsidRPr="009C3C4B" w:rsidRDefault="008D0C8F" w:rsidP="002D39CA">
      <w:pPr>
        <w:spacing w:line="276" w:lineRule="auto"/>
        <w:rPr>
          <w:rStyle w:val="IntenseReference"/>
          <w:sz w:val="22"/>
          <w:szCs w:val="22"/>
          <w:u w:val="single"/>
        </w:rPr>
      </w:pPr>
      <w:r w:rsidRPr="009C3C4B">
        <w:rPr>
          <w:rStyle w:val="IntenseReference"/>
          <w:color w:val="000000" w:themeColor="text1"/>
          <w:sz w:val="22"/>
          <w:szCs w:val="22"/>
          <w:u w:val="single"/>
        </w:rPr>
        <w:t>Professional Appointments</w:t>
      </w:r>
    </w:p>
    <w:p w14:paraId="56385F60" w14:textId="344BA2BD" w:rsidR="00091E49" w:rsidRPr="00563CEC" w:rsidRDefault="003C13B9" w:rsidP="002D39CA">
      <w:pPr>
        <w:spacing w:line="276" w:lineRule="auto"/>
        <w:rPr>
          <w:sz w:val="22"/>
          <w:szCs w:val="22"/>
          <w:lang w:val="en-US"/>
        </w:rPr>
      </w:pPr>
      <w:r w:rsidRPr="00E73966">
        <w:rPr>
          <w:sz w:val="22"/>
          <w:szCs w:val="22"/>
        </w:rPr>
        <w:t xml:space="preserve">1 </w:t>
      </w:r>
      <w:r w:rsidR="00752EA3" w:rsidRPr="00E73966">
        <w:rPr>
          <w:sz w:val="22"/>
          <w:szCs w:val="22"/>
        </w:rPr>
        <w:t>Nov</w:t>
      </w:r>
      <w:r w:rsidRPr="00E73966">
        <w:rPr>
          <w:sz w:val="22"/>
          <w:szCs w:val="22"/>
        </w:rPr>
        <w:t xml:space="preserve"> 2022</w:t>
      </w:r>
      <w:r w:rsidR="002618BB">
        <w:rPr>
          <w:sz w:val="22"/>
          <w:szCs w:val="22"/>
        </w:rPr>
        <w:t>-ongoing</w:t>
      </w:r>
      <w:r w:rsidR="005961CB" w:rsidRPr="00E73966">
        <w:rPr>
          <w:sz w:val="22"/>
          <w:szCs w:val="22"/>
        </w:rPr>
        <w:tab/>
      </w:r>
      <w:r w:rsidR="00F14CDE">
        <w:rPr>
          <w:sz w:val="22"/>
          <w:szCs w:val="22"/>
        </w:rPr>
        <w:tab/>
      </w:r>
      <w:proofErr w:type="spellStart"/>
      <w:r w:rsidR="005961CB" w:rsidRPr="00563CEC">
        <w:rPr>
          <w:i/>
          <w:iCs/>
          <w:sz w:val="22"/>
          <w:szCs w:val="22"/>
          <w:lang w:val="en-US"/>
        </w:rPr>
        <w:t>Wissenschaftliche</w:t>
      </w:r>
      <w:proofErr w:type="spellEnd"/>
      <w:r w:rsidR="005961CB" w:rsidRPr="00563CEC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5961CB" w:rsidRPr="00563CEC">
        <w:rPr>
          <w:i/>
          <w:iCs/>
          <w:sz w:val="22"/>
          <w:szCs w:val="22"/>
          <w:lang w:val="en-US"/>
        </w:rPr>
        <w:t>Angestellte</w:t>
      </w:r>
      <w:proofErr w:type="spellEnd"/>
      <w:r w:rsidR="005961CB" w:rsidRPr="00563CEC">
        <w:rPr>
          <w:sz w:val="22"/>
          <w:szCs w:val="22"/>
          <w:lang w:val="en-US"/>
        </w:rPr>
        <w:t xml:space="preserve"> (Scientific Staff)</w:t>
      </w:r>
      <w:r w:rsidR="001D14DD" w:rsidRPr="00563CEC">
        <w:rPr>
          <w:sz w:val="22"/>
          <w:szCs w:val="22"/>
          <w:lang w:val="en-US"/>
        </w:rPr>
        <w:t xml:space="preserve">, </w:t>
      </w:r>
      <w:r w:rsidR="00390470" w:rsidRPr="00563CEC">
        <w:rPr>
          <w:sz w:val="22"/>
          <w:szCs w:val="22"/>
          <w:lang w:val="en-US"/>
        </w:rPr>
        <w:t>TV-L</w:t>
      </w:r>
      <w:r w:rsidR="00A267D6" w:rsidRPr="00563CEC">
        <w:rPr>
          <w:sz w:val="22"/>
          <w:szCs w:val="22"/>
          <w:lang w:val="en-US"/>
        </w:rPr>
        <w:t xml:space="preserve"> E</w:t>
      </w:r>
      <w:r w:rsidR="00390470" w:rsidRPr="00563CEC">
        <w:rPr>
          <w:sz w:val="22"/>
          <w:szCs w:val="22"/>
          <w:lang w:val="en-US"/>
        </w:rPr>
        <w:t>13</w:t>
      </w:r>
      <w:r w:rsidR="00A267D6" w:rsidRPr="00563CEC">
        <w:rPr>
          <w:sz w:val="22"/>
          <w:szCs w:val="22"/>
          <w:lang w:val="en-US"/>
        </w:rPr>
        <w:t>, 65%</w:t>
      </w:r>
    </w:p>
    <w:p w14:paraId="2BC3B78D" w14:textId="53DD9282" w:rsidR="003C13B9" w:rsidRDefault="001D14DD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r w:rsidRPr="00563CEC">
        <w:rPr>
          <w:sz w:val="22"/>
          <w:szCs w:val="22"/>
          <w:lang w:val="en-US"/>
        </w:rPr>
        <w:t>Eberhard Karls Universität Tübingen</w:t>
      </w:r>
      <w:r w:rsidR="00091E49" w:rsidRPr="00563CEC">
        <w:rPr>
          <w:sz w:val="22"/>
          <w:szCs w:val="22"/>
          <w:lang w:val="en-US"/>
        </w:rPr>
        <w:t xml:space="preserve">, </w:t>
      </w:r>
      <w:r w:rsidR="00091E49" w:rsidRPr="00091E49">
        <w:rPr>
          <w:sz w:val="22"/>
          <w:szCs w:val="22"/>
          <w:lang w:val="en-US"/>
        </w:rPr>
        <w:t>Department of Indology</w:t>
      </w:r>
    </w:p>
    <w:p w14:paraId="204012FA" w14:textId="54AEEBAD" w:rsidR="00034B93" w:rsidRPr="00C863CA" w:rsidRDefault="00C863CA" w:rsidP="00D85C3C">
      <w:pPr>
        <w:spacing w:line="276" w:lineRule="auto"/>
        <w:rPr>
          <w:sz w:val="22"/>
          <w:szCs w:val="22"/>
          <w:lang w:val="en-US"/>
        </w:rPr>
      </w:pPr>
      <w:r w:rsidRPr="00C863CA">
        <w:rPr>
          <w:sz w:val="22"/>
          <w:szCs w:val="22"/>
          <w:lang w:val="en-US"/>
        </w:rPr>
        <w:t xml:space="preserve">Nov </w:t>
      </w:r>
      <w:r w:rsidR="00D85C3C" w:rsidRPr="00C863CA">
        <w:rPr>
          <w:sz w:val="22"/>
          <w:szCs w:val="22"/>
          <w:lang w:val="en-US"/>
        </w:rPr>
        <w:t>2016-</w:t>
      </w:r>
      <w:r w:rsidRPr="00C863CA">
        <w:rPr>
          <w:sz w:val="22"/>
          <w:szCs w:val="22"/>
          <w:lang w:val="en-US"/>
        </w:rPr>
        <w:t>Sep</w:t>
      </w:r>
      <w:r>
        <w:rPr>
          <w:sz w:val="22"/>
          <w:szCs w:val="22"/>
          <w:lang w:val="en-US"/>
        </w:rPr>
        <w:t xml:space="preserve"> </w:t>
      </w:r>
      <w:r w:rsidR="00D85C3C" w:rsidRPr="00C863CA">
        <w:rPr>
          <w:sz w:val="22"/>
          <w:szCs w:val="22"/>
          <w:lang w:val="en-US"/>
        </w:rPr>
        <w:t>2022</w:t>
      </w:r>
      <w:r w:rsidR="00D85C3C" w:rsidRPr="00C863CA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="00D85C3C" w:rsidRPr="00C863CA">
        <w:rPr>
          <w:sz w:val="22"/>
          <w:szCs w:val="22"/>
          <w:lang w:val="en-US"/>
        </w:rPr>
        <w:t xml:space="preserve">Senior Communication Officer </w:t>
      </w:r>
    </w:p>
    <w:p w14:paraId="7FB09A7C" w14:textId="79E8EF18" w:rsidR="00D85C3C" w:rsidRDefault="00D85C3C" w:rsidP="00D85C3C">
      <w:pPr>
        <w:spacing w:line="276" w:lineRule="auto"/>
        <w:rPr>
          <w:sz w:val="22"/>
          <w:szCs w:val="22"/>
          <w:lang w:val="en-US"/>
        </w:rPr>
      </w:pPr>
      <w:r w:rsidRPr="00C863CA">
        <w:rPr>
          <w:sz w:val="22"/>
          <w:szCs w:val="22"/>
          <w:lang w:val="en-US"/>
        </w:rPr>
        <w:tab/>
      </w:r>
      <w:r w:rsidRPr="00C863CA">
        <w:rPr>
          <w:sz w:val="22"/>
          <w:szCs w:val="22"/>
          <w:lang w:val="en-US"/>
        </w:rPr>
        <w:tab/>
      </w:r>
      <w:r w:rsidRPr="00C863CA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Pr="00D85C3C">
        <w:rPr>
          <w:sz w:val="22"/>
          <w:szCs w:val="22"/>
          <w:lang w:val="en-US"/>
        </w:rPr>
        <w:t>Ashoka Trust for Research in E</w:t>
      </w:r>
      <w:r>
        <w:rPr>
          <w:sz w:val="22"/>
          <w:szCs w:val="22"/>
          <w:lang w:val="en-US"/>
        </w:rPr>
        <w:t>cology and the Environment</w:t>
      </w:r>
    </w:p>
    <w:p w14:paraId="21303E31" w14:textId="78296912" w:rsidR="00D85C3C" w:rsidRDefault="00F14CDE" w:rsidP="00D85C3C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D85C3C">
        <w:rPr>
          <w:sz w:val="22"/>
          <w:szCs w:val="22"/>
          <w:lang w:val="en-US"/>
        </w:rPr>
        <w:tab/>
      </w:r>
      <w:r w:rsidR="00D85C3C">
        <w:rPr>
          <w:sz w:val="22"/>
          <w:szCs w:val="22"/>
          <w:lang w:val="en-US"/>
        </w:rPr>
        <w:tab/>
      </w:r>
      <w:r w:rsidR="00D85C3C">
        <w:rPr>
          <w:sz w:val="22"/>
          <w:szCs w:val="22"/>
          <w:lang w:val="en-US"/>
        </w:rPr>
        <w:tab/>
        <w:t>Alappuzha &amp; Bangalore, India</w:t>
      </w:r>
    </w:p>
    <w:p w14:paraId="58F78607" w14:textId="67B0D365" w:rsidR="005F06E5" w:rsidRDefault="00C863CA" w:rsidP="00D85C3C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May </w:t>
      </w:r>
      <w:r w:rsidR="00A82729">
        <w:rPr>
          <w:sz w:val="22"/>
          <w:szCs w:val="22"/>
          <w:lang w:val="en-US"/>
        </w:rPr>
        <w:t>2016-</w:t>
      </w:r>
      <w:r>
        <w:rPr>
          <w:sz w:val="22"/>
          <w:szCs w:val="22"/>
          <w:lang w:val="en-US"/>
        </w:rPr>
        <w:t xml:space="preserve">Oct </w:t>
      </w:r>
      <w:r w:rsidR="00A82729">
        <w:rPr>
          <w:sz w:val="22"/>
          <w:szCs w:val="22"/>
          <w:lang w:val="en-US"/>
        </w:rPr>
        <w:t>2016</w:t>
      </w:r>
      <w:r w:rsidR="00A82729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="005F06E5">
        <w:rPr>
          <w:sz w:val="22"/>
          <w:szCs w:val="22"/>
          <w:lang w:val="en-US"/>
        </w:rPr>
        <w:t>Con</w:t>
      </w:r>
      <w:r w:rsidR="005530F4">
        <w:rPr>
          <w:sz w:val="22"/>
          <w:szCs w:val="22"/>
          <w:lang w:val="en-US"/>
        </w:rPr>
        <w:t>tent Associate</w:t>
      </w:r>
    </w:p>
    <w:p w14:paraId="7F5FC814" w14:textId="0A323B22" w:rsidR="00A82729" w:rsidRDefault="00831558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Going to School</w:t>
      </w:r>
      <w:r w:rsidR="00672FC8">
        <w:rPr>
          <w:sz w:val="22"/>
          <w:szCs w:val="22"/>
          <w:lang w:val="en-US"/>
        </w:rPr>
        <w:t xml:space="preserve"> || </w:t>
      </w:r>
      <w:r w:rsidR="00110C40">
        <w:rPr>
          <w:sz w:val="22"/>
          <w:szCs w:val="22"/>
          <w:lang w:val="en-US"/>
        </w:rPr>
        <w:t xml:space="preserve">Delhi &amp; Bihar </w:t>
      </w:r>
      <w:r w:rsidR="00576079">
        <w:rPr>
          <w:sz w:val="22"/>
          <w:szCs w:val="22"/>
          <w:lang w:val="en-US"/>
        </w:rPr>
        <w:t>(</w:t>
      </w:r>
      <w:r w:rsidR="00110C40">
        <w:rPr>
          <w:sz w:val="22"/>
          <w:szCs w:val="22"/>
          <w:lang w:val="en-US"/>
        </w:rPr>
        <w:t>India</w:t>
      </w:r>
      <w:r w:rsidR="00576079">
        <w:rPr>
          <w:sz w:val="22"/>
          <w:szCs w:val="22"/>
          <w:lang w:val="en-US"/>
        </w:rPr>
        <w:t>)</w:t>
      </w:r>
    </w:p>
    <w:p w14:paraId="3931D4B3" w14:textId="7D1E198D" w:rsidR="003E20E5" w:rsidRDefault="003E20E5" w:rsidP="003E20E5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Jul 2013-May 2014</w:t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Content Associate</w:t>
      </w:r>
    </w:p>
    <w:p w14:paraId="121AE7F9" w14:textId="06C724BF" w:rsidR="003E20E5" w:rsidRDefault="003E20E5" w:rsidP="003E20E5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Agaze Technologies</w:t>
      </w:r>
      <w:r w:rsidR="00672FC8">
        <w:rPr>
          <w:sz w:val="22"/>
          <w:szCs w:val="22"/>
          <w:lang w:val="en-US"/>
        </w:rPr>
        <w:t xml:space="preserve"> ||</w:t>
      </w:r>
      <w:r>
        <w:rPr>
          <w:sz w:val="22"/>
          <w:szCs w:val="22"/>
          <w:lang w:val="en-US"/>
        </w:rPr>
        <w:t xml:space="preserve"> Ernakulam </w:t>
      </w:r>
      <w:r w:rsidR="00576079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India</w:t>
      </w:r>
      <w:r w:rsidR="00576079">
        <w:rPr>
          <w:sz w:val="22"/>
          <w:szCs w:val="22"/>
          <w:lang w:val="en-US"/>
        </w:rPr>
        <w:t>)</w:t>
      </w:r>
    </w:p>
    <w:p w14:paraId="0E484FCD" w14:textId="20D963DE" w:rsidR="00265F34" w:rsidRDefault="00265F34" w:rsidP="003E20E5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Oct 2012-Apr 2013</w:t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Script Writer </w:t>
      </w:r>
    </w:p>
    <w:p w14:paraId="76CC7FDA" w14:textId="47833C38" w:rsidR="00C96A2C" w:rsidRDefault="00265F34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proofErr w:type="spellStart"/>
      <w:r w:rsidRPr="00265F34">
        <w:rPr>
          <w:i/>
          <w:iCs/>
          <w:sz w:val="22"/>
          <w:szCs w:val="22"/>
          <w:lang w:val="en-US"/>
        </w:rPr>
        <w:t>Sanchaaram</w:t>
      </w:r>
      <w:proofErr w:type="spellEnd"/>
      <w:r>
        <w:rPr>
          <w:sz w:val="22"/>
          <w:szCs w:val="22"/>
          <w:lang w:val="en-US"/>
        </w:rPr>
        <w:t xml:space="preserve"> Travelogue Documentary Pro</w:t>
      </w:r>
      <w:r w:rsidR="00A549DA"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 xml:space="preserve">ram, </w:t>
      </w:r>
      <w:proofErr w:type="spellStart"/>
      <w:r>
        <w:rPr>
          <w:sz w:val="22"/>
          <w:szCs w:val="22"/>
          <w:lang w:val="en-US"/>
        </w:rPr>
        <w:t>SafariTV</w:t>
      </w:r>
      <w:proofErr w:type="spellEnd"/>
      <w:r w:rsidR="00C96A2C">
        <w:rPr>
          <w:sz w:val="22"/>
          <w:szCs w:val="22"/>
          <w:lang w:val="en-US"/>
        </w:rPr>
        <w:t xml:space="preserve">  </w:t>
      </w:r>
    </w:p>
    <w:p w14:paraId="79C8A563" w14:textId="3E344875" w:rsidR="00265F34" w:rsidRDefault="00265F34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Kottayam </w:t>
      </w:r>
      <w:r w:rsidR="00BE2116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India</w:t>
      </w:r>
      <w:r w:rsidR="00BE2116">
        <w:rPr>
          <w:sz w:val="22"/>
          <w:szCs w:val="22"/>
          <w:lang w:val="en-US"/>
        </w:rPr>
        <w:t>)</w:t>
      </w:r>
    </w:p>
    <w:p w14:paraId="7F509283" w14:textId="56CC197A" w:rsidR="00B01887" w:rsidRDefault="00B01887" w:rsidP="00B01887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Apr 2010-Sep 2012</w:t>
      </w:r>
      <w:r w:rsidR="009802DD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="009802DD">
        <w:rPr>
          <w:sz w:val="22"/>
          <w:szCs w:val="22"/>
          <w:lang w:val="en-US"/>
        </w:rPr>
        <w:t>Project Engineer</w:t>
      </w:r>
    </w:p>
    <w:p w14:paraId="5CF4397B" w14:textId="6EFA4A6A" w:rsidR="009802DD" w:rsidRDefault="009802DD" w:rsidP="00B01887">
      <w:pPr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proofErr w:type="spellStart"/>
      <w:r w:rsidRPr="00576079">
        <w:rPr>
          <w:sz w:val="22"/>
          <w:szCs w:val="22"/>
          <w:lang w:val="de-DE"/>
        </w:rPr>
        <w:t>Wipro</w:t>
      </w:r>
      <w:proofErr w:type="spellEnd"/>
      <w:r w:rsidRPr="00576079">
        <w:rPr>
          <w:sz w:val="22"/>
          <w:szCs w:val="22"/>
          <w:lang w:val="de-DE"/>
        </w:rPr>
        <w:t xml:space="preserve"> Technologies</w:t>
      </w:r>
      <w:r w:rsidR="00672FC8" w:rsidRPr="00576079">
        <w:rPr>
          <w:sz w:val="22"/>
          <w:szCs w:val="22"/>
          <w:lang w:val="de-DE"/>
        </w:rPr>
        <w:t xml:space="preserve"> ||</w:t>
      </w:r>
      <w:r w:rsidRPr="00576079">
        <w:rPr>
          <w:sz w:val="22"/>
          <w:szCs w:val="22"/>
          <w:lang w:val="de-DE"/>
        </w:rPr>
        <w:t xml:space="preserve"> Hyderabad</w:t>
      </w:r>
      <w:r w:rsidR="00576079" w:rsidRPr="00576079">
        <w:rPr>
          <w:sz w:val="22"/>
          <w:szCs w:val="22"/>
          <w:lang w:val="de-DE"/>
        </w:rPr>
        <w:t xml:space="preserve">, Bangalore, </w:t>
      </w:r>
      <w:proofErr w:type="spellStart"/>
      <w:r w:rsidR="00576079" w:rsidRPr="00576079">
        <w:rPr>
          <w:sz w:val="22"/>
          <w:szCs w:val="22"/>
          <w:lang w:val="de-DE"/>
        </w:rPr>
        <w:t>Ernakulam</w:t>
      </w:r>
      <w:proofErr w:type="spellEnd"/>
      <w:r w:rsidR="00576079">
        <w:rPr>
          <w:sz w:val="22"/>
          <w:szCs w:val="22"/>
          <w:lang w:val="de-DE"/>
        </w:rPr>
        <w:t xml:space="preserve"> (India)</w:t>
      </w:r>
    </w:p>
    <w:p w14:paraId="53AB19E6" w14:textId="77777777" w:rsidR="00CB4504" w:rsidRPr="00576079" w:rsidRDefault="00CB4504" w:rsidP="00B01887">
      <w:pPr>
        <w:spacing w:line="276" w:lineRule="auto"/>
        <w:rPr>
          <w:sz w:val="22"/>
          <w:szCs w:val="22"/>
          <w:lang w:val="de-DE"/>
        </w:rPr>
      </w:pPr>
    </w:p>
    <w:p w14:paraId="10985AFE" w14:textId="50B42769" w:rsidR="00D9120F" w:rsidRPr="00576079" w:rsidRDefault="001C1C6A" w:rsidP="002D39CA">
      <w:pPr>
        <w:spacing w:line="276" w:lineRule="auto"/>
        <w:rPr>
          <w:rStyle w:val="IntenseReference"/>
          <w:color w:val="000000" w:themeColor="text1"/>
          <w:u w:val="single"/>
          <w:lang w:val="de-DE"/>
        </w:rPr>
      </w:pPr>
      <w:r w:rsidRPr="001C1C6A">
        <w:rPr>
          <w:rStyle w:val="IntenseReference"/>
          <w:color w:val="000000" w:themeColor="text1"/>
          <w:u w:val="single"/>
        </w:rPr>
        <w:t>Grants</w:t>
      </w:r>
    </w:p>
    <w:p w14:paraId="362CE670" w14:textId="4FE8E1C8" w:rsidR="0032468F" w:rsidRPr="00E73966" w:rsidRDefault="0068508B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 xml:space="preserve">2025 </w:t>
      </w:r>
      <w:r w:rsidR="00DA2543">
        <w:rPr>
          <w:sz w:val="22"/>
          <w:szCs w:val="22"/>
          <w:lang w:val="de-DE"/>
        </w:rPr>
        <w:tab/>
      </w:r>
      <w:r w:rsidRPr="003125B6">
        <w:rPr>
          <w:i/>
          <w:iCs/>
          <w:sz w:val="22"/>
          <w:szCs w:val="22"/>
          <w:lang w:val="de-DE"/>
        </w:rPr>
        <w:t>Gleichstellung</w:t>
      </w:r>
      <w:r w:rsidRPr="00E73966">
        <w:rPr>
          <w:sz w:val="22"/>
          <w:szCs w:val="22"/>
          <w:lang w:val="de-DE"/>
        </w:rPr>
        <w:t xml:space="preserve"> Grant</w:t>
      </w:r>
      <w:r w:rsidR="00A064C2" w:rsidRPr="00E73966">
        <w:rPr>
          <w:sz w:val="22"/>
          <w:szCs w:val="22"/>
          <w:lang w:val="de-DE"/>
        </w:rPr>
        <w:t xml:space="preserve">, Philosophische </w:t>
      </w:r>
      <w:proofErr w:type="spellStart"/>
      <w:r w:rsidR="00A064C2" w:rsidRPr="00E73966">
        <w:rPr>
          <w:sz w:val="22"/>
          <w:szCs w:val="22"/>
          <w:lang w:val="de-DE"/>
        </w:rPr>
        <w:t>Facult</w:t>
      </w:r>
      <w:r w:rsidR="00C40D8F" w:rsidRPr="00E73966">
        <w:rPr>
          <w:sz w:val="22"/>
          <w:szCs w:val="22"/>
          <w:lang w:val="de-DE"/>
        </w:rPr>
        <w:t>ä</w:t>
      </w:r>
      <w:r w:rsidR="00A064C2" w:rsidRPr="00E73966">
        <w:rPr>
          <w:sz w:val="22"/>
          <w:szCs w:val="22"/>
          <w:lang w:val="de-DE"/>
        </w:rPr>
        <w:t>t</w:t>
      </w:r>
      <w:proofErr w:type="spellEnd"/>
      <w:r w:rsidR="0032468F" w:rsidRPr="00E73966">
        <w:rPr>
          <w:sz w:val="22"/>
          <w:szCs w:val="22"/>
          <w:lang w:val="de-DE"/>
        </w:rPr>
        <w:t xml:space="preserve"> (</w:t>
      </w:r>
      <w:proofErr w:type="gramStart"/>
      <w:r w:rsidR="0032468F" w:rsidRPr="00E73966">
        <w:rPr>
          <w:sz w:val="22"/>
          <w:szCs w:val="22"/>
          <w:lang w:val="de-DE"/>
        </w:rPr>
        <w:t>Eberhard Karls Universität</w:t>
      </w:r>
      <w:proofErr w:type="gramEnd"/>
      <w:r w:rsidR="0032468F" w:rsidRPr="00E73966">
        <w:rPr>
          <w:sz w:val="22"/>
          <w:szCs w:val="22"/>
          <w:lang w:val="de-DE"/>
        </w:rPr>
        <w:t xml:space="preserve"> Tübingen)</w:t>
      </w:r>
    </w:p>
    <w:p w14:paraId="55E32923" w14:textId="4F00A251" w:rsidR="00C04E9D" w:rsidRPr="00E73966" w:rsidRDefault="0032468F" w:rsidP="002D39CA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E73966">
        <w:rPr>
          <w:rFonts w:ascii="Times New Roman" w:hAnsi="Times New Roman" w:cs="Times New Roman"/>
          <w:sz w:val="22"/>
          <w:szCs w:val="22"/>
        </w:rPr>
        <w:t>Funded the travel to attend the 3-day Residential</w:t>
      </w:r>
      <w:r w:rsidR="00350031" w:rsidRPr="00E73966">
        <w:rPr>
          <w:rFonts w:ascii="Times New Roman" w:hAnsi="Times New Roman" w:cs="Times New Roman"/>
          <w:sz w:val="22"/>
          <w:szCs w:val="22"/>
        </w:rPr>
        <w:t xml:space="preserve"> Workshop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on “</w:t>
      </w:r>
      <w:proofErr w:type="spellStart"/>
      <w:r w:rsidR="00C04E9D" w:rsidRPr="00B61A9B">
        <w:rPr>
          <w:rFonts w:ascii="Times New Roman" w:hAnsi="Times New Roman" w:cs="Times New Roman"/>
          <w:i/>
          <w:iCs/>
          <w:sz w:val="22"/>
          <w:szCs w:val="22"/>
        </w:rPr>
        <w:t>Chavittunatakam</w:t>
      </w:r>
      <w:proofErr w:type="spellEnd"/>
      <w:r w:rsidR="00B61A9B">
        <w:rPr>
          <w:rFonts w:ascii="Times New Roman" w:hAnsi="Times New Roman" w:cs="Times New Roman"/>
          <w:sz w:val="22"/>
          <w:szCs w:val="22"/>
        </w:rPr>
        <w:t>: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The Past, Present and Future of a Creolised Performance Genre” </w:t>
      </w:r>
      <w:r w:rsidR="00FC42F5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C04E9D" w:rsidRPr="00E73966">
        <w:rPr>
          <w:rFonts w:ascii="Times New Roman" w:hAnsi="Times New Roman" w:cs="Times New Roman"/>
          <w:sz w:val="22"/>
          <w:szCs w:val="22"/>
        </w:rPr>
        <w:t>Kodungallur</w:t>
      </w:r>
      <w:proofErr w:type="spellEnd"/>
      <w:r w:rsidR="00C04E9D" w:rsidRPr="00E73966">
        <w:rPr>
          <w:rFonts w:ascii="Times New Roman" w:hAnsi="Times New Roman" w:cs="Times New Roman"/>
          <w:sz w:val="22"/>
          <w:szCs w:val="22"/>
        </w:rPr>
        <w:t>, Kerala</w:t>
      </w:r>
      <w:r w:rsidR="00A064C2" w:rsidRPr="00E73966">
        <w:rPr>
          <w:rFonts w:ascii="Times New Roman" w:hAnsi="Times New Roman" w:cs="Times New Roman"/>
          <w:sz w:val="22"/>
          <w:szCs w:val="22"/>
        </w:rPr>
        <w:t xml:space="preserve"> and field work</w:t>
      </w:r>
      <w:r w:rsidR="00F92164">
        <w:rPr>
          <w:rFonts w:ascii="Times New Roman" w:hAnsi="Times New Roman" w:cs="Times New Roman"/>
          <w:sz w:val="22"/>
          <w:szCs w:val="22"/>
        </w:rPr>
        <w:t xml:space="preserve"> in Kerala</w:t>
      </w:r>
      <w:r w:rsidR="00D91AFB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D91AFB">
        <w:rPr>
          <w:rFonts w:ascii="Times New Roman" w:hAnsi="Times New Roman" w:cs="Times New Roman"/>
          <w:sz w:val="22"/>
          <w:szCs w:val="22"/>
        </w:rPr>
        <w:t>TamilNadu</w:t>
      </w:r>
      <w:proofErr w:type="spellEnd"/>
      <w:r w:rsidR="00F92164">
        <w:rPr>
          <w:rFonts w:ascii="Times New Roman" w:hAnsi="Times New Roman" w:cs="Times New Roman"/>
          <w:sz w:val="22"/>
          <w:szCs w:val="22"/>
        </w:rPr>
        <w:t>,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India (Dec</w:t>
      </w:r>
      <w:r w:rsidR="00234850">
        <w:rPr>
          <w:rFonts w:ascii="Times New Roman" w:hAnsi="Times New Roman" w:cs="Times New Roman"/>
          <w:sz w:val="22"/>
          <w:szCs w:val="22"/>
        </w:rPr>
        <w:t xml:space="preserve"> 2024</w:t>
      </w:r>
      <w:r w:rsidR="00A064C2" w:rsidRPr="00E73966">
        <w:rPr>
          <w:rFonts w:ascii="Times New Roman" w:hAnsi="Times New Roman" w:cs="Times New Roman"/>
          <w:sz w:val="22"/>
          <w:szCs w:val="22"/>
        </w:rPr>
        <w:t>-Jan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202</w:t>
      </w:r>
      <w:r w:rsidR="00234850">
        <w:rPr>
          <w:rFonts w:ascii="Times New Roman" w:hAnsi="Times New Roman" w:cs="Times New Roman"/>
          <w:sz w:val="22"/>
          <w:szCs w:val="22"/>
        </w:rPr>
        <w:t>5</w:t>
      </w:r>
      <w:r w:rsidR="00C04E9D" w:rsidRPr="00E73966">
        <w:rPr>
          <w:rFonts w:ascii="Times New Roman" w:hAnsi="Times New Roman" w:cs="Times New Roman"/>
          <w:sz w:val="22"/>
          <w:szCs w:val="22"/>
        </w:rPr>
        <w:t>)</w:t>
      </w:r>
      <w:r w:rsidRPr="00E739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A49EAE" w14:textId="3586C526" w:rsidR="00A064C2" w:rsidRPr="00E73966" w:rsidRDefault="0068508B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>2024</w:t>
      </w:r>
      <w:r w:rsidR="002E6429" w:rsidRPr="00E73966">
        <w:rPr>
          <w:sz w:val="22"/>
          <w:szCs w:val="22"/>
          <w:lang w:val="de-DE"/>
        </w:rPr>
        <w:tab/>
      </w:r>
      <w:r w:rsidR="00A064C2" w:rsidRPr="003125B6">
        <w:rPr>
          <w:i/>
          <w:iCs/>
          <w:sz w:val="22"/>
          <w:szCs w:val="22"/>
          <w:lang w:val="de-DE"/>
        </w:rPr>
        <w:t>Gleichstellung</w:t>
      </w:r>
      <w:r w:rsidR="00A064C2" w:rsidRPr="00E73966">
        <w:rPr>
          <w:sz w:val="22"/>
          <w:szCs w:val="22"/>
          <w:lang w:val="de-DE"/>
        </w:rPr>
        <w:t xml:space="preserve"> Grant, Philosophische </w:t>
      </w:r>
      <w:proofErr w:type="spellStart"/>
      <w:r w:rsidR="00A064C2" w:rsidRPr="00E73966">
        <w:rPr>
          <w:sz w:val="22"/>
          <w:szCs w:val="22"/>
          <w:lang w:val="de-DE"/>
        </w:rPr>
        <w:t>Facult</w:t>
      </w:r>
      <w:r w:rsidR="00C40D8F" w:rsidRPr="00E73966">
        <w:rPr>
          <w:sz w:val="22"/>
          <w:szCs w:val="22"/>
          <w:lang w:val="de-DE"/>
        </w:rPr>
        <w:t>ä</w:t>
      </w:r>
      <w:r w:rsidR="00A064C2" w:rsidRPr="00E73966">
        <w:rPr>
          <w:sz w:val="22"/>
          <w:szCs w:val="22"/>
          <w:lang w:val="de-DE"/>
        </w:rPr>
        <w:t>t</w:t>
      </w:r>
      <w:proofErr w:type="spellEnd"/>
      <w:r w:rsidR="00BC6F0C">
        <w:rPr>
          <w:sz w:val="22"/>
          <w:szCs w:val="22"/>
          <w:lang w:val="de-DE"/>
        </w:rPr>
        <w:t xml:space="preserve">, </w:t>
      </w:r>
      <w:proofErr w:type="gramStart"/>
      <w:r w:rsidR="00A064C2" w:rsidRPr="00E73966">
        <w:rPr>
          <w:sz w:val="22"/>
          <w:szCs w:val="22"/>
          <w:lang w:val="de-DE"/>
        </w:rPr>
        <w:t>Eberhard Karls Universität</w:t>
      </w:r>
      <w:proofErr w:type="gramEnd"/>
      <w:r w:rsidR="00A064C2" w:rsidRPr="00E73966">
        <w:rPr>
          <w:sz w:val="22"/>
          <w:szCs w:val="22"/>
          <w:lang w:val="de-DE"/>
        </w:rPr>
        <w:t xml:space="preserve"> Tübingen</w:t>
      </w:r>
    </w:p>
    <w:p w14:paraId="4CD69007" w14:textId="3A13FE35" w:rsidR="00C04E9D" w:rsidRPr="00E73966" w:rsidRDefault="00C04E9D" w:rsidP="002D39CA">
      <w:pPr>
        <w:spacing w:line="276" w:lineRule="auto"/>
        <w:ind w:left="720"/>
        <w:rPr>
          <w:sz w:val="22"/>
          <w:szCs w:val="22"/>
        </w:rPr>
      </w:pPr>
      <w:r w:rsidRPr="00E73966">
        <w:rPr>
          <w:sz w:val="22"/>
          <w:szCs w:val="22"/>
        </w:rPr>
        <w:lastRenderedPageBreak/>
        <w:t xml:space="preserve">Funded the travel to </w:t>
      </w:r>
      <w:r w:rsidR="00987FDA">
        <w:rPr>
          <w:sz w:val="22"/>
          <w:szCs w:val="22"/>
        </w:rPr>
        <w:t xml:space="preserve">attend </w:t>
      </w:r>
      <w:r w:rsidRPr="00E73966">
        <w:rPr>
          <w:sz w:val="22"/>
          <w:szCs w:val="22"/>
        </w:rPr>
        <w:t>Internationational Medieval Congress</w:t>
      </w:r>
      <w:r w:rsidR="003F1F73" w:rsidRPr="00E73966">
        <w:rPr>
          <w:sz w:val="22"/>
          <w:szCs w:val="22"/>
        </w:rPr>
        <w:t xml:space="preserve"> (IMC)</w:t>
      </w:r>
      <w:r w:rsidRPr="00E73966">
        <w:rPr>
          <w:sz w:val="22"/>
          <w:szCs w:val="22"/>
        </w:rPr>
        <w:t xml:space="preserve">, </w:t>
      </w:r>
      <w:r w:rsidR="003F1F73" w:rsidRPr="00E73966">
        <w:rPr>
          <w:sz w:val="22"/>
          <w:szCs w:val="22"/>
        </w:rPr>
        <w:t xml:space="preserve">organised by the </w:t>
      </w:r>
      <w:r w:rsidRPr="00E73966">
        <w:rPr>
          <w:sz w:val="22"/>
          <w:szCs w:val="22"/>
        </w:rPr>
        <w:t>University of Leeds, Leeds, United Kingdom</w:t>
      </w:r>
      <w:r w:rsidR="003F1F73" w:rsidRPr="00E73966">
        <w:rPr>
          <w:sz w:val="22"/>
          <w:szCs w:val="22"/>
        </w:rPr>
        <w:t xml:space="preserve"> (July)</w:t>
      </w:r>
      <w:r w:rsidRPr="00E73966">
        <w:rPr>
          <w:sz w:val="22"/>
          <w:szCs w:val="22"/>
        </w:rPr>
        <w:t xml:space="preserve"> </w:t>
      </w:r>
    </w:p>
    <w:p w14:paraId="1F8A2BEE" w14:textId="4FB40773" w:rsidR="00773D0F" w:rsidRPr="00E73966" w:rsidRDefault="00773D0F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>2023</w:t>
      </w:r>
      <w:r w:rsidR="002E6429" w:rsidRPr="00E73966">
        <w:rPr>
          <w:sz w:val="22"/>
          <w:szCs w:val="22"/>
          <w:lang w:val="de-DE"/>
        </w:rPr>
        <w:tab/>
      </w:r>
      <w:r w:rsidR="00A064C2" w:rsidRPr="003125B6">
        <w:rPr>
          <w:i/>
          <w:iCs/>
          <w:sz w:val="22"/>
          <w:szCs w:val="22"/>
          <w:lang w:val="de-DE"/>
        </w:rPr>
        <w:t>Gleichstellung</w:t>
      </w:r>
      <w:r w:rsidR="00A064C2" w:rsidRPr="00E73966">
        <w:rPr>
          <w:sz w:val="22"/>
          <w:szCs w:val="22"/>
          <w:lang w:val="de-DE"/>
        </w:rPr>
        <w:t xml:space="preserve"> Grant, Philosophische </w:t>
      </w:r>
      <w:proofErr w:type="spellStart"/>
      <w:r w:rsidR="00A064C2" w:rsidRPr="00E73966">
        <w:rPr>
          <w:sz w:val="22"/>
          <w:szCs w:val="22"/>
          <w:lang w:val="de-DE"/>
        </w:rPr>
        <w:t>Facult</w:t>
      </w:r>
      <w:r w:rsidR="00C40D8F" w:rsidRPr="00E73966">
        <w:rPr>
          <w:sz w:val="22"/>
          <w:szCs w:val="22"/>
          <w:lang w:val="de-DE"/>
        </w:rPr>
        <w:t>ä</w:t>
      </w:r>
      <w:r w:rsidR="00A064C2" w:rsidRPr="00E73966">
        <w:rPr>
          <w:sz w:val="22"/>
          <w:szCs w:val="22"/>
          <w:lang w:val="de-DE"/>
        </w:rPr>
        <w:t>t</w:t>
      </w:r>
      <w:proofErr w:type="spellEnd"/>
      <w:r w:rsidR="00BC6F0C">
        <w:rPr>
          <w:sz w:val="22"/>
          <w:szCs w:val="22"/>
          <w:lang w:val="de-DE"/>
        </w:rPr>
        <w:t xml:space="preserve">, </w:t>
      </w:r>
      <w:proofErr w:type="gramStart"/>
      <w:r w:rsidR="00A064C2" w:rsidRPr="00E73966">
        <w:rPr>
          <w:sz w:val="22"/>
          <w:szCs w:val="22"/>
          <w:lang w:val="de-DE"/>
        </w:rPr>
        <w:t>Eberhard Karls Universität</w:t>
      </w:r>
      <w:proofErr w:type="gramEnd"/>
      <w:r w:rsidR="00A064C2" w:rsidRPr="00E73966">
        <w:rPr>
          <w:sz w:val="22"/>
          <w:szCs w:val="22"/>
          <w:lang w:val="de-DE"/>
        </w:rPr>
        <w:t xml:space="preserve"> Tübingen</w:t>
      </w:r>
    </w:p>
    <w:p w14:paraId="19AC2015" w14:textId="442AD401" w:rsidR="00A6206E" w:rsidRPr="00E73966" w:rsidRDefault="00A064C2" w:rsidP="002D39CA">
      <w:pPr>
        <w:spacing w:line="276" w:lineRule="auto"/>
        <w:ind w:firstLine="720"/>
        <w:rPr>
          <w:sz w:val="22"/>
          <w:szCs w:val="22"/>
        </w:rPr>
      </w:pPr>
      <w:r w:rsidRPr="00E73966">
        <w:rPr>
          <w:sz w:val="22"/>
          <w:szCs w:val="22"/>
        </w:rPr>
        <w:t>Funded the</w:t>
      </w:r>
      <w:r w:rsidR="00503290" w:rsidRPr="00E73966">
        <w:rPr>
          <w:sz w:val="22"/>
          <w:szCs w:val="22"/>
        </w:rPr>
        <w:t xml:space="preserve"> onward</w:t>
      </w:r>
      <w:r w:rsidRPr="00E73966">
        <w:rPr>
          <w:sz w:val="22"/>
          <w:szCs w:val="22"/>
        </w:rPr>
        <w:t xml:space="preserve"> travel to</w:t>
      </w:r>
      <w:r w:rsidR="00503290" w:rsidRPr="00E73966">
        <w:rPr>
          <w:sz w:val="22"/>
          <w:szCs w:val="22"/>
        </w:rPr>
        <w:t xml:space="preserve"> Kerala, India for </w:t>
      </w:r>
      <w:r w:rsidR="00195013">
        <w:rPr>
          <w:sz w:val="22"/>
          <w:szCs w:val="22"/>
        </w:rPr>
        <w:t>f</w:t>
      </w:r>
      <w:r w:rsidR="00503290" w:rsidRPr="00E73966">
        <w:rPr>
          <w:sz w:val="22"/>
          <w:szCs w:val="22"/>
        </w:rPr>
        <w:t>ield</w:t>
      </w:r>
      <w:r w:rsidR="003B7D78">
        <w:rPr>
          <w:sz w:val="22"/>
          <w:szCs w:val="22"/>
        </w:rPr>
        <w:t xml:space="preserve"> </w:t>
      </w:r>
      <w:r w:rsidR="00195013">
        <w:rPr>
          <w:sz w:val="22"/>
          <w:szCs w:val="22"/>
        </w:rPr>
        <w:t>w</w:t>
      </w:r>
      <w:r w:rsidR="00503290" w:rsidRPr="00E73966">
        <w:rPr>
          <w:sz w:val="22"/>
          <w:szCs w:val="22"/>
        </w:rPr>
        <w:t xml:space="preserve">ork </w:t>
      </w:r>
      <w:r w:rsidR="00195013">
        <w:rPr>
          <w:sz w:val="22"/>
          <w:szCs w:val="22"/>
        </w:rPr>
        <w:t>a</w:t>
      </w:r>
      <w:r w:rsidR="00503290" w:rsidRPr="00E73966">
        <w:rPr>
          <w:sz w:val="22"/>
          <w:szCs w:val="22"/>
        </w:rPr>
        <w:t>ctivities</w:t>
      </w:r>
      <w:r w:rsidR="00323D3C" w:rsidRPr="00E73966">
        <w:rPr>
          <w:sz w:val="22"/>
          <w:szCs w:val="22"/>
        </w:rPr>
        <w:t xml:space="preserve"> (April)</w:t>
      </w:r>
      <w:r w:rsidR="00503290" w:rsidRPr="00E73966">
        <w:rPr>
          <w:sz w:val="22"/>
          <w:szCs w:val="22"/>
        </w:rPr>
        <w:t xml:space="preserve"> </w:t>
      </w:r>
    </w:p>
    <w:p w14:paraId="6976183F" w14:textId="1163D674" w:rsidR="00A064C2" w:rsidRPr="00E73966" w:rsidRDefault="00A6206E" w:rsidP="00962BAB">
      <w:pPr>
        <w:spacing w:line="276" w:lineRule="auto"/>
        <w:ind w:left="720" w:hanging="720"/>
        <w:rPr>
          <w:sz w:val="22"/>
          <w:szCs w:val="22"/>
        </w:rPr>
      </w:pPr>
      <w:r w:rsidRPr="00E73966">
        <w:rPr>
          <w:sz w:val="22"/>
          <w:szCs w:val="22"/>
        </w:rPr>
        <w:t>2019</w:t>
      </w:r>
      <w:r w:rsidR="002E6429" w:rsidRPr="00E73966">
        <w:rPr>
          <w:sz w:val="22"/>
          <w:szCs w:val="22"/>
        </w:rPr>
        <w:tab/>
      </w:r>
      <w:r w:rsidRPr="00E73966">
        <w:rPr>
          <w:sz w:val="22"/>
          <w:szCs w:val="22"/>
        </w:rPr>
        <w:t>Crossing Borders Fellow-Fall Cycle 2018, Robert Bosch Stiftung, German</w:t>
      </w:r>
      <w:r w:rsidR="006620B6" w:rsidRPr="00E73966">
        <w:rPr>
          <w:sz w:val="22"/>
          <w:szCs w:val="22"/>
        </w:rPr>
        <w:t>y</w:t>
      </w:r>
      <w:r w:rsidR="00962BAB">
        <w:rPr>
          <w:sz w:val="22"/>
          <w:szCs w:val="22"/>
        </w:rPr>
        <w:t xml:space="preserve"> </w:t>
      </w:r>
      <w:r w:rsidR="00074FB2">
        <w:rPr>
          <w:sz w:val="22"/>
          <w:szCs w:val="22"/>
        </w:rPr>
        <w:t>–</w:t>
      </w:r>
      <w:r w:rsidR="00962BAB">
        <w:rPr>
          <w:sz w:val="22"/>
          <w:szCs w:val="22"/>
        </w:rPr>
        <w:t xml:space="preserve"> Research Fellowship </w:t>
      </w:r>
      <w:r w:rsidR="004A3A95" w:rsidRPr="00E73966">
        <w:rPr>
          <w:sz w:val="22"/>
          <w:szCs w:val="22"/>
        </w:rPr>
        <w:t>(</w:t>
      </w:r>
      <w:r w:rsidR="00327583" w:rsidRPr="00E73966">
        <w:rPr>
          <w:sz w:val="22"/>
          <w:szCs w:val="22"/>
        </w:rPr>
        <w:t>M</w:t>
      </w:r>
      <w:r w:rsidR="004A3A95" w:rsidRPr="00E73966">
        <w:rPr>
          <w:sz w:val="22"/>
          <w:szCs w:val="22"/>
        </w:rPr>
        <w:t>ay-June</w:t>
      </w:r>
      <w:r w:rsidR="008C0D0A" w:rsidRPr="00E73966">
        <w:rPr>
          <w:sz w:val="22"/>
          <w:szCs w:val="22"/>
        </w:rPr>
        <w:t>)</w:t>
      </w:r>
    </w:p>
    <w:p w14:paraId="4D260362" w14:textId="1D983E6F" w:rsidR="00966248" w:rsidRPr="00E73966" w:rsidRDefault="0033257E" w:rsidP="001D6D41">
      <w:pPr>
        <w:spacing w:line="276" w:lineRule="auto"/>
        <w:ind w:left="720" w:hanging="720"/>
        <w:rPr>
          <w:color w:val="242424"/>
          <w:sz w:val="22"/>
          <w:szCs w:val="22"/>
        </w:rPr>
      </w:pPr>
      <w:r w:rsidRPr="00E73966">
        <w:rPr>
          <w:color w:val="242424"/>
          <w:sz w:val="22"/>
          <w:szCs w:val="22"/>
        </w:rPr>
        <w:t>2018</w:t>
      </w:r>
      <w:r w:rsidRPr="00E73966">
        <w:rPr>
          <w:color w:val="242424"/>
          <w:sz w:val="22"/>
          <w:szCs w:val="22"/>
        </w:rPr>
        <w:tab/>
      </w:r>
      <w:r w:rsidR="006034DF" w:rsidRPr="00E73966">
        <w:rPr>
          <w:color w:val="242424"/>
          <w:sz w:val="22"/>
          <w:szCs w:val="22"/>
        </w:rPr>
        <w:t>“</w:t>
      </w:r>
      <w:r w:rsidRPr="00E73966">
        <w:rPr>
          <w:color w:val="242424"/>
          <w:sz w:val="22"/>
          <w:szCs w:val="22"/>
        </w:rPr>
        <w:t>Experience Changsha Media Arts</w:t>
      </w:r>
      <w:r w:rsidR="006034DF" w:rsidRPr="00E73966">
        <w:rPr>
          <w:color w:val="242424"/>
          <w:sz w:val="22"/>
          <w:szCs w:val="22"/>
        </w:rPr>
        <w:t>”</w:t>
      </w:r>
      <w:r w:rsidRPr="00E73966">
        <w:rPr>
          <w:color w:val="242424"/>
          <w:sz w:val="22"/>
          <w:szCs w:val="22"/>
        </w:rPr>
        <w:t xml:space="preserve"> Program</w:t>
      </w:r>
      <w:r w:rsidR="00C22E73">
        <w:rPr>
          <w:color w:val="242424"/>
          <w:sz w:val="22"/>
          <w:szCs w:val="22"/>
        </w:rPr>
        <w:t>,</w:t>
      </w:r>
      <w:r w:rsidR="00897954">
        <w:rPr>
          <w:color w:val="242424"/>
          <w:sz w:val="22"/>
          <w:szCs w:val="22"/>
        </w:rPr>
        <w:t xml:space="preserve"> facilitated by</w:t>
      </w:r>
      <w:r w:rsidRPr="00E73966">
        <w:rPr>
          <w:color w:val="242424"/>
          <w:sz w:val="22"/>
          <w:szCs w:val="22"/>
        </w:rPr>
        <w:t xml:space="preserve"> Government of Changsha, China and UNESCO, Beijing</w:t>
      </w:r>
      <w:r w:rsidR="00C06F49">
        <w:rPr>
          <w:color w:val="242424"/>
          <w:sz w:val="22"/>
          <w:szCs w:val="22"/>
        </w:rPr>
        <w:t xml:space="preserve"> </w:t>
      </w:r>
      <w:r w:rsidR="00405826">
        <w:rPr>
          <w:color w:val="242424"/>
          <w:sz w:val="22"/>
          <w:szCs w:val="22"/>
        </w:rPr>
        <w:t>–</w:t>
      </w:r>
      <w:r w:rsidR="0065455E">
        <w:rPr>
          <w:color w:val="242424"/>
          <w:sz w:val="22"/>
          <w:szCs w:val="22"/>
        </w:rPr>
        <w:t xml:space="preserve"> </w:t>
      </w:r>
      <w:r w:rsidR="0065455E" w:rsidRPr="00E73966">
        <w:rPr>
          <w:color w:val="242424"/>
          <w:sz w:val="22"/>
          <w:szCs w:val="22"/>
        </w:rPr>
        <w:t>Media Fellow</w:t>
      </w:r>
      <w:r w:rsidR="004743BC">
        <w:rPr>
          <w:color w:val="242424"/>
          <w:sz w:val="22"/>
          <w:szCs w:val="22"/>
        </w:rPr>
        <w:t>ship</w:t>
      </w:r>
      <w:r w:rsidR="00C06F49">
        <w:rPr>
          <w:color w:val="242424"/>
          <w:sz w:val="22"/>
          <w:szCs w:val="22"/>
        </w:rPr>
        <w:t xml:space="preserve"> </w:t>
      </w:r>
      <w:r w:rsidR="00C06F49" w:rsidRPr="00E73966">
        <w:rPr>
          <w:color w:val="242424"/>
          <w:sz w:val="22"/>
          <w:szCs w:val="22"/>
        </w:rPr>
        <w:t>(May-June)</w:t>
      </w:r>
    </w:p>
    <w:p w14:paraId="2BD2F86E" w14:textId="53278C96" w:rsidR="006034DF" w:rsidRDefault="006034DF" w:rsidP="00591D99">
      <w:pPr>
        <w:spacing w:line="276" w:lineRule="auto"/>
        <w:ind w:left="720" w:hanging="720"/>
        <w:rPr>
          <w:color w:val="242424"/>
          <w:sz w:val="22"/>
          <w:szCs w:val="22"/>
        </w:rPr>
      </w:pPr>
      <w:r w:rsidRPr="00E73966">
        <w:rPr>
          <w:color w:val="242424"/>
          <w:sz w:val="22"/>
          <w:szCs w:val="22"/>
        </w:rPr>
        <w:t xml:space="preserve">2017 </w:t>
      </w:r>
      <w:r w:rsidR="00591D99">
        <w:rPr>
          <w:color w:val="242424"/>
          <w:sz w:val="22"/>
          <w:szCs w:val="22"/>
        </w:rPr>
        <w:tab/>
      </w:r>
      <w:r w:rsidRPr="00E73966">
        <w:rPr>
          <w:color w:val="242424"/>
          <w:sz w:val="22"/>
          <w:szCs w:val="22"/>
        </w:rPr>
        <w:t>Sahapedia UNESCO, Supported by Ministry of Culture, Government of India</w:t>
      </w:r>
      <w:r w:rsidR="004743BC">
        <w:rPr>
          <w:color w:val="242424"/>
          <w:sz w:val="22"/>
          <w:szCs w:val="22"/>
        </w:rPr>
        <w:t xml:space="preserve"> — </w:t>
      </w:r>
      <w:r w:rsidR="004743BC" w:rsidRPr="00E73966">
        <w:rPr>
          <w:color w:val="242424"/>
          <w:sz w:val="22"/>
          <w:szCs w:val="22"/>
        </w:rPr>
        <w:t>Research Fellow</w:t>
      </w:r>
      <w:r w:rsidR="004743BC">
        <w:rPr>
          <w:color w:val="242424"/>
          <w:sz w:val="22"/>
          <w:szCs w:val="22"/>
        </w:rPr>
        <w:t>ship</w:t>
      </w:r>
      <w:r w:rsidR="00C06F49">
        <w:rPr>
          <w:color w:val="242424"/>
          <w:sz w:val="22"/>
          <w:szCs w:val="22"/>
        </w:rPr>
        <w:t xml:space="preserve"> (October)</w:t>
      </w:r>
    </w:p>
    <w:p w14:paraId="755374AF" w14:textId="6F403002" w:rsidR="00563CEC" w:rsidRPr="00E73966" w:rsidRDefault="00563CEC" w:rsidP="00591D99">
      <w:pPr>
        <w:spacing w:line="276" w:lineRule="auto"/>
        <w:ind w:left="720" w:hanging="720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2017</w:t>
      </w:r>
      <w:r>
        <w:rPr>
          <w:color w:val="242424"/>
          <w:sz w:val="22"/>
          <w:szCs w:val="22"/>
        </w:rPr>
        <w:tab/>
      </w:r>
      <w:r w:rsidR="00537A06">
        <w:rPr>
          <w:color w:val="242424"/>
          <w:sz w:val="22"/>
          <w:szCs w:val="22"/>
        </w:rPr>
        <w:t xml:space="preserve">(declined) </w:t>
      </w:r>
      <w:r w:rsidR="00157EC6" w:rsidRPr="00157EC6">
        <w:rPr>
          <w:color w:val="242424"/>
          <w:sz w:val="22"/>
          <w:szCs w:val="22"/>
        </w:rPr>
        <w:t>Climate Change Awareness and Education Programme</w:t>
      </w:r>
      <w:r w:rsidR="00537A06">
        <w:rPr>
          <w:color w:val="242424"/>
          <w:sz w:val="22"/>
          <w:szCs w:val="22"/>
        </w:rPr>
        <w:t xml:space="preserve">, Pipal Tree, </w:t>
      </w:r>
      <w:r w:rsidR="00537A06" w:rsidRPr="00537A06">
        <w:rPr>
          <w:color w:val="242424"/>
          <w:sz w:val="22"/>
          <w:szCs w:val="22"/>
        </w:rPr>
        <w:t>Fireflies Intercultural Centre</w:t>
      </w:r>
      <w:r w:rsidR="00537A06">
        <w:rPr>
          <w:color w:val="242424"/>
          <w:sz w:val="22"/>
          <w:szCs w:val="22"/>
        </w:rPr>
        <w:t xml:space="preserve"> (March) </w:t>
      </w:r>
    </w:p>
    <w:p w14:paraId="0B157D0E" w14:textId="77777777" w:rsidR="00591D99" w:rsidRPr="00E73966" w:rsidRDefault="00591D99" w:rsidP="00591D99">
      <w:pPr>
        <w:spacing w:line="276" w:lineRule="auto"/>
        <w:ind w:left="720"/>
        <w:rPr>
          <w:sz w:val="22"/>
          <w:szCs w:val="22"/>
        </w:rPr>
      </w:pPr>
    </w:p>
    <w:p w14:paraId="6FAD612E" w14:textId="1D49FD05" w:rsidR="00A064C2" w:rsidRPr="009F0751" w:rsidRDefault="00664F01" w:rsidP="002D39CA">
      <w:pPr>
        <w:spacing w:line="276" w:lineRule="auto"/>
        <w:rPr>
          <w:rStyle w:val="IntenseReference"/>
          <w:color w:val="000000" w:themeColor="text1"/>
          <w:u w:val="single"/>
        </w:rPr>
      </w:pPr>
      <w:r w:rsidRPr="009F0751">
        <w:rPr>
          <w:rStyle w:val="IntenseReference"/>
          <w:color w:val="000000" w:themeColor="text1"/>
          <w:u w:val="single"/>
        </w:rPr>
        <w:t>P</w:t>
      </w:r>
      <w:r w:rsidR="00595AB3" w:rsidRPr="009F0751">
        <w:rPr>
          <w:rStyle w:val="IntenseReference"/>
          <w:color w:val="000000" w:themeColor="text1"/>
          <w:u w:val="single"/>
        </w:rPr>
        <w:t>ublications</w:t>
      </w:r>
    </w:p>
    <w:p w14:paraId="51B05434" w14:textId="08EF9040" w:rsidR="00664F01" w:rsidRPr="00E73966" w:rsidRDefault="00664F01" w:rsidP="002D39CA">
      <w:pPr>
        <w:spacing w:line="276" w:lineRule="auto"/>
        <w:rPr>
          <w:sz w:val="22"/>
          <w:szCs w:val="22"/>
        </w:rPr>
      </w:pPr>
      <w:r w:rsidRPr="00E73966">
        <w:rPr>
          <w:sz w:val="22"/>
          <w:szCs w:val="22"/>
        </w:rPr>
        <w:t>Work in Progress</w:t>
      </w:r>
    </w:p>
    <w:p w14:paraId="550DAADB" w14:textId="77777777" w:rsidR="009F0751" w:rsidRDefault="00664F01" w:rsidP="009F0751">
      <w:pPr>
        <w:spacing w:line="276" w:lineRule="auto"/>
        <w:ind w:left="2880" w:hanging="2160"/>
        <w:rPr>
          <w:sz w:val="22"/>
          <w:szCs w:val="22"/>
        </w:rPr>
      </w:pPr>
      <w:r w:rsidRPr="00E73966">
        <w:rPr>
          <w:sz w:val="22"/>
          <w:szCs w:val="22"/>
        </w:rPr>
        <w:t xml:space="preserve">PhD Dissertation </w:t>
      </w:r>
      <w:r w:rsidR="00DB58C2">
        <w:rPr>
          <w:sz w:val="22"/>
          <w:szCs w:val="22"/>
        </w:rPr>
        <w:tab/>
      </w:r>
      <w:r w:rsidR="00E04930">
        <w:rPr>
          <w:sz w:val="22"/>
          <w:szCs w:val="22"/>
        </w:rPr>
        <w:t>B</w:t>
      </w:r>
      <w:r w:rsidR="00E04930" w:rsidRPr="00E73966">
        <w:rPr>
          <w:sz w:val="22"/>
          <w:szCs w:val="22"/>
        </w:rPr>
        <w:t>ecoming</w:t>
      </w:r>
      <w:r w:rsidR="00E04930">
        <w:rPr>
          <w:sz w:val="22"/>
          <w:szCs w:val="22"/>
        </w:rPr>
        <w:t xml:space="preserve"> </w:t>
      </w:r>
      <w:r w:rsidR="00E04930" w:rsidRPr="00E04930">
        <w:rPr>
          <w:i/>
          <w:iCs/>
          <w:sz w:val="22"/>
          <w:szCs w:val="22"/>
        </w:rPr>
        <w:t>Kā</w:t>
      </w:r>
      <w:proofErr w:type="spellStart"/>
      <w:r w:rsidR="00E04930" w:rsidRPr="00E04930">
        <w:rPr>
          <w:i/>
          <w:iCs/>
          <w:sz w:val="22"/>
          <w:szCs w:val="22"/>
          <w:lang w:val="x-none"/>
        </w:rPr>
        <w:t>ṟaḷmān</w:t>
      </w:r>
      <w:proofErr w:type="spellEnd"/>
      <w:r w:rsidR="0033257E" w:rsidRPr="00E73966">
        <w:rPr>
          <w:sz w:val="22"/>
          <w:szCs w:val="22"/>
        </w:rPr>
        <w:t xml:space="preserve">: The many tales of the dancing Charlemagne and Paladins in the </w:t>
      </w:r>
      <w:r w:rsidR="0033257E" w:rsidRPr="00E04930">
        <w:rPr>
          <w:i/>
          <w:iCs/>
          <w:sz w:val="22"/>
          <w:szCs w:val="22"/>
        </w:rPr>
        <w:t>Cavi</w:t>
      </w:r>
      <w:r w:rsidR="00E04930" w:rsidRPr="00E04930">
        <w:rPr>
          <w:i/>
          <w:iCs/>
          <w:sz w:val="22"/>
          <w:szCs w:val="22"/>
        </w:rPr>
        <w:t>ṭṭ</w:t>
      </w:r>
      <w:r w:rsidR="0033257E" w:rsidRPr="00E04930">
        <w:rPr>
          <w:i/>
          <w:iCs/>
          <w:sz w:val="22"/>
          <w:szCs w:val="22"/>
        </w:rPr>
        <w:t>un</w:t>
      </w:r>
      <w:r w:rsidR="00E04930" w:rsidRPr="00E04930">
        <w:rPr>
          <w:i/>
          <w:iCs/>
          <w:sz w:val="22"/>
          <w:szCs w:val="22"/>
        </w:rPr>
        <w:t>āṭ</w:t>
      </w:r>
      <w:r w:rsidR="0033257E" w:rsidRPr="00E04930">
        <w:rPr>
          <w:i/>
          <w:iCs/>
          <w:sz w:val="22"/>
          <w:szCs w:val="22"/>
        </w:rPr>
        <w:t>akam</w:t>
      </w:r>
      <w:r w:rsidR="0033257E" w:rsidRPr="00E73966">
        <w:rPr>
          <w:sz w:val="22"/>
          <w:szCs w:val="22"/>
        </w:rPr>
        <w:t xml:space="preserve"> Musical Theatre of Kerala, India</w:t>
      </w:r>
    </w:p>
    <w:p w14:paraId="431335E9" w14:textId="77777777" w:rsidR="009F0751" w:rsidRDefault="009F0751" w:rsidP="009F0751">
      <w:pPr>
        <w:spacing w:line="276" w:lineRule="auto"/>
        <w:ind w:left="2880" w:hanging="2160"/>
        <w:rPr>
          <w:sz w:val="22"/>
          <w:szCs w:val="22"/>
        </w:rPr>
      </w:pPr>
    </w:p>
    <w:p w14:paraId="7FAA1D46" w14:textId="364A222B" w:rsidR="00664F01" w:rsidRPr="009F0751" w:rsidRDefault="00664F01" w:rsidP="009F0751">
      <w:pPr>
        <w:spacing w:line="276" w:lineRule="auto"/>
        <w:rPr>
          <w:rStyle w:val="IntenseReference"/>
          <w:b w:val="0"/>
          <w:bCs w:val="0"/>
          <w:smallCaps w:val="0"/>
          <w:color w:val="auto"/>
          <w:spacing w:val="0"/>
          <w:sz w:val="22"/>
          <w:szCs w:val="22"/>
        </w:rPr>
      </w:pPr>
      <w:r w:rsidRPr="005B432C">
        <w:rPr>
          <w:rStyle w:val="IntenseReference"/>
          <w:color w:val="000000" w:themeColor="text1"/>
        </w:rPr>
        <w:t>Book Chapters</w:t>
      </w:r>
    </w:p>
    <w:p w14:paraId="7B4CCE39" w14:textId="3AF0B7B2" w:rsidR="005B0926" w:rsidRPr="00046A01" w:rsidRDefault="00292780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046A01">
        <w:rPr>
          <w:color w:val="000000" w:themeColor="text1"/>
          <w:sz w:val="22"/>
          <w:szCs w:val="22"/>
        </w:rPr>
        <w:t>2021</w:t>
      </w:r>
      <w:r w:rsidRPr="00046A01">
        <w:rPr>
          <w:color w:val="000000" w:themeColor="text1"/>
          <w:sz w:val="22"/>
          <w:szCs w:val="22"/>
        </w:rPr>
        <w:tab/>
      </w:r>
      <w:r w:rsidR="005B0926" w:rsidRPr="00046A01">
        <w:rPr>
          <w:color w:val="000000" w:themeColor="text1"/>
          <w:sz w:val="22"/>
          <w:szCs w:val="22"/>
        </w:rPr>
        <w:t>“Nummada Kaaralmaan (Oh, unser Karl der Große) Eine Einführung in die Darstellung Karls des Großen und seiner Paladine im Chavittunatakam von Kerala, Indien</w:t>
      </w:r>
      <w:r w:rsidR="00274708" w:rsidRPr="00046A01">
        <w:rPr>
          <w:i/>
          <w:iCs/>
          <w:color w:val="000000" w:themeColor="text1"/>
          <w:sz w:val="22"/>
          <w:szCs w:val="22"/>
        </w:rPr>
        <w:t xml:space="preserve"> </w:t>
      </w:r>
      <w:r w:rsidR="00274708" w:rsidRPr="00046A01">
        <w:rPr>
          <w:color w:val="000000" w:themeColor="text1"/>
          <w:sz w:val="22"/>
          <w:szCs w:val="22"/>
        </w:rPr>
        <w:t>[O</w:t>
      </w:r>
      <w:r w:rsidR="003D572B" w:rsidRPr="00046A01">
        <w:rPr>
          <w:color w:val="000000" w:themeColor="text1"/>
          <w:sz w:val="22"/>
          <w:szCs w:val="22"/>
        </w:rPr>
        <w:t>h</w:t>
      </w:r>
      <w:r w:rsidR="00274708" w:rsidRPr="00046A01">
        <w:rPr>
          <w:color w:val="000000" w:themeColor="text1"/>
          <w:sz w:val="22"/>
          <w:szCs w:val="22"/>
        </w:rPr>
        <w:t>, O</w:t>
      </w:r>
      <w:r w:rsidR="003D572B" w:rsidRPr="00046A01">
        <w:rPr>
          <w:color w:val="000000" w:themeColor="text1"/>
          <w:sz w:val="22"/>
          <w:szCs w:val="22"/>
        </w:rPr>
        <w:t>ur</w:t>
      </w:r>
      <w:r w:rsidR="00274708" w:rsidRPr="00046A01">
        <w:rPr>
          <w:color w:val="000000" w:themeColor="text1"/>
          <w:sz w:val="22"/>
          <w:szCs w:val="22"/>
        </w:rPr>
        <w:t xml:space="preserve"> C</w:t>
      </w:r>
      <w:r w:rsidR="003D572B" w:rsidRPr="00046A01">
        <w:rPr>
          <w:color w:val="000000" w:themeColor="text1"/>
          <w:sz w:val="22"/>
          <w:szCs w:val="22"/>
        </w:rPr>
        <w:t>harlemagne</w:t>
      </w:r>
      <w:r w:rsidR="00274708" w:rsidRPr="00046A01">
        <w:rPr>
          <w:color w:val="000000" w:themeColor="text1"/>
          <w:sz w:val="22"/>
          <w:szCs w:val="22"/>
        </w:rPr>
        <w:t xml:space="preserve">: An introduction to the representation of Charlemagne and </w:t>
      </w:r>
      <w:r w:rsidR="003A4A61" w:rsidRPr="00046A01">
        <w:rPr>
          <w:color w:val="000000" w:themeColor="text1"/>
          <w:sz w:val="22"/>
          <w:szCs w:val="22"/>
        </w:rPr>
        <w:t>his</w:t>
      </w:r>
      <w:r w:rsidR="00274708" w:rsidRPr="00046A01">
        <w:rPr>
          <w:color w:val="000000" w:themeColor="text1"/>
          <w:sz w:val="22"/>
          <w:szCs w:val="22"/>
        </w:rPr>
        <w:t xml:space="preserve"> paladins in Chavittunatakam of Kerala, India].</w:t>
      </w:r>
      <w:r w:rsidR="005B0926" w:rsidRPr="00046A01">
        <w:rPr>
          <w:color w:val="000000" w:themeColor="text1"/>
          <w:sz w:val="22"/>
          <w:szCs w:val="22"/>
        </w:rPr>
        <w:t>”</w:t>
      </w:r>
      <w:r w:rsidR="00534B1D" w:rsidRPr="00046A01">
        <w:rPr>
          <w:color w:val="000000" w:themeColor="text1"/>
          <w:sz w:val="22"/>
          <w:szCs w:val="22"/>
        </w:rPr>
        <w:t xml:space="preserve"> In</w:t>
      </w:r>
      <w:r w:rsidR="005B0926" w:rsidRPr="00046A01">
        <w:rPr>
          <w:color w:val="000000" w:themeColor="text1"/>
          <w:sz w:val="22"/>
          <w:szCs w:val="22"/>
        </w:rPr>
        <w:t xml:space="preserve"> </w:t>
      </w:r>
      <w:r w:rsidR="005B0926" w:rsidRPr="00046A01">
        <w:rPr>
          <w:i/>
          <w:iCs/>
          <w:color w:val="000000" w:themeColor="text1"/>
          <w:sz w:val="22"/>
          <w:szCs w:val="22"/>
        </w:rPr>
        <w:t>Geschichte im Bistum Aachen Band 15 2019 / 2020</w:t>
      </w:r>
      <w:r w:rsidR="005B0926" w:rsidRPr="00046A01">
        <w:rPr>
          <w:color w:val="000000" w:themeColor="text1"/>
          <w:sz w:val="22"/>
          <w:szCs w:val="22"/>
        </w:rPr>
        <w:t>, edited and translated by Dr Frank Pohle</w:t>
      </w:r>
      <w:r w:rsidR="00335AB3" w:rsidRPr="00046A01">
        <w:rPr>
          <w:color w:val="000000" w:themeColor="text1"/>
          <w:sz w:val="22"/>
          <w:szCs w:val="22"/>
        </w:rPr>
        <w:t>.</w:t>
      </w:r>
      <w:r w:rsidR="0015128A" w:rsidRPr="00046A01">
        <w:rPr>
          <w:color w:val="000000" w:themeColor="text1"/>
          <w:sz w:val="22"/>
          <w:szCs w:val="22"/>
        </w:rPr>
        <w:t xml:space="preserve"> </w:t>
      </w:r>
      <w:r w:rsidR="005B0926" w:rsidRPr="00046A01">
        <w:rPr>
          <w:color w:val="000000" w:themeColor="text1"/>
          <w:sz w:val="22"/>
          <w:szCs w:val="22"/>
        </w:rPr>
        <w:t>Neustadt a. d. Aisch</w:t>
      </w:r>
      <w:r w:rsidR="00335AB3" w:rsidRPr="00046A01">
        <w:rPr>
          <w:color w:val="000000" w:themeColor="text1"/>
          <w:sz w:val="22"/>
          <w:szCs w:val="22"/>
        </w:rPr>
        <w:t>: Verlag Ph. C. W. Schmidt,</w:t>
      </w:r>
      <w:r w:rsidR="005B0926" w:rsidRPr="00046A01">
        <w:rPr>
          <w:color w:val="000000" w:themeColor="text1"/>
          <w:sz w:val="22"/>
          <w:szCs w:val="22"/>
        </w:rPr>
        <w:t xml:space="preserve"> pp 145-190. </w:t>
      </w:r>
      <w:r w:rsidR="006923F4" w:rsidRPr="00046A01">
        <w:rPr>
          <w:color w:val="000000" w:themeColor="text1"/>
          <w:sz w:val="22"/>
          <w:szCs w:val="22"/>
        </w:rPr>
        <w:t>Co-authored with Priyadarsanan Dharma Rajan.</w:t>
      </w:r>
    </w:p>
    <w:p w14:paraId="2FCE2CC5" w14:textId="04B919C7" w:rsidR="005B0926" w:rsidRPr="00046A01" w:rsidRDefault="00292780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046A01">
        <w:rPr>
          <w:color w:val="000000" w:themeColor="text1"/>
          <w:sz w:val="22"/>
          <w:szCs w:val="22"/>
        </w:rPr>
        <w:t>2021</w:t>
      </w:r>
      <w:r w:rsidRPr="00046A01">
        <w:rPr>
          <w:color w:val="000000" w:themeColor="text1"/>
          <w:sz w:val="22"/>
          <w:szCs w:val="22"/>
        </w:rPr>
        <w:tab/>
      </w:r>
      <w:r w:rsidR="005B0926" w:rsidRPr="00046A01">
        <w:rPr>
          <w:i/>
          <w:iCs/>
          <w:color w:val="000000" w:themeColor="text1"/>
          <w:sz w:val="22"/>
          <w:szCs w:val="22"/>
        </w:rPr>
        <w:t>“</w:t>
      </w:r>
      <w:r w:rsidR="005B0926" w:rsidRPr="00046A01">
        <w:rPr>
          <w:color w:val="000000" w:themeColor="text1"/>
          <w:sz w:val="22"/>
          <w:szCs w:val="22"/>
        </w:rPr>
        <w:t>Rajah Carlomagno: el Chavittunatakam y los orígenes de las representaciones de batalla en la India</w:t>
      </w:r>
      <w:r w:rsidR="00B263A2" w:rsidRPr="00046A01">
        <w:rPr>
          <w:color w:val="000000" w:themeColor="text1"/>
          <w:sz w:val="22"/>
          <w:szCs w:val="22"/>
        </w:rPr>
        <w:t xml:space="preserve"> [Rajah Charlemagne: </w:t>
      </w:r>
      <w:r w:rsidR="00B263A2" w:rsidRPr="00046A01">
        <w:rPr>
          <w:i/>
          <w:iCs/>
          <w:color w:val="000000" w:themeColor="text1"/>
          <w:sz w:val="22"/>
          <w:szCs w:val="22"/>
        </w:rPr>
        <w:t>Chavittunatakam</w:t>
      </w:r>
      <w:r w:rsidR="00B263A2" w:rsidRPr="00046A01">
        <w:rPr>
          <w:color w:val="000000" w:themeColor="text1"/>
          <w:sz w:val="22"/>
          <w:szCs w:val="22"/>
        </w:rPr>
        <w:t xml:space="preserve"> and the Origins of Battle Representations in India]</w:t>
      </w:r>
      <w:r w:rsidR="005B0926" w:rsidRPr="00046A01">
        <w:rPr>
          <w:i/>
          <w:iCs/>
          <w:color w:val="000000" w:themeColor="text1"/>
          <w:sz w:val="22"/>
          <w:szCs w:val="22"/>
        </w:rPr>
        <w:t>.”</w:t>
      </w:r>
      <w:r w:rsidR="00040212" w:rsidRPr="00046A01">
        <w:rPr>
          <w:color w:val="000000" w:themeColor="text1"/>
          <w:sz w:val="22"/>
          <w:szCs w:val="22"/>
        </w:rPr>
        <w:t xml:space="preserve">In </w:t>
      </w:r>
      <w:r w:rsidR="005B0926" w:rsidRPr="00046A01">
        <w:rPr>
          <w:i/>
          <w:iCs/>
          <w:color w:val="000000" w:themeColor="text1"/>
          <w:sz w:val="22"/>
          <w:szCs w:val="22"/>
        </w:rPr>
        <w:t>La Fiesta de Moros y Christianos en el mundo Tomo II</w:t>
      </w:r>
      <w:r w:rsidR="005B0926" w:rsidRPr="00046A01">
        <w:rPr>
          <w:color w:val="000000" w:themeColor="text1"/>
          <w:sz w:val="22"/>
          <w:szCs w:val="22"/>
        </w:rPr>
        <w:t>, edited and translated by Dra. Milena Cacares Valderrama</w:t>
      </w:r>
      <w:r w:rsidR="007C0E5C" w:rsidRPr="00046A01">
        <w:rPr>
          <w:color w:val="000000" w:themeColor="text1"/>
          <w:sz w:val="22"/>
          <w:szCs w:val="22"/>
        </w:rPr>
        <w:t>. Lima: Publicación del Instituto Riva-Agüero N° 361</w:t>
      </w:r>
      <w:r w:rsidR="005B0926" w:rsidRPr="00046A01">
        <w:rPr>
          <w:color w:val="000000" w:themeColor="text1"/>
          <w:sz w:val="22"/>
          <w:szCs w:val="22"/>
        </w:rPr>
        <w:t>, pp. 305-334.</w:t>
      </w:r>
    </w:p>
    <w:p w14:paraId="0C8D7A08" w14:textId="77777777" w:rsidR="00D1389A" w:rsidRPr="009F0751" w:rsidRDefault="00D1389A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</w:p>
    <w:p w14:paraId="7F599A35" w14:textId="2832D326" w:rsidR="00EE60A1" w:rsidRPr="00373E2F" w:rsidRDefault="00EE60A1" w:rsidP="002D39CA">
      <w:pPr>
        <w:spacing w:line="276" w:lineRule="auto"/>
        <w:ind w:left="720" w:hanging="720"/>
        <w:rPr>
          <w:rStyle w:val="IntenseReference"/>
          <w:color w:val="000000" w:themeColor="text1"/>
        </w:rPr>
      </w:pPr>
      <w:r w:rsidRPr="00373E2F">
        <w:rPr>
          <w:rStyle w:val="IntenseReference"/>
          <w:color w:val="000000" w:themeColor="text1"/>
        </w:rPr>
        <w:t>Essays and Public Writings</w:t>
      </w:r>
    </w:p>
    <w:p w14:paraId="0B88E213" w14:textId="316D69D7" w:rsidR="00EE60A1" w:rsidRPr="00373E2F" w:rsidRDefault="0028215B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373E2F">
        <w:rPr>
          <w:color w:val="000000" w:themeColor="text1"/>
          <w:sz w:val="22"/>
          <w:szCs w:val="22"/>
        </w:rPr>
        <w:t>2020</w:t>
      </w:r>
      <w:r w:rsidRPr="00373E2F">
        <w:rPr>
          <w:color w:val="000000" w:themeColor="text1"/>
          <w:sz w:val="22"/>
          <w:szCs w:val="22"/>
        </w:rPr>
        <w:tab/>
        <w:t xml:space="preserve">“ </w:t>
      </w:r>
      <w:r w:rsidR="00C16B28">
        <w:rPr>
          <w:i/>
          <w:iCs/>
          <w:color w:val="000000" w:themeColor="text1"/>
          <w:sz w:val="22"/>
          <w:szCs w:val="22"/>
        </w:rPr>
        <w:t>K</w:t>
      </w:r>
      <w:r w:rsidRPr="00C16B28">
        <w:rPr>
          <w:i/>
          <w:iCs/>
          <w:color w:val="000000" w:themeColor="text1"/>
          <w:sz w:val="22"/>
          <w:szCs w:val="22"/>
        </w:rPr>
        <w:t>alayu</w:t>
      </w:r>
      <w:r w:rsidR="00C16B28" w:rsidRPr="00C16B28">
        <w:rPr>
          <w:i/>
          <w:iCs/>
          <w:color w:val="000000" w:themeColor="text1"/>
          <w:sz w:val="22"/>
          <w:szCs w:val="22"/>
        </w:rPr>
        <w:t>ṭ</w:t>
      </w:r>
      <w:r w:rsidRPr="00C16B28">
        <w:rPr>
          <w:i/>
          <w:iCs/>
          <w:color w:val="000000" w:themeColor="text1"/>
          <w:sz w:val="22"/>
          <w:szCs w:val="22"/>
        </w:rPr>
        <w:t>e m</w:t>
      </w:r>
      <w:r w:rsidR="00C16B28" w:rsidRPr="00C16B28">
        <w:rPr>
          <w:i/>
          <w:iCs/>
          <w:color w:val="000000" w:themeColor="text1"/>
          <w:sz w:val="22"/>
          <w:szCs w:val="22"/>
        </w:rPr>
        <w:t>ū</w:t>
      </w:r>
      <w:r w:rsidRPr="00C16B28">
        <w:rPr>
          <w:i/>
          <w:iCs/>
          <w:color w:val="000000" w:themeColor="text1"/>
          <w:sz w:val="22"/>
          <w:szCs w:val="22"/>
        </w:rPr>
        <w:t>lyam sam</w:t>
      </w:r>
      <w:r w:rsidR="00C16B28" w:rsidRPr="00C16B28">
        <w:rPr>
          <w:i/>
          <w:iCs/>
          <w:color w:val="000000" w:themeColor="text1"/>
          <w:sz w:val="22"/>
          <w:szCs w:val="22"/>
        </w:rPr>
        <w:t>ū</w:t>
      </w:r>
      <w:r w:rsidRPr="00C16B28">
        <w:rPr>
          <w:i/>
          <w:iCs/>
          <w:color w:val="000000" w:themeColor="text1"/>
          <w:sz w:val="22"/>
          <w:szCs w:val="22"/>
        </w:rPr>
        <w:t>hat</w:t>
      </w:r>
      <w:r w:rsidR="00C16B28" w:rsidRPr="00C16B28">
        <w:rPr>
          <w:i/>
          <w:iCs/>
          <w:color w:val="000000" w:themeColor="text1"/>
          <w:sz w:val="22"/>
          <w:szCs w:val="22"/>
        </w:rPr>
        <w:t>t</w:t>
      </w:r>
      <w:r w:rsidRPr="00C16B28">
        <w:rPr>
          <w:i/>
          <w:iCs/>
          <w:color w:val="000000" w:themeColor="text1"/>
          <w:sz w:val="22"/>
          <w:szCs w:val="22"/>
        </w:rPr>
        <w:t>il</w:t>
      </w:r>
      <w:r w:rsidRPr="00373E2F">
        <w:rPr>
          <w:color w:val="000000" w:themeColor="text1"/>
          <w:sz w:val="22"/>
          <w:szCs w:val="22"/>
        </w:rPr>
        <w:t xml:space="preserve"> </w:t>
      </w:r>
      <w:r w:rsidR="00ED169C" w:rsidRPr="00373E2F">
        <w:rPr>
          <w:color w:val="000000" w:themeColor="text1"/>
          <w:sz w:val="22"/>
          <w:szCs w:val="22"/>
        </w:rPr>
        <w:t>[</w:t>
      </w:r>
      <w:r w:rsidRPr="00373E2F">
        <w:rPr>
          <w:color w:val="000000" w:themeColor="text1"/>
          <w:sz w:val="22"/>
          <w:szCs w:val="22"/>
        </w:rPr>
        <w:t xml:space="preserve">Value of Art in </w:t>
      </w:r>
      <w:r w:rsidR="00ED169C" w:rsidRPr="00373E2F">
        <w:rPr>
          <w:color w:val="000000" w:themeColor="text1"/>
          <w:sz w:val="22"/>
          <w:szCs w:val="22"/>
        </w:rPr>
        <w:t>S</w:t>
      </w:r>
      <w:r w:rsidRPr="00373E2F">
        <w:rPr>
          <w:color w:val="000000" w:themeColor="text1"/>
          <w:sz w:val="22"/>
          <w:szCs w:val="22"/>
        </w:rPr>
        <w:t>ociety</w:t>
      </w:r>
      <w:r w:rsidR="00ED169C" w:rsidRPr="00373E2F">
        <w:rPr>
          <w:color w:val="000000" w:themeColor="text1"/>
          <w:sz w:val="22"/>
          <w:szCs w:val="22"/>
        </w:rPr>
        <w:t>]</w:t>
      </w:r>
      <w:r w:rsidR="009551BC" w:rsidRPr="00D73AD2">
        <w:rPr>
          <w:i/>
          <w:iCs/>
          <w:color w:val="000000" w:themeColor="text1"/>
          <w:sz w:val="22"/>
          <w:szCs w:val="22"/>
        </w:rPr>
        <w:t>,</w:t>
      </w:r>
      <w:r w:rsidR="00ED169C" w:rsidRPr="00373E2F">
        <w:rPr>
          <w:color w:val="000000" w:themeColor="text1"/>
          <w:sz w:val="22"/>
          <w:szCs w:val="22"/>
        </w:rPr>
        <w:t>”</w:t>
      </w:r>
      <w:r w:rsidRPr="00373E2F">
        <w:rPr>
          <w:color w:val="000000" w:themeColor="text1"/>
          <w:sz w:val="22"/>
          <w:szCs w:val="22"/>
        </w:rPr>
        <w:t xml:space="preserve"> </w:t>
      </w:r>
      <w:r w:rsidRPr="00373E2F">
        <w:rPr>
          <w:i/>
          <w:iCs/>
          <w:color w:val="000000" w:themeColor="text1"/>
          <w:sz w:val="22"/>
          <w:szCs w:val="22"/>
        </w:rPr>
        <w:t>Jeevanaadham</w:t>
      </w:r>
      <w:r w:rsidRPr="00373E2F">
        <w:rPr>
          <w:color w:val="000000" w:themeColor="text1"/>
          <w:sz w:val="22"/>
          <w:szCs w:val="22"/>
        </w:rPr>
        <w:t xml:space="preserve"> </w:t>
      </w:r>
      <w:r w:rsidRPr="007F14AB">
        <w:rPr>
          <w:i/>
          <w:iCs/>
          <w:color w:val="000000" w:themeColor="text1"/>
          <w:sz w:val="22"/>
          <w:szCs w:val="22"/>
        </w:rPr>
        <w:t xml:space="preserve">Weekly, Special Edition </w:t>
      </w:r>
      <w:r w:rsidRPr="009C0A42">
        <w:rPr>
          <w:color w:val="000000" w:themeColor="text1"/>
          <w:sz w:val="22"/>
          <w:szCs w:val="22"/>
        </w:rPr>
        <w:t>July 16</w:t>
      </w:r>
      <w:r w:rsidRPr="00373E2F">
        <w:rPr>
          <w:color w:val="000000" w:themeColor="text1"/>
          <w:sz w:val="22"/>
          <w:szCs w:val="22"/>
        </w:rPr>
        <w:t>, pp 15.</w:t>
      </w:r>
    </w:p>
    <w:p w14:paraId="0344D1B7" w14:textId="77777777" w:rsidR="007C7716" w:rsidRPr="00040212" w:rsidRDefault="007C7716" w:rsidP="002D39CA">
      <w:pPr>
        <w:spacing w:line="276" w:lineRule="auto"/>
        <w:ind w:left="720" w:hanging="720"/>
        <w:rPr>
          <w:color w:val="FF0000"/>
          <w:sz w:val="22"/>
          <w:szCs w:val="22"/>
          <w:lang w:val="en-US"/>
        </w:rPr>
      </w:pPr>
    </w:p>
    <w:p w14:paraId="197910A3" w14:textId="3BCC712E" w:rsidR="002C594F" w:rsidRPr="00B60C45" w:rsidRDefault="00102335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B60C45">
        <w:rPr>
          <w:rStyle w:val="IntenseReference"/>
          <w:color w:val="000000" w:themeColor="text1"/>
          <w:u w:val="single"/>
        </w:rPr>
        <w:t>Teaching Experience</w:t>
      </w:r>
    </w:p>
    <w:p w14:paraId="6B96FE10" w14:textId="2A58D8AA" w:rsidR="00C72957" w:rsidRPr="00E73966" w:rsidRDefault="00C72957" w:rsidP="002D39CA">
      <w:pPr>
        <w:spacing w:line="276" w:lineRule="auto"/>
        <w:ind w:left="720" w:hanging="720"/>
        <w:rPr>
          <w:b/>
          <w:bCs/>
          <w:sz w:val="22"/>
          <w:szCs w:val="22"/>
        </w:rPr>
      </w:pPr>
      <w:r w:rsidRPr="00E73966">
        <w:rPr>
          <w:b/>
          <w:bCs/>
          <w:sz w:val="22"/>
          <w:szCs w:val="22"/>
        </w:rPr>
        <w:t xml:space="preserve">Undergraduate </w:t>
      </w:r>
      <w:r w:rsidR="00FA66AE" w:rsidRPr="00E73966">
        <w:rPr>
          <w:b/>
          <w:bCs/>
          <w:sz w:val="22"/>
          <w:szCs w:val="22"/>
        </w:rPr>
        <w:t>Content</w:t>
      </w:r>
      <w:r w:rsidR="00D34818">
        <w:rPr>
          <w:b/>
          <w:bCs/>
          <w:sz w:val="22"/>
          <w:szCs w:val="22"/>
        </w:rPr>
        <w:t xml:space="preserve"> </w:t>
      </w:r>
      <w:r w:rsidRPr="00E73966">
        <w:rPr>
          <w:b/>
          <w:bCs/>
          <w:sz w:val="22"/>
          <w:szCs w:val="22"/>
        </w:rPr>
        <w:t>Courses</w:t>
      </w:r>
      <w:r w:rsidR="002F13BA">
        <w:rPr>
          <w:b/>
          <w:bCs/>
          <w:sz w:val="22"/>
          <w:szCs w:val="22"/>
        </w:rPr>
        <w:t xml:space="preserve"> at </w:t>
      </w:r>
      <w:r w:rsidR="002F13BA" w:rsidRPr="006E7165">
        <w:rPr>
          <w:b/>
          <w:bCs/>
          <w:sz w:val="22"/>
          <w:szCs w:val="22"/>
          <w:lang w:val="en-US"/>
        </w:rPr>
        <w:t>EKU Tübingen</w:t>
      </w:r>
    </w:p>
    <w:p w14:paraId="15F7D0E8" w14:textId="3AB70F00" w:rsidR="00BD0455" w:rsidRPr="00B60C45" w:rsidRDefault="00BD0455" w:rsidP="00B60C45">
      <w:pPr>
        <w:pStyle w:val="ListParagraph"/>
        <w:numPr>
          <w:ilvl w:val="0"/>
          <w:numId w:val="8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B60C45">
        <w:rPr>
          <w:color w:val="1F1F1F"/>
          <w:sz w:val="22"/>
          <w:szCs w:val="22"/>
          <w:shd w:val="clear" w:color="auto" w:fill="FFFFFF"/>
        </w:rPr>
        <w:t>Christianity in India (</w:t>
      </w:r>
      <w:r w:rsidR="00F454F1">
        <w:rPr>
          <w:color w:val="1F1F1F"/>
          <w:sz w:val="22"/>
          <w:szCs w:val="22"/>
          <w:shd w:val="clear" w:color="auto" w:fill="FFFFFF"/>
        </w:rPr>
        <w:t>w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inter </w:t>
      </w:r>
      <w:r w:rsidR="00F454F1">
        <w:rPr>
          <w:color w:val="1F1F1F"/>
          <w:sz w:val="22"/>
          <w:szCs w:val="22"/>
          <w:shd w:val="clear" w:color="auto" w:fill="FFFFFF"/>
        </w:rPr>
        <w:t>20</w:t>
      </w:r>
      <w:r w:rsidRPr="00B60C45">
        <w:rPr>
          <w:color w:val="1F1F1F"/>
          <w:sz w:val="22"/>
          <w:szCs w:val="22"/>
          <w:shd w:val="clear" w:color="auto" w:fill="FFFFFF"/>
        </w:rPr>
        <w:t>24)</w:t>
      </w:r>
    </w:p>
    <w:p w14:paraId="0620B7A8" w14:textId="0822D49D" w:rsidR="00D65388" w:rsidRPr="00CF0F73" w:rsidRDefault="00D65388" w:rsidP="00B60C45">
      <w:pPr>
        <w:pStyle w:val="ListParagraph"/>
        <w:numPr>
          <w:ilvl w:val="0"/>
          <w:numId w:val="8"/>
        </w:numPr>
        <w:spacing w:line="276" w:lineRule="auto"/>
        <w:rPr>
          <w:b/>
          <w:bCs/>
          <w:sz w:val="22"/>
          <w:szCs w:val="22"/>
        </w:rPr>
      </w:pPr>
      <w:r w:rsidRPr="00B60C45">
        <w:rPr>
          <w:color w:val="1F1F1F"/>
          <w:sz w:val="22"/>
          <w:szCs w:val="22"/>
          <w:shd w:val="clear" w:color="auto" w:fill="FFFFFF"/>
        </w:rPr>
        <w:t xml:space="preserve">The call of </w:t>
      </w:r>
      <w:r w:rsidR="00AB5C44">
        <w:rPr>
          <w:color w:val="1F1F1F"/>
          <w:sz w:val="22"/>
          <w:szCs w:val="22"/>
          <w:shd w:val="clear" w:color="auto" w:fill="FFFFFF"/>
        </w:rPr>
        <w:t>S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picesː An </w:t>
      </w:r>
      <w:r w:rsidR="00AB5C44">
        <w:rPr>
          <w:color w:val="1F1F1F"/>
          <w:sz w:val="22"/>
          <w:szCs w:val="22"/>
          <w:shd w:val="clear" w:color="auto" w:fill="FFFFFF"/>
        </w:rPr>
        <w:t>I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ntroduction to the </w:t>
      </w:r>
      <w:r w:rsidR="00AB5C44">
        <w:rPr>
          <w:color w:val="1F1F1F"/>
          <w:sz w:val="22"/>
          <w:szCs w:val="22"/>
          <w:shd w:val="clear" w:color="auto" w:fill="FFFFFF"/>
        </w:rPr>
        <w:t>A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dvent of </w:t>
      </w:r>
      <w:r w:rsidR="00AB5C44">
        <w:rPr>
          <w:color w:val="1F1F1F"/>
          <w:sz w:val="22"/>
          <w:szCs w:val="22"/>
          <w:shd w:val="clear" w:color="auto" w:fill="FFFFFF"/>
        </w:rPr>
        <w:t>M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ajor Abrahamic </w:t>
      </w:r>
      <w:r w:rsidR="00AB5C44">
        <w:rPr>
          <w:color w:val="1F1F1F"/>
          <w:sz w:val="22"/>
          <w:szCs w:val="22"/>
          <w:shd w:val="clear" w:color="auto" w:fill="FFFFFF"/>
        </w:rPr>
        <w:t>R</w:t>
      </w:r>
      <w:r w:rsidRPr="00B60C45">
        <w:rPr>
          <w:color w:val="1F1F1F"/>
          <w:sz w:val="22"/>
          <w:szCs w:val="22"/>
          <w:shd w:val="clear" w:color="auto" w:fill="FFFFFF"/>
        </w:rPr>
        <w:t>eligions in India (</w:t>
      </w:r>
      <w:r w:rsidR="00D73AB4">
        <w:rPr>
          <w:color w:val="1F1F1F"/>
          <w:sz w:val="22"/>
          <w:szCs w:val="22"/>
          <w:shd w:val="clear" w:color="auto" w:fill="FFFFFF"/>
        </w:rPr>
        <w:t>s</w:t>
      </w:r>
      <w:r w:rsidRPr="00B60C45">
        <w:rPr>
          <w:color w:val="1F1F1F"/>
          <w:sz w:val="22"/>
          <w:szCs w:val="22"/>
          <w:shd w:val="clear" w:color="auto" w:fill="FFFFFF"/>
        </w:rPr>
        <w:t>ummer 2023)</w:t>
      </w:r>
    </w:p>
    <w:p w14:paraId="47617018" w14:textId="77777777" w:rsidR="00CF0F73" w:rsidRPr="00B60C45" w:rsidRDefault="00CF0F73" w:rsidP="00CF0F73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5037FAA7" w14:textId="03C4B39B" w:rsidR="00FA66AE" w:rsidRDefault="00FA66AE" w:rsidP="002D39CA">
      <w:pPr>
        <w:spacing w:line="276" w:lineRule="auto"/>
        <w:ind w:left="720" w:hanging="720"/>
        <w:rPr>
          <w:b/>
          <w:bCs/>
          <w:sz w:val="22"/>
          <w:szCs w:val="22"/>
          <w:lang w:val="en-GB"/>
        </w:rPr>
      </w:pPr>
      <w:r w:rsidRPr="00E73966">
        <w:rPr>
          <w:b/>
          <w:bCs/>
          <w:sz w:val="22"/>
          <w:szCs w:val="22"/>
          <w:lang w:val="en-GB"/>
        </w:rPr>
        <w:t xml:space="preserve">Undergraduate </w:t>
      </w:r>
      <w:r w:rsidR="006D4E49">
        <w:rPr>
          <w:b/>
          <w:bCs/>
          <w:sz w:val="22"/>
          <w:szCs w:val="22"/>
          <w:lang w:val="en-GB"/>
        </w:rPr>
        <w:t>L</w:t>
      </w:r>
      <w:r w:rsidRPr="00E73966">
        <w:rPr>
          <w:b/>
          <w:bCs/>
          <w:sz w:val="22"/>
          <w:szCs w:val="22"/>
          <w:lang w:val="en-GB"/>
        </w:rPr>
        <w:t xml:space="preserve">anguage </w:t>
      </w:r>
      <w:r w:rsidR="006D4E49">
        <w:rPr>
          <w:b/>
          <w:bCs/>
          <w:sz w:val="22"/>
          <w:szCs w:val="22"/>
          <w:lang w:val="en-GB"/>
        </w:rPr>
        <w:t>C</w:t>
      </w:r>
      <w:r w:rsidRPr="00E73966">
        <w:rPr>
          <w:b/>
          <w:bCs/>
          <w:sz w:val="22"/>
          <w:szCs w:val="22"/>
          <w:lang w:val="en-GB"/>
        </w:rPr>
        <w:t>ourses</w:t>
      </w:r>
      <w:r w:rsidR="006E7165">
        <w:rPr>
          <w:b/>
          <w:bCs/>
          <w:sz w:val="22"/>
          <w:szCs w:val="22"/>
          <w:lang w:val="en-GB"/>
        </w:rPr>
        <w:t xml:space="preserve"> </w:t>
      </w:r>
      <w:r w:rsidR="006E7165">
        <w:rPr>
          <w:b/>
          <w:bCs/>
          <w:sz w:val="22"/>
          <w:szCs w:val="22"/>
        </w:rPr>
        <w:t xml:space="preserve">at </w:t>
      </w:r>
      <w:r w:rsidR="006E7165" w:rsidRPr="006E7165">
        <w:rPr>
          <w:b/>
          <w:bCs/>
          <w:sz w:val="22"/>
          <w:szCs w:val="22"/>
          <w:lang w:val="en-US"/>
        </w:rPr>
        <w:t>EKU Tübingen:</w:t>
      </w:r>
    </w:p>
    <w:p w14:paraId="19598F23" w14:textId="30AD244C" w:rsidR="00791660" w:rsidRDefault="00A01094" w:rsidP="00A01094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F47D9">
        <w:rPr>
          <w:sz w:val="22"/>
          <w:szCs w:val="22"/>
        </w:rPr>
        <w:t>Advanced Malayalam Reading</w:t>
      </w:r>
      <w:r w:rsidR="00791660">
        <w:rPr>
          <w:sz w:val="22"/>
          <w:szCs w:val="22"/>
        </w:rPr>
        <w:t xml:space="preserve"> </w:t>
      </w:r>
      <w:r w:rsidR="00791660" w:rsidRPr="00CF47D9">
        <w:rPr>
          <w:sz w:val="22"/>
          <w:szCs w:val="22"/>
        </w:rPr>
        <w:t>(</w:t>
      </w:r>
      <w:r w:rsidR="00791660">
        <w:rPr>
          <w:sz w:val="22"/>
          <w:szCs w:val="22"/>
        </w:rPr>
        <w:t>s</w:t>
      </w:r>
      <w:r w:rsidR="00791660" w:rsidRPr="00CF47D9">
        <w:rPr>
          <w:sz w:val="22"/>
          <w:szCs w:val="22"/>
        </w:rPr>
        <w:t xml:space="preserve">ummer </w:t>
      </w:r>
      <w:r w:rsidR="00791660">
        <w:rPr>
          <w:sz w:val="22"/>
          <w:szCs w:val="22"/>
        </w:rPr>
        <w:t>20</w:t>
      </w:r>
      <w:r w:rsidR="00791660" w:rsidRPr="00CF47D9">
        <w:rPr>
          <w:sz w:val="22"/>
          <w:szCs w:val="22"/>
        </w:rPr>
        <w:t>25)</w:t>
      </w:r>
    </w:p>
    <w:p w14:paraId="0E757827" w14:textId="6BFCA2D9" w:rsidR="00A01094" w:rsidRPr="00D81350" w:rsidRDefault="001007EF" w:rsidP="00D81350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Selective </w:t>
      </w:r>
      <w:r w:rsidR="00073B40">
        <w:rPr>
          <w:sz w:val="22"/>
          <w:szCs w:val="22"/>
        </w:rPr>
        <w:t>r</w:t>
      </w:r>
      <w:r w:rsidR="00A01094" w:rsidRPr="00D81350">
        <w:rPr>
          <w:sz w:val="22"/>
          <w:szCs w:val="22"/>
        </w:rPr>
        <w:t>eading</w:t>
      </w:r>
      <w:r>
        <w:rPr>
          <w:sz w:val="22"/>
          <w:szCs w:val="22"/>
        </w:rPr>
        <w:t>s</w:t>
      </w:r>
      <w:r w:rsidR="00073B40">
        <w:rPr>
          <w:sz w:val="22"/>
          <w:szCs w:val="22"/>
        </w:rPr>
        <w:t xml:space="preserve"> from</w:t>
      </w:r>
      <w:r w:rsidR="00A01094" w:rsidRPr="00D81350">
        <w:rPr>
          <w:sz w:val="22"/>
          <w:szCs w:val="22"/>
        </w:rPr>
        <w:t xml:space="preserve"> the </w:t>
      </w:r>
      <w:r w:rsidR="00A01094" w:rsidRPr="00D81350">
        <w:rPr>
          <w:i/>
          <w:iCs/>
          <w:sz w:val="22"/>
          <w:szCs w:val="22"/>
        </w:rPr>
        <w:t>Caviṭṭunāṭakam</w:t>
      </w:r>
      <w:r w:rsidR="00A01094" w:rsidRPr="00D81350">
        <w:rPr>
          <w:sz w:val="22"/>
          <w:szCs w:val="22"/>
        </w:rPr>
        <w:t xml:space="preserve"> </w:t>
      </w:r>
      <w:r w:rsidR="00073B40">
        <w:rPr>
          <w:sz w:val="22"/>
          <w:szCs w:val="22"/>
        </w:rPr>
        <w:t>manuscripts</w:t>
      </w:r>
      <w:r w:rsidR="00832818">
        <w:rPr>
          <w:sz w:val="22"/>
          <w:szCs w:val="22"/>
        </w:rPr>
        <w:t xml:space="preserve"> of </w:t>
      </w:r>
      <w:r w:rsidR="00832818" w:rsidRPr="00D81350">
        <w:rPr>
          <w:i/>
          <w:iCs/>
          <w:sz w:val="22"/>
          <w:szCs w:val="22"/>
        </w:rPr>
        <w:t>Kāṟaḷmān</w:t>
      </w:r>
      <w:r w:rsidR="00832818" w:rsidRPr="00D81350">
        <w:rPr>
          <w:sz w:val="22"/>
          <w:szCs w:val="22"/>
        </w:rPr>
        <w:t xml:space="preserve"> (Charlemagne)</w:t>
      </w:r>
    </w:p>
    <w:p w14:paraId="18F49957" w14:textId="49BFFD68" w:rsidR="003908E4" w:rsidRPr="003908E4" w:rsidRDefault="000F077B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000000"/>
          <w:sz w:val="22"/>
          <w:szCs w:val="22"/>
        </w:rPr>
        <w:t>Exploring Malayalam (</w:t>
      </w:r>
      <w:r w:rsidR="009C240A" w:rsidRPr="00CF47D9">
        <w:rPr>
          <w:color w:val="000000"/>
          <w:sz w:val="22"/>
          <w:szCs w:val="22"/>
        </w:rPr>
        <w:t>wi</w:t>
      </w:r>
      <w:r w:rsidRPr="00CF47D9">
        <w:rPr>
          <w:color w:val="000000"/>
          <w:sz w:val="22"/>
          <w:szCs w:val="22"/>
        </w:rPr>
        <w:t xml:space="preserve">nter </w:t>
      </w:r>
      <w:r w:rsidR="00A32B2F">
        <w:rPr>
          <w:color w:val="000000"/>
          <w:sz w:val="22"/>
          <w:szCs w:val="22"/>
        </w:rPr>
        <w:t>20</w:t>
      </w:r>
      <w:r w:rsidRPr="00CF47D9">
        <w:rPr>
          <w:color w:val="000000"/>
          <w:sz w:val="22"/>
          <w:szCs w:val="22"/>
        </w:rPr>
        <w:t>24)</w:t>
      </w:r>
    </w:p>
    <w:p w14:paraId="53030EDD" w14:textId="671A323A" w:rsidR="000F077B" w:rsidRPr="00CF47D9" w:rsidRDefault="00E82102" w:rsidP="00BB293B">
      <w:pPr>
        <w:pStyle w:val="ListParagraph"/>
        <w:numPr>
          <w:ilvl w:val="0"/>
          <w:numId w:val="10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Selective Readings from vari</w:t>
      </w:r>
      <w:r w:rsidR="003119C5">
        <w:rPr>
          <w:color w:val="000000"/>
          <w:sz w:val="22"/>
          <w:szCs w:val="22"/>
        </w:rPr>
        <w:t>ous</w:t>
      </w:r>
      <w:r>
        <w:rPr>
          <w:color w:val="000000"/>
          <w:sz w:val="22"/>
          <w:szCs w:val="22"/>
        </w:rPr>
        <w:t xml:space="preserve"> performing form</w:t>
      </w:r>
      <w:r w:rsidR="0097627B">
        <w:rPr>
          <w:color w:val="000000"/>
          <w:sz w:val="22"/>
          <w:szCs w:val="22"/>
        </w:rPr>
        <w:t>s</w:t>
      </w:r>
      <w:r w:rsidR="0097627B">
        <w:rPr>
          <w:color w:val="000000"/>
          <w:sz w:val="22"/>
          <w:szCs w:val="22"/>
          <w:lang w:val="en-US"/>
        </w:rPr>
        <w:t>’</w:t>
      </w:r>
      <w:r>
        <w:rPr>
          <w:color w:val="000000"/>
          <w:sz w:val="22"/>
          <w:szCs w:val="22"/>
        </w:rPr>
        <w:t xml:space="preserve"> manuscripts and graphic novels </w:t>
      </w:r>
    </w:p>
    <w:p w14:paraId="03716756" w14:textId="6B995747" w:rsidR="00B64B3D" w:rsidRPr="002552E3" w:rsidRDefault="00EB42A6" w:rsidP="002552E3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lastRenderedPageBreak/>
        <w:t xml:space="preserve">Malayalam Grundstufe II </w:t>
      </w:r>
      <w:r w:rsidR="00B64B3D" w:rsidRPr="00CF47D9">
        <w:rPr>
          <w:color w:val="1F1F1F"/>
          <w:sz w:val="22"/>
          <w:szCs w:val="22"/>
          <w:shd w:val="clear" w:color="auto" w:fill="FFFFFF"/>
        </w:rPr>
        <w:t>(</w:t>
      </w:r>
      <w:r w:rsidR="002A2267">
        <w:rPr>
          <w:color w:val="1F1F1F"/>
          <w:sz w:val="22"/>
          <w:szCs w:val="22"/>
          <w:shd w:val="clear" w:color="auto" w:fill="FFFFFF"/>
        </w:rPr>
        <w:t>s</w:t>
      </w:r>
      <w:r w:rsidR="00B64B3D" w:rsidRPr="00CF47D9">
        <w:rPr>
          <w:color w:val="1F1F1F"/>
          <w:sz w:val="22"/>
          <w:szCs w:val="22"/>
          <w:shd w:val="clear" w:color="auto" w:fill="FFFFFF"/>
        </w:rPr>
        <w:t>ummer 2024</w:t>
      </w:r>
      <w:r w:rsidR="002552E3">
        <w:rPr>
          <w:color w:val="1F1F1F"/>
          <w:sz w:val="22"/>
          <w:szCs w:val="22"/>
          <w:shd w:val="clear" w:color="auto" w:fill="FFFFFF"/>
        </w:rPr>
        <w:t xml:space="preserve">, </w:t>
      </w:r>
      <w:r w:rsidR="002552E3" w:rsidRPr="002552E3">
        <w:rPr>
          <w:color w:val="1F1F1F"/>
          <w:sz w:val="22"/>
          <w:szCs w:val="22"/>
          <w:shd w:val="clear" w:color="auto" w:fill="FFFFFF"/>
        </w:rPr>
        <w:t xml:space="preserve">co-taught with </w:t>
      </w:r>
      <w:r w:rsidR="00D65388" w:rsidRPr="002552E3">
        <w:rPr>
          <w:color w:val="1F1F1F"/>
          <w:sz w:val="22"/>
          <w:szCs w:val="22"/>
          <w:shd w:val="clear" w:color="auto" w:fill="FFFFFF"/>
        </w:rPr>
        <w:t>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  <w:r w:rsidR="00D65388" w:rsidRPr="002552E3">
        <w:rPr>
          <w:color w:val="1F1F1F"/>
          <w:sz w:val="22"/>
          <w:szCs w:val="22"/>
          <w:shd w:val="clear" w:color="auto" w:fill="FFFFFF"/>
        </w:rPr>
        <w:t xml:space="preserve"> </w:t>
      </w:r>
    </w:p>
    <w:p w14:paraId="4707FEF3" w14:textId="7EA944FD" w:rsidR="00D65388" w:rsidRPr="00CF47D9" w:rsidRDefault="00EB42A6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t xml:space="preserve">Malayalam Aufbaustufe II </w:t>
      </w:r>
      <w:r w:rsidR="00D65388" w:rsidRPr="00CF47D9">
        <w:rPr>
          <w:color w:val="1F1F1F"/>
          <w:sz w:val="22"/>
          <w:szCs w:val="22"/>
          <w:shd w:val="clear" w:color="auto" w:fill="FFFFFF"/>
        </w:rPr>
        <w:t>(</w:t>
      </w:r>
      <w:r w:rsidR="002A2267">
        <w:rPr>
          <w:color w:val="1F1F1F"/>
          <w:sz w:val="22"/>
          <w:szCs w:val="22"/>
          <w:shd w:val="clear" w:color="auto" w:fill="FFFFFF"/>
        </w:rPr>
        <w:t>s</w:t>
      </w:r>
      <w:r w:rsidR="00D65388" w:rsidRPr="00CF47D9">
        <w:rPr>
          <w:color w:val="1F1F1F"/>
          <w:sz w:val="22"/>
          <w:szCs w:val="22"/>
          <w:shd w:val="clear" w:color="auto" w:fill="FFFFFF"/>
        </w:rPr>
        <w:t>ummer 2024</w:t>
      </w:r>
      <w:r w:rsidR="00B634AE">
        <w:rPr>
          <w:color w:val="1F1F1F"/>
          <w:sz w:val="22"/>
          <w:szCs w:val="22"/>
          <w:shd w:val="clear" w:color="auto" w:fill="FFFFFF"/>
        </w:rPr>
        <w:t>,</w:t>
      </w:r>
      <w:r w:rsidR="00B634AE" w:rsidRPr="00B634AE">
        <w:rPr>
          <w:color w:val="1F1F1F"/>
          <w:sz w:val="22"/>
          <w:szCs w:val="22"/>
          <w:shd w:val="clear" w:color="auto" w:fill="FFFFFF"/>
        </w:rPr>
        <w:t xml:space="preserve"> </w:t>
      </w:r>
      <w:r w:rsidR="00B634AE" w:rsidRPr="002552E3">
        <w:rPr>
          <w:color w:val="1F1F1F"/>
          <w:sz w:val="22"/>
          <w:szCs w:val="22"/>
          <w:shd w:val="clear" w:color="auto" w:fill="FFFFFF"/>
        </w:rPr>
        <w:t>co-taught with 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  <w:r w:rsidR="00D65388" w:rsidRPr="00CF47D9">
        <w:rPr>
          <w:color w:val="1F1F1F"/>
          <w:sz w:val="22"/>
          <w:szCs w:val="22"/>
          <w:shd w:val="clear" w:color="auto" w:fill="FFFFFF"/>
        </w:rPr>
        <w:t xml:space="preserve"> </w:t>
      </w:r>
    </w:p>
    <w:p w14:paraId="4B46675A" w14:textId="2C5301D4" w:rsidR="00D65388" w:rsidRPr="00CF47D9" w:rsidRDefault="00D65388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t>Malayalam Grundstufe I (</w:t>
      </w:r>
      <w:r w:rsidR="002A2267">
        <w:rPr>
          <w:color w:val="1F1F1F"/>
          <w:sz w:val="22"/>
          <w:szCs w:val="22"/>
          <w:shd w:val="clear" w:color="auto" w:fill="FFFFFF"/>
        </w:rPr>
        <w:t>w</w:t>
      </w:r>
      <w:r w:rsidRPr="00CF47D9">
        <w:rPr>
          <w:color w:val="1F1F1F"/>
          <w:sz w:val="22"/>
          <w:szCs w:val="22"/>
          <w:shd w:val="clear" w:color="auto" w:fill="FFFFFF"/>
        </w:rPr>
        <w:t>inter 2023</w:t>
      </w:r>
      <w:r w:rsidR="00B634AE">
        <w:rPr>
          <w:color w:val="1F1F1F"/>
          <w:sz w:val="22"/>
          <w:szCs w:val="22"/>
          <w:shd w:val="clear" w:color="auto" w:fill="FFFFFF"/>
        </w:rPr>
        <w:t xml:space="preserve">, </w:t>
      </w:r>
      <w:r w:rsidR="00B634AE" w:rsidRPr="002552E3">
        <w:rPr>
          <w:color w:val="1F1F1F"/>
          <w:sz w:val="22"/>
          <w:szCs w:val="22"/>
          <w:shd w:val="clear" w:color="auto" w:fill="FFFFFF"/>
        </w:rPr>
        <w:t>co-taught with 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</w:p>
    <w:p w14:paraId="5668F3C6" w14:textId="313CE5A4" w:rsidR="00A1057E" w:rsidRDefault="00A1057E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t>Malayalam Aufbaustufe 1 (</w:t>
      </w:r>
      <w:r w:rsidR="004F2035">
        <w:rPr>
          <w:color w:val="1F1F1F"/>
          <w:sz w:val="22"/>
          <w:szCs w:val="22"/>
          <w:shd w:val="clear" w:color="auto" w:fill="FFFFFF"/>
        </w:rPr>
        <w:t>w</w:t>
      </w:r>
      <w:r w:rsidRPr="00CF47D9">
        <w:rPr>
          <w:color w:val="1F1F1F"/>
          <w:sz w:val="22"/>
          <w:szCs w:val="22"/>
          <w:shd w:val="clear" w:color="auto" w:fill="FFFFFF"/>
        </w:rPr>
        <w:t>inter 2023</w:t>
      </w:r>
      <w:r w:rsidR="00B634AE">
        <w:rPr>
          <w:color w:val="1F1F1F"/>
          <w:sz w:val="22"/>
          <w:szCs w:val="22"/>
          <w:shd w:val="clear" w:color="auto" w:fill="FFFFFF"/>
        </w:rPr>
        <w:t>,</w:t>
      </w:r>
      <w:r w:rsidR="00B634AE" w:rsidRPr="00B634AE">
        <w:rPr>
          <w:color w:val="1F1F1F"/>
          <w:sz w:val="22"/>
          <w:szCs w:val="22"/>
          <w:shd w:val="clear" w:color="auto" w:fill="FFFFFF"/>
        </w:rPr>
        <w:t xml:space="preserve"> </w:t>
      </w:r>
      <w:r w:rsidR="00B634AE" w:rsidRPr="002552E3">
        <w:rPr>
          <w:color w:val="1F1F1F"/>
          <w:sz w:val="22"/>
          <w:szCs w:val="22"/>
          <w:shd w:val="clear" w:color="auto" w:fill="FFFFFF"/>
        </w:rPr>
        <w:t>co-taught with 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</w:p>
    <w:p w14:paraId="57112759" w14:textId="77777777" w:rsidR="00CF0F73" w:rsidRPr="00CF47D9" w:rsidRDefault="00CF0F73" w:rsidP="00CF0F73">
      <w:pPr>
        <w:pStyle w:val="ListParagraph"/>
        <w:spacing w:line="276" w:lineRule="auto"/>
        <w:rPr>
          <w:color w:val="1F1F1F"/>
          <w:sz w:val="22"/>
          <w:szCs w:val="22"/>
          <w:shd w:val="clear" w:color="auto" w:fill="FFFFFF"/>
        </w:rPr>
      </w:pPr>
    </w:p>
    <w:p w14:paraId="5F1E1FA6" w14:textId="11AD58F6" w:rsidR="005612E8" w:rsidRPr="00AA2F5B" w:rsidRDefault="005D4B8A" w:rsidP="00AA2F5B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A2F5B">
        <w:rPr>
          <w:b/>
          <w:bCs/>
          <w:color w:val="000000" w:themeColor="text1"/>
          <w:sz w:val="22"/>
          <w:szCs w:val="22"/>
        </w:rPr>
        <w:t>Invited Teaching</w:t>
      </w:r>
      <w:r w:rsidR="00E02714">
        <w:rPr>
          <w:b/>
          <w:bCs/>
          <w:color w:val="000000" w:themeColor="text1"/>
          <w:sz w:val="22"/>
          <w:szCs w:val="22"/>
        </w:rPr>
        <w:t xml:space="preserve"> Sessions</w:t>
      </w:r>
      <w:r w:rsidR="00806778">
        <w:rPr>
          <w:b/>
          <w:bCs/>
          <w:color w:val="000000" w:themeColor="text1"/>
          <w:sz w:val="22"/>
          <w:szCs w:val="22"/>
        </w:rPr>
        <w:t xml:space="preserve"> in</w:t>
      </w:r>
      <w:r w:rsidR="00415090" w:rsidRPr="00AA2F5B">
        <w:rPr>
          <w:b/>
          <w:bCs/>
          <w:color w:val="000000" w:themeColor="text1"/>
          <w:sz w:val="22"/>
          <w:szCs w:val="22"/>
        </w:rPr>
        <w:t xml:space="preserve"> Undergraduate Content Courses:</w:t>
      </w:r>
    </w:p>
    <w:p w14:paraId="21345D5E" w14:textId="3D073F56" w:rsidR="00F20B2D" w:rsidRPr="00F20B2D" w:rsidRDefault="00F20B2D" w:rsidP="00EF00FA">
      <w:pPr>
        <w:shd w:val="clear" w:color="auto" w:fill="FFFFFF"/>
        <w:spacing w:line="276" w:lineRule="auto"/>
        <w:ind w:left="1440" w:hanging="1440"/>
        <w:rPr>
          <w:color w:val="222222"/>
          <w:sz w:val="22"/>
          <w:szCs w:val="22"/>
        </w:rPr>
      </w:pPr>
      <w:r w:rsidRPr="00F20B2D">
        <w:rPr>
          <w:color w:val="222222"/>
          <w:sz w:val="22"/>
          <w:szCs w:val="22"/>
        </w:rPr>
        <w:t>12.01.202</w:t>
      </w:r>
      <w:r w:rsidR="009A28E6">
        <w:rPr>
          <w:color w:val="222222"/>
          <w:sz w:val="22"/>
          <w:szCs w:val="22"/>
        </w:rPr>
        <w:t>4</w:t>
      </w:r>
      <w:r w:rsidRPr="00F20B2D">
        <w:rPr>
          <w:color w:val="222222"/>
          <w:sz w:val="22"/>
          <w:szCs w:val="22"/>
        </w:rPr>
        <w:tab/>
      </w:r>
      <w:r w:rsidR="00683857">
        <w:rPr>
          <w:color w:val="222222"/>
          <w:sz w:val="22"/>
          <w:szCs w:val="22"/>
        </w:rPr>
        <w:t>“</w:t>
      </w:r>
      <w:r w:rsidR="002D3B86">
        <w:rPr>
          <w:color w:val="222222"/>
          <w:sz w:val="22"/>
          <w:szCs w:val="22"/>
        </w:rPr>
        <w:t>Demonstration Session</w:t>
      </w:r>
      <w:r w:rsidR="006E68E2">
        <w:rPr>
          <w:color w:val="222222"/>
          <w:sz w:val="22"/>
          <w:szCs w:val="22"/>
        </w:rPr>
        <w:t>:</w:t>
      </w:r>
      <w:r w:rsidR="002D3B86">
        <w:rPr>
          <w:color w:val="222222"/>
          <w:sz w:val="22"/>
          <w:szCs w:val="22"/>
        </w:rPr>
        <w:t xml:space="preserve"> </w:t>
      </w:r>
      <w:r w:rsidR="002D3B86" w:rsidRPr="00F20B2D">
        <w:rPr>
          <w:color w:val="222222"/>
          <w:sz w:val="22"/>
          <w:szCs w:val="22"/>
        </w:rPr>
        <w:t xml:space="preserve">Introduction to </w:t>
      </w:r>
      <w:r w:rsidR="002D3B86" w:rsidRPr="0019531C">
        <w:rPr>
          <w:i/>
          <w:iCs/>
          <w:color w:val="222222"/>
          <w:sz w:val="22"/>
          <w:szCs w:val="22"/>
        </w:rPr>
        <w:t>Caviṭṭunāṭakam</w:t>
      </w:r>
      <w:r w:rsidR="006E68E2">
        <w:rPr>
          <w:color w:val="222222"/>
          <w:sz w:val="22"/>
          <w:szCs w:val="22"/>
        </w:rPr>
        <w:t>,</w:t>
      </w:r>
      <w:r w:rsidR="00683857">
        <w:rPr>
          <w:color w:val="222222"/>
          <w:sz w:val="22"/>
          <w:szCs w:val="22"/>
        </w:rPr>
        <w:t>”</w:t>
      </w:r>
      <w:r w:rsidR="002D3B86">
        <w:rPr>
          <w:color w:val="222222"/>
          <w:sz w:val="22"/>
          <w:szCs w:val="22"/>
        </w:rPr>
        <w:t xml:space="preserve"> in</w:t>
      </w:r>
      <w:r w:rsidR="002D3B86" w:rsidRPr="00F20B2D">
        <w:rPr>
          <w:color w:val="222222"/>
          <w:sz w:val="22"/>
          <w:szCs w:val="22"/>
        </w:rPr>
        <w:t xml:space="preserve"> </w:t>
      </w:r>
      <w:r w:rsidR="009F499C">
        <w:rPr>
          <w:color w:val="222222"/>
          <w:sz w:val="22"/>
          <w:szCs w:val="22"/>
        </w:rPr>
        <w:t>the course “</w:t>
      </w:r>
      <w:r w:rsidRPr="00F20B2D">
        <w:rPr>
          <w:color w:val="222222"/>
          <w:sz w:val="22"/>
          <w:szCs w:val="22"/>
        </w:rPr>
        <w:t>Praxisseminar: Tanz Theater Musik in Indien</w:t>
      </w:r>
      <w:r w:rsidR="000F4A19">
        <w:rPr>
          <w:color w:val="222222"/>
          <w:sz w:val="22"/>
          <w:szCs w:val="22"/>
        </w:rPr>
        <w:t xml:space="preserve"> [Practice Seminar: Dance Theater and Music in India]</w:t>
      </w:r>
      <w:r w:rsidR="009F499C">
        <w:rPr>
          <w:color w:val="222222"/>
          <w:sz w:val="22"/>
          <w:szCs w:val="22"/>
        </w:rPr>
        <w:t>”</w:t>
      </w:r>
      <w:r w:rsidR="002D3B86">
        <w:rPr>
          <w:color w:val="222222"/>
          <w:sz w:val="22"/>
          <w:szCs w:val="22"/>
        </w:rPr>
        <w:t xml:space="preserve"> </w:t>
      </w:r>
      <w:r w:rsidR="005713A1">
        <w:rPr>
          <w:color w:val="222222"/>
          <w:sz w:val="22"/>
          <w:szCs w:val="22"/>
        </w:rPr>
        <w:t xml:space="preserve">taught </w:t>
      </w:r>
      <w:r w:rsidR="002D3B86">
        <w:rPr>
          <w:color w:val="222222"/>
          <w:sz w:val="22"/>
          <w:szCs w:val="22"/>
        </w:rPr>
        <w:t>b</w:t>
      </w:r>
      <w:r w:rsidR="002D3B86">
        <w:rPr>
          <w:color w:val="222222"/>
          <w:sz w:val="22"/>
          <w:szCs w:val="22"/>
          <w:lang w:val="en-US"/>
        </w:rPr>
        <w:t xml:space="preserve">y </w:t>
      </w:r>
      <w:r w:rsidRPr="00F20B2D">
        <w:rPr>
          <w:color w:val="222222"/>
          <w:sz w:val="22"/>
          <w:szCs w:val="22"/>
        </w:rPr>
        <w:t>Heike Oberlin</w:t>
      </w:r>
      <w:r w:rsidR="009F499C">
        <w:rPr>
          <w:color w:val="222222"/>
          <w:sz w:val="22"/>
          <w:szCs w:val="22"/>
        </w:rPr>
        <w:t xml:space="preserve"> (winter 202</w:t>
      </w:r>
      <w:r w:rsidR="009A28E6">
        <w:rPr>
          <w:color w:val="222222"/>
          <w:sz w:val="22"/>
          <w:szCs w:val="22"/>
        </w:rPr>
        <w:t>3</w:t>
      </w:r>
      <w:r w:rsidR="009F499C">
        <w:rPr>
          <w:color w:val="222222"/>
          <w:sz w:val="22"/>
          <w:szCs w:val="22"/>
        </w:rPr>
        <w:t>)</w:t>
      </w:r>
    </w:p>
    <w:p w14:paraId="70EEB371" w14:textId="3FC44445" w:rsidR="00F20B2D" w:rsidRPr="00F20B2D" w:rsidRDefault="00F20B2D" w:rsidP="00EF00FA">
      <w:pPr>
        <w:shd w:val="clear" w:color="auto" w:fill="FFFFFF"/>
        <w:spacing w:line="276" w:lineRule="auto"/>
        <w:ind w:left="1440" w:hanging="1440"/>
        <w:rPr>
          <w:color w:val="222222"/>
          <w:sz w:val="22"/>
          <w:szCs w:val="22"/>
        </w:rPr>
      </w:pPr>
      <w:r w:rsidRPr="00F20B2D">
        <w:rPr>
          <w:color w:val="222222"/>
          <w:sz w:val="22"/>
          <w:szCs w:val="22"/>
        </w:rPr>
        <w:t>18.01.2023</w:t>
      </w:r>
      <w:r w:rsidRPr="00F20B2D">
        <w:rPr>
          <w:color w:val="222222"/>
          <w:sz w:val="22"/>
          <w:szCs w:val="22"/>
        </w:rPr>
        <w:tab/>
      </w:r>
      <w:r w:rsidR="00683857">
        <w:rPr>
          <w:color w:val="222222"/>
          <w:sz w:val="22"/>
          <w:szCs w:val="22"/>
        </w:rPr>
        <w:t>“</w:t>
      </w:r>
      <w:r w:rsidR="009F499C" w:rsidRPr="00F20B2D">
        <w:rPr>
          <w:color w:val="222222"/>
          <w:sz w:val="22"/>
          <w:szCs w:val="22"/>
        </w:rPr>
        <w:t>Sex education in India</w:t>
      </w:r>
      <w:r w:rsidR="009F499C">
        <w:rPr>
          <w:color w:val="222222"/>
          <w:sz w:val="22"/>
          <w:szCs w:val="22"/>
        </w:rPr>
        <w:t>,</w:t>
      </w:r>
      <w:r w:rsidR="00683857">
        <w:rPr>
          <w:color w:val="222222"/>
          <w:sz w:val="22"/>
          <w:szCs w:val="22"/>
        </w:rPr>
        <w:t>”</w:t>
      </w:r>
      <w:r w:rsidR="009F499C">
        <w:rPr>
          <w:color w:val="222222"/>
          <w:sz w:val="22"/>
          <w:szCs w:val="22"/>
        </w:rPr>
        <w:t xml:space="preserve"> in</w:t>
      </w:r>
      <w:r w:rsidR="009F499C" w:rsidRPr="00F20B2D">
        <w:rPr>
          <w:color w:val="222222"/>
          <w:sz w:val="22"/>
          <w:szCs w:val="22"/>
        </w:rPr>
        <w:t xml:space="preserve"> </w:t>
      </w:r>
      <w:r w:rsidR="000B2FF5">
        <w:rPr>
          <w:color w:val="222222"/>
          <w:sz w:val="22"/>
          <w:szCs w:val="22"/>
        </w:rPr>
        <w:t>the course “</w:t>
      </w:r>
      <w:r w:rsidRPr="00F20B2D">
        <w:rPr>
          <w:color w:val="222222"/>
          <w:sz w:val="22"/>
          <w:szCs w:val="22"/>
        </w:rPr>
        <w:t xml:space="preserve">Introduction to </w:t>
      </w:r>
      <w:r w:rsidR="009F499C">
        <w:rPr>
          <w:color w:val="222222"/>
          <w:sz w:val="22"/>
          <w:szCs w:val="22"/>
        </w:rPr>
        <w:t>M</w:t>
      </w:r>
      <w:r w:rsidRPr="00F20B2D">
        <w:rPr>
          <w:color w:val="222222"/>
          <w:sz w:val="22"/>
          <w:szCs w:val="22"/>
        </w:rPr>
        <w:t xml:space="preserve">odern </w:t>
      </w:r>
      <w:r w:rsidR="009F499C">
        <w:rPr>
          <w:color w:val="222222"/>
          <w:sz w:val="22"/>
          <w:szCs w:val="22"/>
        </w:rPr>
        <w:t>S</w:t>
      </w:r>
      <w:r w:rsidRPr="00F20B2D">
        <w:rPr>
          <w:color w:val="222222"/>
          <w:sz w:val="22"/>
          <w:szCs w:val="22"/>
        </w:rPr>
        <w:t>outh Asia</w:t>
      </w:r>
      <w:r w:rsidR="009F499C">
        <w:rPr>
          <w:color w:val="222222"/>
          <w:sz w:val="22"/>
          <w:szCs w:val="22"/>
        </w:rPr>
        <w:t xml:space="preserve">: </w:t>
      </w:r>
      <w:r w:rsidRPr="00F20B2D">
        <w:rPr>
          <w:color w:val="222222"/>
          <w:sz w:val="22"/>
          <w:szCs w:val="22"/>
        </w:rPr>
        <w:t>Challenging Social Conventions</w:t>
      </w:r>
      <w:r w:rsidR="000B2FF5">
        <w:rPr>
          <w:color w:val="222222"/>
          <w:sz w:val="22"/>
          <w:szCs w:val="22"/>
        </w:rPr>
        <w:t>”</w:t>
      </w:r>
      <w:r w:rsidR="005713A1">
        <w:rPr>
          <w:color w:val="222222"/>
          <w:sz w:val="22"/>
          <w:szCs w:val="22"/>
        </w:rPr>
        <w:t xml:space="preserve"> taught</w:t>
      </w:r>
      <w:r w:rsidR="000B2FF5">
        <w:rPr>
          <w:color w:val="222222"/>
          <w:sz w:val="22"/>
          <w:szCs w:val="22"/>
        </w:rPr>
        <w:t xml:space="preserve"> by Claire </w:t>
      </w:r>
      <w:r w:rsidR="0083270C">
        <w:rPr>
          <w:color w:val="222222"/>
          <w:sz w:val="22"/>
          <w:szCs w:val="22"/>
        </w:rPr>
        <w:t xml:space="preserve">R. </w:t>
      </w:r>
      <w:r w:rsidR="000B2FF5">
        <w:rPr>
          <w:color w:val="222222"/>
          <w:sz w:val="22"/>
          <w:szCs w:val="22"/>
        </w:rPr>
        <w:t>Maes</w:t>
      </w:r>
      <w:r w:rsidRPr="00F20B2D">
        <w:rPr>
          <w:color w:val="222222"/>
          <w:sz w:val="22"/>
          <w:szCs w:val="22"/>
        </w:rPr>
        <w:t xml:space="preserve"> </w:t>
      </w:r>
      <w:r w:rsidR="009F499C">
        <w:rPr>
          <w:color w:val="222222"/>
          <w:sz w:val="22"/>
          <w:szCs w:val="22"/>
        </w:rPr>
        <w:t>(winter 202</w:t>
      </w:r>
      <w:r w:rsidR="00A2277C">
        <w:rPr>
          <w:color w:val="222222"/>
          <w:sz w:val="22"/>
          <w:szCs w:val="22"/>
        </w:rPr>
        <w:t>2</w:t>
      </w:r>
      <w:r w:rsidR="009F499C">
        <w:rPr>
          <w:color w:val="222222"/>
          <w:sz w:val="22"/>
          <w:szCs w:val="22"/>
        </w:rPr>
        <w:t>)</w:t>
      </w:r>
    </w:p>
    <w:p w14:paraId="7376EE11" w14:textId="18065E93" w:rsidR="00F20B2D" w:rsidRPr="00B63948" w:rsidRDefault="00F20B2D" w:rsidP="006F5804">
      <w:pPr>
        <w:shd w:val="clear" w:color="auto" w:fill="FFFFFF"/>
        <w:spacing w:line="276" w:lineRule="auto"/>
        <w:ind w:left="1440" w:hanging="1440"/>
        <w:rPr>
          <w:color w:val="222222"/>
          <w:sz w:val="22"/>
          <w:szCs w:val="22"/>
        </w:rPr>
      </w:pPr>
      <w:r w:rsidRPr="00F20B2D">
        <w:rPr>
          <w:color w:val="222222"/>
          <w:sz w:val="22"/>
          <w:szCs w:val="22"/>
        </w:rPr>
        <w:t xml:space="preserve">25.01.2023 </w:t>
      </w:r>
      <w:r w:rsidRPr="00F20B2D">
        <w:rPr>
          <w:color w:val="222222"/>
          <w:sz w:val="22"/>
          <w:szCs w:val="22"/>
        </w:rPr>
        <w:tab/>
      </w:r>
      <w:r w:rsidR="00683857">
        <w:rPr>
          <w:color w:val="222222"/>
          <w:sz w:val="22"/>
          <w:szCs w:val="22"/>
        </w:rPr>
        <w:t>“T</w:t>
      </w:r>
      <w:r w:rsidRPr="00F20B2D">
        <w:rPr>
          <w:color w:val="222222"/>
          <w:sz w:val="22"/>
          <w:szCs w:val="22"/>
        </w:rPr>
        <w:t xml:space="preserve">ransgender </w:t>
      </w:r>
      <w:r w:rsidR="00683857">
        <w:rPr>
          <w:color w:val="222222"/>
          <w:sz w:val="22"/>
          <w:szCs w:val="22"/>
        </w:rPr>
        <w:t>B</w:t>
      </w:r>
      <w:r w:rsidRPr="00F20B2D">
        <w:rPr>
          <w:color w:val="222222"/>
          <w:sz w:val="22"/>
          <w:szCs w:val="22"/>
        </w:rPr>
        <w:t xml:space="preserve">ills </w:t>
      </w:r>
      <w:r w:rsidR="00752CE7">
        <w:rPr>
          <w:color w:val="222222"/>
          <w:sz w:val="22"/>
          <w:szCs w:val="22"/>
        </w:rPr>
        <w:t>and</w:t>
      </w:r>
      <w:r w:rsidRPr="00F20B2D">
        <w:rPr>
          <w:color w:val="222222"/>
          <w:sz w:val="22"/>
          <w:szCs w:val="22"/>
        </w:rPr>
        <w:t xml:space="preserve"> </w:t>
      </w:r>
      <w:r w:rsidR="00683857">
        <w:rPr>
          <w:color w:val="222222"/>
          <w:sz w:val="22"/>
          <w:szCs w:val="22"/>
        </w:rPr>
        <w:t>D</w:t>
      </w:r>
      <w:r w:rsidRPr="00F20B2D">
        <w:rPr>
          <w:color w:val="222222"/>
          <w:sz w:val="22"/>
          <w:szCs w:val="22"/>
        </w:rPr>
        <w:t xml:space="preserve">ecriminalisation of </w:t>
      </w:r>
      <w:r w:rsidR="00683857">
        <w:rPr>
          <w:color w:val="222222"/>
          <w:sz w:val="22"/>
          <w:szCs w:val="22"/>
        </w:rPr>
        <w:t>S</w:t>
      </w:r>
      <w:r w:rsidRPr="00F20B2D">
        <w:rPr>
          <w:color w:val="222222"/>
          <w:sz w:val="22"/>
          <w:szCs w:val="22"/>
        </w:rPr>
        <w:t>ection 377</w:t>
      </w:r>
      <w:r w:rsidR="0071571A">
        <w:rPr>
          <w:color w:val="222222"/>
          <w:sz w:val="22"/>
          <w:szCs w:val="22"/>
        </w:rPr>
        <w:t xml:space="preserve"> in India</w:t>
      </w:r>
      <w:r w:rsidR="00752CE7">
        <w:rPr>
          <w:color w:val="222222"/>
          <w:sz w:val="22"/>
          <w:szCs w:val="22"/>
        </w:rPr>
        <w:t>,</w:t>
      </w:r>
      <w:r w:rsidR="00683857">
        <w:rPr>
          <w:color w:val="222222"/>
          <w:sz w:val="22"/>
          <w:szCs w:val="22"/>
        </w:rPr>
        <w:t>”</w:t>
      </w:r>
      <w:r w:rsidR="00752CE7">
        <w:rPr>
          <w:color w:val="222222"/>
          <w:sz w:val="22"/>
          <w:szCs w:val="22"/>
        </w:rPr>
        <w:t xml:space="preserve"> in the course “</w:t>
      </w:r>
      <w:r w:rsidR="00752CE7" w:rsidRPr="00F20B2D">
        <w:rPr>
          <w:color w:val="222222"/>
          <w:sz w:val="22"/>
          <w:szCs w:val="22"/>
        </w:rPr>
        <w:t xml:space="preserve">Introduction to </w:t>
      </w:r>
      <w:r w:rsidR="00752CE7">
        <w:rPr>
          <w:color w:val="222222"/>
          <w:sz w:val="22"/>
          <w:szCs w:val="22"/>
        </w:rPr>
        <w:t>M</w:t>
      </w:r>
      <w:r w:rsidR="00752CE7" w:rsidRPr="00F20B2D">
        <w:rPr>
          <w:color w:val="222222"/>
          <w:sz w:val="22"/>
          <w:szCs w:val="22"/>
        </w:rPr>
        <w:t xml:space="preserve">odern </w:t>
      </w:r>
      <w:r w:rsidR="00752CE7">
        <w:rPr>
          <w:color w:val="222222"/>
          <w:sz w:val="22"/>
          <w:szCs w:val="22"/>
        </w:rPr>
        <w:t>S</w:t>
      </w:r>
      <w:r w:rsidR="00752CE7" w:rsidRPr="00F20B2D">
        <w:rPr>
          <w:color w:val="222222"/>
          <w:sz w:val="22"/>
          <w:szCs w:val="22"/>
        </w:rPr>
        <w:t>outh Asia</w:t>
      </w:r>
      <w:r w:rsidR="00752CE7">
        <w:rPr>
          <w:color w:val="222222"/>
          <w:sz w:val="22"/>
          <w:szCs w:val="22"/>
        </w:rPr>
        <w:t xml:space="preserve">: </w:t>
      </w:r>
      <w:r w:rsidR="00752CE7" w:rsidRPr="00F20B2D">
        <w:rPr>
          <w:color w:val="222222"/>
          <w:sz w:val="22"/>
          <w:szCs w:val="22"/>
        </w:rPr>
        <w:t>Challenging Social Conventions</w:t>
      </w:r>
      <w:r w:rsidR="00752CE7">
        <w:rPr>
          <w:color w:val="222222"/>
          <w:sz w:val="22"/>
          <w:szCs w:val="22"/>
        </w:rPr>
        <w:t xml:space="preserve">” taught by Claire </w:t>
      </w:r>
      <w:r w:rsidR="0083270C">
        <w:rPr>
          <w:color w:val="222222"/>
          <w:sz w:val="22"/>
          <w:szCs w:val="22"/>
        </w:rPr>
        <w:t xml:space="preserve">R. </w:t>
      </w:r>
      <w:r w:rsidR="00752CE7">
        <w:rPr>
          <w:color w:val="222222"/>
          <w:sz w:val="22"/>
          <w:szCs w:val="22"/>
        </w:rPr>
        <w:t>Maes</w:t>
      </w:r>
      <w:r w:rsidR="00752CE7" w:rsidRPr="00F20B2D">
        <w:rPr>
          <w:color w:val="222222"/>
          <w:sz w:val="22"/>
          <w:szCs w:val="22"/>
        </w:rPr>
        <w:t xml:space="preserve"> </w:t>
      </w:r>
      <w:r w:rsidR="00752CE7">
        <w:rPr>
          <w:color w:val="222222"/>
          <w:sz w:val="22"/>
          <w:szCs w:val="22"/>
        </w:rPr>
        <w:t>(winter 202</w:t>
      </w:r>
      <w:r w:rsidR="00A2277C">
        <w:rPr>
          <w:color w:val="222222"/>
          <w:sz w:val="22"/>
          <w:szCs w:val="22"/>
        </w:rPr>
        <w:t>2</w:t>
      </w:r>
      <w:r w:rsidR="00752CE7">
        <w:rPr>
          <w:color w:val="222222"/>
          <w:sz w:val="22"/>
          <w:szCs w:val="22"/>
        </w:rPr>
        <w:t>)</w:t>
      </w:r>
    </w:p>
    <w:p w14:paraId="00CE1FB4" w14:textId="77777777" w:rsidR="00415090" w:rsidRPr="00E73966" w:rsidRDefault="00415090" w:rsidP="002D39CA">
      <w:pPr>
        <w:spacing w:line="276" w:lineRule="auto"/>
        <w:ind w:left="720" w:hanging="720"/>
        <w:rPr>
          <w:color w:val="FF0000"/>
          <w:sz w:val="22"/>
          <w:szCs w:val="22"/>
        </w:rPr>
      </w:pPr>
    </w:p>
    <w:p w14:paraId="3298335F" w14:textId="606C7C74" w:rsidR="000232B1" w:rsidRPr="00204075" w:rsidRDefault="009878A2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204075">
        <w:rPr>
          <w:rStyle w:val="IntenseReference"/>
          <w:color w:val="000000" w:themeColor="text1"/>
          <w:u w:val="single"/>
        </w:rPr>
        <w:t>Professional Development, Specialised Language Training and Workshops</w:t>
      </w:r>
    </w:p>
    <w:p w14:paraId="220337AD" w14:textId="10104B9C" w:rsidR="00E432E6" w:rsidRPr="00A8631B" w:rsidRDefault="00E432E6" w:rsidP="00E432E6">
      <w:pPr>
        <w:spacing w:line="276" w:lineRule="auto"/>
        <w:ind w:left="1440" w:hanging="1440"/>
        <w:rPr>
          <w:color w:val="000000" w:themeColor="text1"/>
          <w:sz w:val="22"/>
          <w:szCs w:val="22"/>
          <w:lang w:val="en-GB"/>
        </w:rPr>
      </w:pPr>
      <w:r w:rsidRPr="00A8631B">
        <w:rPr>
          <w:color w:val="000000" w:themeColor="text1"/>
          <w:sz w:val="22"/>
          <w:szCs w:val="22"/>
          <w:lang w:val="en-GB"/>
        </w:rPr>
        <w:t xml:space="preserve">2023-2025 </w:t>
      </w:r>
      <w:r w:rsidRPr="00A8631B">
        <w:rPr>
          <w:color w:val="000000" w:themeColor="text1"/>
          <w:sz w:val="22"/>
          <w:szCs w:val="22"/>
          <w:lang w:val="en-GB"/>
        </w:rPr>
        <w:tab/>
        <w:t>Weekly sessions of guided reading and interpretation of early Malayalam texts (16th-17th centuries) with (late) T B Venugopala Panicker</w:t>
      </w:r>
      <w:r w:rsidR="00FF1160" w:rsidRPr="00A8631B">
        <w:rPr>
          <w:color w:val="000000" w:themeColor="text1"/>
          <w:sz w:val="22"/>
          <w:szCs w:val="22"/>
          <w:lang w:val="en-GB"/>
        </w:rPr>
        <w:t xml:space="preserve"> (Retired)</w:t>
      </w:r>
      <w:r w:rsidRPr="00A8631B">
        <w:rPr>
          <w:color w:val="000000" w:themeColor="text1"/>
          <w:sz w:val="22"/>
          <w:szCs w:val="22"/>
          <w:lang w:val="en-GB"/>
        </w:rPr>
        <w:t xml:space="preserve">, Ophira Gamliel </w:t>
      </w:r>
      <w:r w:rsidR="00FF1160" w:rsidRPr="00A8631B">
        <w:rPr>
          <w:color w:val="000000" w:themeColor="text1"/>
          <w:sz w:val="22"/>
          <w:szCs w:val="22"/>
          <w:lang w:val="en-GB"/>
        </w:rPr>
        <w:t xml:space="preserve">(University of Glasgow) </w:t>
      </w:r>
      <w:r w:rsidRPr="00A8631B">
        <w:rPr>
          <w:color w:val="000000" w:themeColor="text1"/>
          <w:sz w:val="22"/>
          <w:szCs w:val="22"/>
          <w:lang w:val="en-GB"/>
        </w:rPr>
        <w:t>and Heike Oberlin</w:t>
      </w:r>
      <w:r w:rsidR="00FF1160" w:rsidRPr="00A8631B">
        <w:rPr>
          <w:color w:val="000000" w:themeColor="text1"/>
          <w:sz w:val="22"/>
          <w:szCs w:val="22"/>
          <w:lang w:val="en-GB"/>
        </w:rPr>
        <w:t xml:space="preserve"> (</w:t>
      </w:r>
      <w:r w:rsidR="00FF1160" w:rsidRPr="00A8631B">
        <w:rPr>
          <w:color w:val="000000" w:themeColor="text1"/>
          <w:sz w:val="22"/>
          <w:szCs w:val="22"/>
        </w:rPr>
        <w:t>Eberhard Karls Universität Tübingen)</w:t>
      </w:r>
    </w:p>
    <w:p w14:paraId="13EE769A" w14:textId="7A9CADF0" w:rsidR="00D8088D" w:rsidRPr="00A8631B" w:rsidRDefault="00D8088D" w:rsidP="00CF0A5C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>2025</w:t>
      </w:r>
      <w:r w:rsidRPr="00A8631B">
        <w:rPr>
          <w:color w:val="000000" w:themeColor="text1"/>
          <w:sz w:val="22"/>
          <w:szCs w:val="22"/>
        </w:rPr>
        <w:tab/>
      </w:r>
      <w:r w:rsidR="00024FF9" w:rsidRPr="00A8631B">
        <w:rPr>
          <w:color w:val="000000" w:themeColor="text1"/>
          <w:sz w:val="22"/>
          <w:szCs w:val="22"/>
        </w:rPr>
        <w:t>“</w:t>
      </w:r>
      <w:r w:rsidR="003473EE" w:rsidRPr="00A8631B">
        <w:rPr>
          <w:color w:val="000000" w:themeColor="text1"/>
          <w:sz w:val="22"/>
          <w:szCs w:val="22"/>
        </w:rPr>
        <w:t xml:space="preserve">Academic Writing for Doctoral Candidates: </w:t>
      </w:r>
      <w:r w:rsidRPr="00A8631B">
        <w:rPr>
          <w:color w:val="000000" w:themeColor="text1"/>
          <w:sz w:val="22"/>
          <w:szCs w:val="22"/>
        </w:rPr>
        <w:t>Assembling Your Writer’s Toolbox</w:t>
      </w:r>
      <w:r w:rsidR="00CA3C12" w:rsidRPr="00A8631B">
        <w:rPr>
          <w:color w:val="000000" w:themeColor="text1"/>
          <w:sz w:val="22"/>
          <w:szCs w:val="22"/>
        </w:rPr>
        <w:t>.</w:t>
      </w:r>
      <w:r w:rsidR="00024FF9" w:rsidRPr="00A8631B">
        <w:rPr>
          <w:color w:val="000000" w:themeColor="text1"/>
          <w:sz w:val="22"/>
          <w:szCs w:val="22"/>
        </w:rPr>
        <w:t>”</w:t>
      </w:r>
      <w:r w:rsidRPr="00A8631B">
        <w:rPr>
          <w:color w:val="000000" w:themeColor="text1"/>
          <w:sz w:val="22"/>
          <w:szCs w:val="22"/>
        </w:rPr>
        <w:t xml:space="preserve"> </w:t>
      </w:r>
      <w:r w:rsidR="003A0B2B" w:rsidRPr="00A8631B">
        <w:rPr>
          <w:color w:val="000000" w:themeColor="text1"/>
          <w:sz w:val="22"/>
          <w:szCs w:val="22"/>
        </w:rPr>
        <w:t xml:space="preserve">DocDays 2025 by Graduate Academy, Eberhard Karls Universität Tübingen, </w:t>
      </w:r>
      <w:r w:rsidR="00DD5B0C" w:rsidRPr="00A8631B">
        <w:rPr>
          <w:color w:val="000000" w:themeColor="text1"/>
          <w:sz w:val="22"/>
          <w:szCs w:val="22"/>
        </w:rPr>
        <w:t>F</w:t>
      </w:r>
      <w:r w:rsidRPr="00A8631B">
        <w:rPr>
          <w:color w:val="000000" w:themeColor="text1"/>
          <w:sz w:val="22"/>
          <w:szCs w:val="22"/>
        </w:rPr>
        <w:t>eb</w:t>
      </w:r>
      <w:r w:rsidR="00881F36" w:rsidRPr="00A8631B">
        <w:rPr>
          <w:color w:val="000000" w:themeColor="text1"/>
          <w:sz w:val="22"/>
          <w:szCs w:val="22"/>
        </w:rPr>
        <w:t>ruary</w:t>
      </w:r>
      <w:r w:rsidRPr="00A8631B">
        <w:rPr>
          <w:color w:val="000000" w:themeColor="text1"/>
          <w:sz w:val="22"/>
          <w:szCs w:val="22"/>
        </w:rPr>
        <w:t xml:space="preserve"> 19</w:t>
      </w:r>
    </w:p>
    <w:p w14:paraId="0C276AB1" w14:textId="67C9D6D5" w:rsidR="001F1FF1" w:rsidRPr="00A8631B" w:rsidRDefault="001F1FF1" w:rsidP="001F1FF1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 xml:space="preserve">2024 </w:t>
      </w:r>
      <w:r w:rsidRPr="00A8631B">
        <w:rPr>
          <w:color w:val="000000" w:themeColor="text1"/>
          <w:sz w:val="22"/>
          <w:szCs w:val="22"/>
        </w:rPr>
        <w:tab/>
        <w:t>“Critical reading and note-making techniques.” Zentrale Studienberatung (ZSB), Eberhard Karls Universität Tübingen, May 03</w:t>
      </w:r>
    </w:p>
    <w:p w14:paraId="4F16B3C0" w14:textId="454392F4" w:rsidR="00373841" w:rsidRPr="00A8631B" w:rsidRDefault="00373841" w:rsidP="00CF0A5C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>2024</w:t>
      </w:r>
      <w:r w:rsidRPr="00A8631B">
        <w:rPr>
          <w:color w:val="000000" w:themeColor="text1"/>
          <w:sz w:val="22"/>
          <w:szCs w:val="22"/>
        </w:rPr>
        <w:tab/>
        <w:t>“Time Management for Doctoral Candidates (Online)</w:t>
      </w:r>
      <w:r w:rsidR="00E432E6" w:rsidRPr="00A8631B">
        <w:rPr>
          <w:color w:val="000000" w:themeColor="text1"/>
          <w:sz w:val="22"/>
          <w:szCs w:val="22"/>
        </w:rPr>
        <w:t>.</w:t>
      </w:r>
      <w:r w:rsidRPr="00A8631B">
        <w:rPr>
          <w:color w:val="000000" w:themeColor="text1"/>
          <w:sz w:val="22"/>
          <w:szCs w:val="22"/>
        </w:rPr>
        <w:t>”</w:t>
      </w:r>
      <w:r w:rsidR="00DB0725" w:rsidRPr="00A8631B">
        <w:rPr>
          <w:color w:val="000000" w:themeColor="text1"/>
          <w:sz w:val="22"/>
          <w:szCs w:val="22"/>
        </w:rPr>
        <w:t xml:space="preserve"> Doctoral Reseracher Development Program</w:t>
      </w:r>
      <w:r w:rsidR="00BA0CF1" w:rsidRPr="00A8631B">
        <w:rPr>
          <w:color w:val="000000" w:themeColor="text1"/>
          <w:sz w:val="22"/>
          <w:szCs w:val="22"/>
        </w:rPr>
        <w:t xml:space="preserve">, </w:t>
      </w:r>
      <w:r w:rsidR="00DD0192" w:rsidRPr="00A8631B">
        <w:rPr>
          <w:color w:val="000000" w:themeColor="text1"/>
          <w:sz w:val="22"/>
          <w:szCs w:val="22"/>
        </w:rPr>
        <w:t xml:space="preserve">Eberhard Karls Universität Tübingen, </w:t>
      </w:r>
      <w:r w:rsidR="00BA0CF1" w:rsidRPr="00A8631B">
        <w:rPr>
          <w:color w:val="000000" w:themeColor="text1"/>
          <w:sz w:val="22"/>
          <w:szCs w:val="22"/>
        </w:rPr>
        <w:t xml:space="preserve">June 17 and </w:t>
      </w:r>
      <w:r w:rsidR="00A63979" w:rsidRPr="00A8631B">
        <w:rPr>
          <w:color w:val="000000" w:themeColor="text1"/>
          <w:sz w:val="22"/>
          <w:szCs w:val="22"/>
        </w:rPr>
        <w:t>26</w:t>
      </w:r>
    </w:p>
    <w:p w14:paraId="6A3AA776" w14:textId="4C6971DB" w:rsidR="00D80180" w:rsidRPr="00A8631B" w:rsidRDefault="003D7957" w:rsidP="00343F74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>2023</w:t>
      </w:r>
      <w:r w:rsidRPr="00A8631B">
        <w:rPr>
          <w:color w:val="000000" w:themeColor="text1"/>
          <w:sz w:val="22"/>
          <w:szCs w:val="22"/>
        </w:rPr>
        <w:tab/>
      </w:r>
      <w:r w:rsidR="001D2565" w:rsidRPr="00A8631B">
        <w:rPr>
          <w:color w:val="000000" w:themeColor="text1"/>
          <w:sz w:val="22"/>
          <w:szCs w:val="22"/>
        </w:rPr>
        <w:t>“</w:t>
      </w:r>
      <w:r w:rsidRPr="00A8631B">
        <w:rPr>
          <w:color w:val="000000" w:themeColor="text1"/>
          <w:sz w:val="22"/>
          <w:szCs w:val="22"/>
        </w:rPr>
        <w:t>Improve your workflows with Github and Zotero</w:t>
      </w:r>
      <w:r w:rsidR="00E432E6" w:rsidRPr="00A8631B">
        <w:rPr>
          <w:color w:val="000000" w:themeColor="text1"/>
          <w:sz w:val="22"/>
          <w:szCs w:val="22"/>
        </w:rPr>
        <w:t>.</w:t>
      </w:r>
      <w:r w:rsidR="001D2565" w:rsidRPr="00A8631B">
        <w:rPr>
          <w:color w:val="000000" w:themeColor="text1"/>
          <w:sz w:val="22"/>
          <w:szCs w:val="22"/>
        </w:rPr>
        <w:t>”</w:t>
      </w:r>
      <w:r w:rsidRPr="00A8631B">
        <w:rPr>
          <w:color w:val="000000" w:themeColor="text1"/>
          <w:sz w:val="22"/>
          <w:szCs w:val="22"/>
        </w:rPr>
        <w:t xml:space="preserve"> </w:t>
      </w:r>
      <w:r w:rsidR="007D151F" w:rsidRPr="00A8631B">
        <w:rPr>
          <w:color w:val="000000" w:themeColor="text1"/>
          <w:sz w:val="22"/>
          <w:szCs w:val="22"/>
        </w:rPr>
        <w:t>Zentrum für digitale Kompetenzen</w:t>
      </w:r>
      <w:r w:rsidR="007E685C" w:rsidRPr="00A8631B">
        <w:rPr>
          <w:color w:val="000000" w:themeColor="text1"/>
          <w:sz w:val="22"/>
          <w:szCs w:val="22"/>
        </w:rPr>
        <w:t>, Eberhard Karls Universität Tübingen</w:t>
      </w:r>
      <w:r w:rsidR="004C0A9A" w:rsidRPr="00A8631B">
        <w:rPr>
          <w:color w:val="000000" w:themeColor="text1"/>
          <w:sz w:val="22"/>
          <w:szCs w:val="22"/>
        </w:rPr>
        <w:t>, March 01</w:t>
      </w:r>
    </w:p>
    <w:p w14:paraId="13B81994" w14:textId="77777777" w:rsidR="00E4408F" w:rsidRPr="00E73966" w:rsidRDefault="00E4408F" w:rsidP="002D39CA">
      <w:pPr>
        <w:spacing w:line="276" w:lineRule="auto"/>
        <w:ind w:left="720" w:hanging="720"/>
        <w:rPr>
          <w:color w:val="FF0000"/>
          <w:sz w:val="22"/>
          <w:szCs w:val="22"/>
        </w:rPr>
      </w:pPr>
    </w:p>
    <w:p w14:paraId="38E7B7E3" w14:textId="0F937CEB" w:rsidR="00370ACA" w:rsidRPr="00683857" w:rsidRDefault="00370ACA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683857">
        <w:rPr>
          <w:rStyle w:val="IntenseReference"/>
          <w:color w:val="000000" w:themeColor="text1"/>
          <w:u w:val="single"/>
        </w:rPr>
        <w:t>O</w:t>
      </w:r>
      <w:r w:rsidR="00C33C91" w:rsidRPr="00683857">
        <w:rPr>
          <w:rStyle w:val="IntenseReference"/>
          <w:color w:val="000000" w:themeColor="text1"/>
          <w:u w:val="single"/>
        </w:rPr>
        <w:t>rganized Conferences</w:t>
      </w:r>
    </w:p>
    <w:p w14:paraId="03772387" w14:textId="6DA30F54" w:rsidR="00C56F94" w:rsidRPr="00DE5A49" w:rsidRDefault="00C610B9" w:rsidP="00B84598">
      <w:pPr>
        <w:spacing w:line="276" w:lineRule="auto"/>
        <w:ind w:left="1440" w:hanging="1440"/>
        <w:rPr>
          <w:sz w:val="22"/>
          <w:szCs w:val="22"/>
        </w:rPr>
      </w:pPr>
      <w:r w:rsidRPr="00DE5A49">
        <w:rPr>
          <w:sz w:val="22"/>
          <w:szCs w:val="22"/>
        </w:rPr>
        <w:t xml:space="preserve">Forthcoming </w:t>
      </w:r>
      <w:r w:rsidR="00432BE1" w:rsidRPr="00DE5A49">
        <w:rPr>
          <w:sz w:val="22"/>
          <w:szCs w:val="22"/>
        </w:rPr>
        <w:tab/>
      </w:r>
      <w:r w:rsidR="00B84598">
        <w:rPr>
          <w:sz w:val="22"/>
          <w:szCs w:val="22"/>
        </w:rPr>
        <w:t xml:space="preserve">(with </w:t>
      </w:r>
      <w:r w:rsidR="00B84598" w:rsidRPr="00DE5A49">
        <w:rPr>
          <w:sz w:val="22"/>
          <w:szCs w:val="22"/>
        </w:rPr>
        <w:t>Rajashree Raju</w:t>
      </w:r>
      <w:r w:rsidR="00B84598">
        <w:rPr>
          <w:sz w:val="22"/>
          <w:szCs w:val="22"/>
        </w:rPr>
        <w:t xml:space="preserve">, </w:t>
      </w:r>
      <w:r w:rsidR="00B84598" w:rsidRPr="00A8631B">
        <w:rPr>
          <w:color w:val="000000" w:themeColor="text1"/>
          <w:sz w:val="22"/>
          <w:szCs w:val="22"/>
        </w:rPr>
        <w:t>Eberhard Karls Universität Tübingen</w:t>
      </w:r>
      <w:r w:rsidR="00B84598">
        <w:rPr>
          <w:color w:val="000000" w:themeColor="text1"/>
          <w:sz w:val="22"/>
          <w:szCs w:val="22"/>
        </w:rPr>
        <w:t>)</w:t>
      </w:r>
      <w:r w:rsidR="00B84598">
        <w:rPr>
          <w:sz w:val="22"/>
          <w:szCs w:val="22"/>
        </w:rPr>
        <w:t xml:space="preserve"> </w:t>
      </w:r>
      <w:r w:rsidR="00145971">
        <w:rPr>
          <w:sz w:val="22"/>
          <w:szCs w:val="22"/>
        </w:rPr>
        <w:t>“</w:t>
      </w:r>
      <w:r w:rsidR="00643EE1" w:rsidRPr="00DE5A49">
        <w:rPr>
          <w:sz w:val="22"/>
          <w:szCs w:val="22"/>
        </w:rPr>
        <w:t>Researc</w:t>
      </w:r>
      <w:r w:rsidR="00093E99" w:rsidRPr="00DE5A49">
        <w:rPr>
          <w:sz w:val="22"/>
          <w:szCs w:val="22"/>
        </w:rPr>
        <w:t>h</w:t>
      </w:r>
      <w:r w:rsidR="00643EE1" w:rsidRPr="00DE5A49">
        <w:rPr>
          <w:sz w:val="22"/>
          <w:szCs w:val="22"/>
        </w:rPr>
        <w:t xml:space="preserve"> Dialogues on Kerala: Malayali Society, Culture, Religion and Politics in Future</w:t>
      </w:r>
      <w:r w:rsidR="00391451">
        <w:rPr>
          <w:sz w:val="22"/>
          <w:szCs w:val="22"/>
        </w:rPr>
        <w:t>,</w:t>
      </w:r>
      <w:r w:rsidR="00145971">
        <w:rPr>
          <w:sz w:val="22"/>
          <w:szCs w:val="22"/>
        </w:rPr>
        <w:t>”</w:t>
      </w:r>
      <w:r w:rsidR="00643EE1" w:rsidRPr="00DE5A49">
        <w:rPr>
          <w:sz w:val="22"/>
          <w:szCs w:val="22"/>
        </w:rPr>
        <w:t xml:space="preserve"> </w:t>
      </w:r>
      <w:r w:rsidR="00391451" w:rsidRPr="00A8631B">
        <w:rPr>
          <w:color w:val="000000" w:themeColor="text1"/>
          <w:sz w:val="22"/>
          <w:szCs w:val="22"/>
        </w:rPr>
        <w:t>Eberhard Karls Universität Tübingen</w:t>
      </w:r>
      <w:r w:rsidR="00391451">
        <w:rPr>
          <w:sz w:val="22"/>
          <w:szCs w:val="22"/>
        </w:rPr>
        <w:t xml:space="preserve">, </w:t>
      </w:r>
      <w:r w:rsidR="00643EE1" w:rsidRPr="00DE5A49">
        <w:rPr>
          <w:sz w:val="22"/>
          <w:szCs w:val="22"/>
        </w:rPr>
        <w:t>Oct 10-11</w:t>
      </w:r>
      <w:r w:rsidR="00BE03A8">
        <w:rPr>
          <w:sz w:val="22"/>
          <w:szCs w:val="22"/>
        </w:rPr>
        <w:t xml:space="preserve"> (tentative)</w:t>
      </w:r>
      <w:r w:rsidR="00391451">
        <w:rPr>
          <w:sz w:val="22"/>
          <w:szCs w:val="22"/>
        </w:rPr>
        <w:t>, 2025.</w:t>
      </w:r>
      <w:r w:rsidR="00D25320" w:rsidRPr="00DE5A49">
        <w:rPr>
          <w:sz w:val="22"/>
          <w:szCs w:val="22"/>
        </w:rPr>
        <w:t xml:space="preserve"> </w:t>
      </w:r>
    </w:p>
    <w:p w14:paraId="6A3A824E" w14:textId="77777777" w:rsidR="00D25320" w:rsidRPr="00E73966" w:rsidRDefault="00D25320" w:rsidP="002D39CA">
      <w:pPr>
        <w:spacing w:line="276" w:lineRule="auto"/>
        <w:ind w:left="720" w:hanging="720"/>
        <w:rPr>
          <w:b/>
          <w:bCs/>
          <w:sz w:val="22"/>
          <w:szCs w:val="22"/>
        </w:rPr>
      </w:pPr>
    </w:p>
    <w:p w14:paraId="0C333CB6" w14:textId="5B40CF0C" w:rsidR="000910FA" w:rsidRPr="00683857" w:rsidRDefault="008A3CCF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683857">
        <w:rPr>
          <w:rStyle w:val="IntenseReference"/>
          <w:color w:val="000000" w:themeColor="text1"/>
          <w:u w:val="single"/>
        </w:rPr>
        <w:t>Academic Presentations</w:t>
      </w:r>
    </w:p>
    <w:p w14:paraId="1788BE65" w14:textId="54BBEF62" w:rsidR="000910FA" w:rsidRPr="00E73966" w:rsidRDefault="007F359E" w:rsidP="002D39CA">
      <w:pPr>
        <w:spacing w:line="276" w:lineRule="auto"/>
        <w:ind w:left="720" w:hanging="720"/>
        <w:rPr>
          <w:b/>
          <w:bCs/>
          <w:sz w:val="22"/>
          <w:szCs w:val="22"/>
        </w:rPr>
      </w:pPr>
      <w:r w:rsidRPr="00E73966">
        <w:rPr>
          <w:b/>
          <w:bCs/>
          <w:sz w:val="22"/>
          <w:szCs w:val="22"/>
        </w:rPr>
        <w:t>Conferences and Workshops</w:t>
      </w:r>
    </w:p>
    <w:p w14:paraId="0472BCCE" w14:textId="2A517904" w:rsidR="00460AAE" w:rsidRPr="00E73966" w:rsidRDefault="00460AAE" w:rsidP="000965ED">
      <w:pPr>
        <w:spacing w:line="276" w:lineRule="auto"/>
        <w:ind w:left="1440" w:hanging="1440"/>
        <w:rPr>
          <w:sz w:val="22"/>
          <w:szCs w:val="22"/>
        </w:rPr>
      </w:pPr>
      <w:r w:rsidRPr="00495A60">
        <w:rPr>
          <w:sz w:val="22"/>
          <w:szCs w:val="22"/>
        </w:rPr>
        <w:t>Forthcoming</w:t>
      </w:r>
      <w:r w:rsidR="000965ED">
        <w:rPr>
          <w:b/>
          <w:bCs/>
          <w:sz w:val="22"/>
          <w:szCs w:val="22"/>
        </w:rPr>
        <w:tab/>
      </w:r>
      <w:r w:rsidR="009C32EB">
        <w:rPr>
          <w:b/>
          <w:bCs/>
          <w:sz w:val="22"/>
          <w:szCs w:val="22"/>
        </w:rPr>
        <w:t>“</w:t>
      </w:r>
      <w:r w:rsidRPr="00E73966">
        <w:rPr>
          <w:i/>
          <w:iCs/>
          <w:sz w:val="22"/>
          <w:szCs w:val="22"/>
        </w:rPr>
        <w:t>Kāṟaḷmān</w:t>
      </w:r>
      <w:r w:rsidRPr="00E73966">
        <w:rPr>
          <w:sz w:val="22"/>
          <w:szCs w:val="22"/>
        </w:rPr>
        <w:t xml:space="preserve"> </w:t>
      </w:r>
      <w:r w:rsidR="004D48FB">
        <w:rPr>
          <w:sz w:val="22"/>
          <w:szCs w:val="22"/>
        </w:rPr>
        <w:t>[</w:t>
      </w:r>
      <w:r w:rsidRPr="00E73966">
        <w:rPr>
          <w:sz w:val="22"/>
          <w:szCs w:val="22"/>
        </w:rPr>
        <w:t>Charlemagne</w:t>
      </w:r>
      <w:r w:rsidR="004D48FB">
        <w:rPr>
          <w:sz w:val="22"/>
          <w:szCs w:val="22"/>
        </w:rPr>
        <w:t>]</w:t>
      </w:r>
      <w:r w:rsidRPr="00E73966">
        <w:rPr>
          <w:sz w:val="22"/>
          <w:szCs w:val="22"/>
        </w:rPr>
        <w:t xml:space="preserve"> Performances as Sites of Cultural Memory in the Caviṭṭunāṭakam Musical Theater of Kerala, India</w:t>
      </w:r>
      <w:r w:rsidR="009C32EB">
        <w:rPr>
          <w:sz w:val="22"/>
          <w:szCs w:val="22"/>
        </w:rPr>
        <w:t>.” European Council for South Asian Studies</w:t>
      </w:r>
      <w:r w:rsidR="00964B4C">
        <w:rPr>
          <w:sz w:val="22"/>
          <w:szCs w:val="22"/>
        </w:rPr>
        <w:t xml:space="preserve"> 2025</w:t>
      </w:r>
      <w:r w:rsidR="009C32EB">
        <w:rPr>
          <w:sz w:val="22"/>
          <w:szCs w:val="22"/>
        </w:rPr>
        <w:t xml:space="preserve">, </w:t>
      </w:r>
      <w:r w:rsidR="004948E8">
        <w:rPr>
          <w:sz w:val="22"/>
          <w:szCs w:val="22"/>
        </w:rPr>
        <w:t xml:space="preserve">University of </w:t>
      </w:r>
      <w:r w:rsidR="009C32EB">
        <w:rPr>
          <w:sz w:val="22"/>
          <w:szCs w:val="22"/>
        </w:rPr>
        <w:t>Heidelberg,</w:t>
      </w:r>
      <w:r w:rsidR="004948E8">
        <w:rPr>
          <w:sz w:val="22"/>
          <w:szCs w:val="22"/>
        </w:rPr>
        <w:t xml:space="preserve"> Heidelberg,</w:t>
      </w:r>
      <w:r w:rsidR="009C32EB">
        <w:rPr>
          <w:sz w:val="22"/>
          <w:szCs w:val="22"/>
        </w:rPr>
        <w:t xml:space="preserve"> Germany,</w:t>
      </w:r>
      <w:r w:rsidR="00AF416C">
        <w:rPr>
          <w:sz w:val="22"/>
          <w:szCs w:val="22"/>
        </w:rPr>
        <w:t xml:space="preserve"> Oct 1-4.</w:t>
      </w:r>
      <w:r w:rsidR="009C32EB">
        <w:rPr>
          <w:sz w:val="22"/>
          <w:szCs w:val="22"/>
        </w:rPr>
        <w:t xml:space="preserve"> </w:t>
      </w:r>
    </w:p>
    <w:p w14:paraId="057B23D9" w14:textId="60F5582A" w:rsidR="000964AE" w:rsidRDefault="000964AE" w:rsidP="006C2496">
      <w:pPr>
        <w:spacing w:line="276" w:lineRule="auto"/>
        <w:ind w:left="1440" w:hanging="1440"/>
        <w:rPr>
          <w:sz w:val="22"/>
          <w:szCs w:val="22"/>
          <w:lang w:val="en-US"/>
        </w:rPr>
      </w:pPr>
      <w:r w:rsidRPr="00495A60">
        <w:rPr>
          <w:sz w:val="22"/>
          <w:szCs w:val="22"/>
          <w:lang w:val="en-US"/>
        </w:rPr>
        <w:t>2025</w:t>
      </w:r>
      <w:r w:rsidR="000965ED">
        <w:rPr>
          <w:b/>
          <w:bCs/>
          <w:sz w:val="22"/>
          <w:szCs w:val="22"/>
          <w:lang w:val="en-US"/>
        </w:rPr>
        <w:tab/>
      </w:r>
      <w:r w:rsidR="006C2496" w:rsidRPr="006C2496">
        <w:rPr>
          <w:sz w:val="22"/>
          <w:szCs w:val="22"/>
          <w:lang w:val="en-US"/>
        </w:rPr>
        <w:t>“</w:t>
      </w:r>
      <w:proofErr w:type="spellStart"/>
      <w:r w:rsidRPr="006C2496">
        <w:rPr>
          <w:i/>
          <w:iCs/>
          <w:sz w:val="22"/>
          <w:szCs w:val="22"/>
          <w:lang w:val="en-US"/>
        </w:rPr>
        <w:t>Ṟōḷdōn’s</w:t>
      </w:r>
      <w:proofErr w:type="spellEnd"/>
      <w:r w:rsidRPr="006C2496">
        <w:rPr>
          <w:sz w:val="22"/>
          <w:szCs w:val="22"/>
          <w:lang w:val="en-US"/>
        </w:rPr>
        <w:t xml:space="preserve"> Dance of Death: Narratives of the Death of Paladin Roland in </w:t>
      </w:r>
      <w:r w:rsidRPr="006C2496">
        <w:rPr>
          <w:i/>
          <w:iCs/>
          <w:sz w:val="22"/>
          <w:szCs w:val="22"/>
          <w:lang w:val="en-US"/>
        </w:rPr>
        <w:t>Caviṭṭunāṭakam</w:t>
      </w:r>
      <w:r w:rsidRPr="006C2496">
        <w:rPr>
          <w:sz w:val="22"/>
          <w:szCs w:val="22"/>
          <w:lang w:val="en-US"/>
        </w:rPr>
        <w:t xml:space="preserve"> Musical Theater of Kerala, India</w:t>
      </w:r>
      <w:r w:rsidR="006C2496" w:rsidRPr="006C2496">
        <w:rPr>
          <w:sz w:val="22"/>
          <w:szCs w:val="22"/>
          <w:lang w:val="en-US"/>
        </w:rPr>
        <w:t>.” International Medieval Congress</w:t>
      </w:r>
      <w:r w:rsidR="004F43B2">
        <w:rPr>
          <w:sz w:val="22"/>
          <w:szCs w:val="22"/>
          <w:lang w:val="en-US"/>
        </w:rPr>
        <w:t xml:space="preserve">, </w:t>
      </w:r>
      <w:r w:rsidR="002B6B4A">
        <w:rPr>
          <w:sz w:val="22"/>
          <w:szCs w:val="22"/>
          <w:lang w:val="en-US"/>
        </w:rPr>
        <w:t>University of Leeds,</w:t>
      </w:r>
      <w:r w:rsidR="00E620C0">
        <w:rPr>
          <w:sz w:val="22"/>
          <w:szCs w:val="22"/>
          <w:lang w:val="en-US"/>
        </w:rPr>
        <w:t xml:space="preserve"> Leeds, The United Kingdom, </w:t>
      </w:r>
      <w:r w:rsidR="00E620C0" w:rsidRPr="00E620C0">
        <w:rPr>
          <w:sz w:val="22"/>
          <w:szCs w:val="22"/>
          <w:lang w:val="en-US"/>
        </w:rPr>
        <w:t>July</w:t>
      </w:r>
      <w:r w:rsidR="009C32EB">
        <w:rPr>
          <w:sz w:val="22"/>
          <w:szCs w:val="22"/>
          <w:lang w:val="en-US"/>
        </w:rPr>
        <w:t xml:space="preserve"> </w:t>
      </w:r>
      <w:r w:rsidR="009C32EB" w:rsidRPr="00E620C0">
        <w:rPr>
          <w:sz w:val="22"/>
          <w:szCs w:val="22"/>
          <w:lang w:val="en-US"/>
        </w:rPr>
        <w:t>7-10</w:t>
      </w:r>
      <w:r w:rsidR="00E620C0">
        <w:rPr>
          <w:sz w:val="22"/>
          <w:szCs w:val="22"/>
          <w:lang w:val="en-US"/>
        </w:rPr>
        <w:t>.</w:t>
      </w:r>
    </w:p>
    <w:p w14:paraId="28079D83" w14:textId="47547924" w:rsidR="00AF416C" w:rsidRPr="00172E23" w:rsidRDefault="00AF416C" w:rsidP="006C2496">
      <w:pPr>
        <w:spacing w:line="276" w:lineRule="auto"/>
        <w:ind w:left="1440" w:hanging="14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202</w:t>
      </w:r>
      <w:r w:rsidR="001F165E">
        <w:rPr>
          <w:sz w:val="22"/>
          <w:szCs w:val="22"/>
          <w:lang w:val="en-US"/>
        </w:rPr>
        <w:t>5</w:t>
      </w:r>
      <w:r w:rsidR="00172E23">
        <w:rPr>
          <w:sz w:val="22"/>
          <w:szCs w:val="22"/>
          <w:lang w:val="en-US"/>
        </w:rPr>
        <w:tab/>
        <w:t>“</w:t>
      </w:r>
      <w:r w:rsidR="00172E23" w:rsidRPr="00172E23">
        <w:rPr>
          <w:sz w:val="22"/>
          <w:szCs w:val="22"/>
          <w:lang w:val="en-US"/>
        </w:rPr>
        <w:t>Futures f</w:t>
      </w:r>
      <w:r w:rsidR="0083270C">
        <w:rPr>
          <w:sz w:val="22"/>
          <w:szCs w:val="22"/>
          <w:lang w:val="en-US"/>
        </w:rPr>
        <w:t>o</w:t>
      </w:r>
      <w:r w:rsidR="00172E23" w:rsidRPr="00172E23">
        <w:rPr>
          <w:sz w:val="22"/>
          <w:szCs w:val="22"/>
          <w:lang w:val="en-US"/>
        </w:rPr>
        <w:t>r the Study of Religion: Research, Relevance, Responsibility</w:t>
      </w:r>
      <w:r w:rsidR="008C611A">
        <w:rPr>
          <w:sz w:val="22"/>
          <w:szCs w:val="22"/>
          <w:lang w:val="en-US"/>
        </w:rPr>
        <w:t>.</w:t>
      </w:r>
      <w:r w:rsidR="00172E23">
        <w:rPr>
          <w:sz w:val="22"/>
          <w:szCs w:val="22"/>
          <w:lang w:val="en-US"/>
        </w:rPr>
        <w:t>”</w:t>
      </w:r>
      <w:r w:rsidR="00803378">
        <w:rPr>
          <w:sz w:val="22"/>
          <w:szCs w:val="22"/>
          <w:lang w:val="en-US"/>
        </w:rPr>
        <w:t xml:space="preserve"> </w:t>
      </w:r>
      <w:r w:rsidR="00B4704D">
        <w:rPr>
          <w:sz w:val="22"/>
          <w:szCs w:val="22"/>
          <w:lang w:val="en-US"/>
        </w:rPr>
        <w:t xml:space="preserve">Workshop – </w:t>
      </w:r>
      <w:r w:rsidR="00803378" w:rsidRPr="00792F2E">
        <w:rPr>
          <w:i/>
          <w:iCs/>
          <w:sz w:val="22"/>
          <w:szCs w:val="22"/>
          <w:lang w:val="en-US"/>
        </w:rPr>
        <w:t>The Study of Religion: Pasts, Presents, &amp; Futures Tübingen-Toronto</w:t>
      </w:r>
      <w:r w:rsidR="00B4704D">
        <w:rPr>
          <w:sz w:val="22"/>
          <w:szCs w:val="22"/>
          <w:lang w:val="en-US"/>
        </w:rPr>
        <w:t>.</w:t>
      </w:r>
      <w:r w:rsidR="00803378" w:rsidRPr="00584D60">
        <w:rPr>
          <w:sz w:val="22"/>
          <w:szCs w:val="22"/>
          <w:lang w:val="en-US"/>
        </w:rPr>
        <w:t xml:space="preserve"> </w:t>
      </w:r>
      <w:r w:rsidR="0083270C">
        <w:rPr>
          <w:sz w:val="22"/>
          <w:szCs w:val="22"/>
          <w:lang w:val="en-US"/>
        </w:rPr>
        <w:t>Panel Participant</w:t>
      </w:r>
      <w:r w:rsidR="00C1028A">
        <w:rPr>
          <w:sz w:val="22"/>
          <w:szCs w:val="22"/>
          <w:lang w:val="en-US"/>
        </w:rPr>
        <w:t xml:space="preserve"> and Presenter</w:t>
      </w:r>
      <w:r w:rsidR="00584D60">
        <w:rPr>
          <w:sz w:val="22"/>
          <w:szCs w:val="22"/>
          <w:lang w:val="en-US"/>
        </w:rPr>
        <w:t xml:space="preserve"> </w:t>
      </w:r>
      <w:r w:rsidR="00DA4A1E">
        <w:rPr>
          <w:sz w:val="22"/>
          <w:szCs w:val="22"/>
          <w:lang w:val="en-US"/>
        </w:rPr>
        <w:t>(</w:t>
      </w:r>
      <w:r w:rsidR="00584D60">
        <w:rPr>
          <w:sz w:val="22"/>
          <w:szCs w:val="22"/>
          <w:lang w:val="en-US"/>
        </w:rPr>
        <w:t>w</w:t>
      </w:r>
      <w:r w:rsidR="00584D60" w:rsidRPr="00584D60">
        <w:rPr>
          <w:sz w:val="22"/>
          <w:szCs w:val="22"/>
          <w:lang w:val="en-US"/>
        </w:rPr>
        <w:t xml:space="preserve">orking </w:t>
      </w:r>
      <w:r w:rsidR="00584D60">
        <w:rPr>
          <w:sz w:val="22"/>
          <w:szCs w:val="22"/>
          <w:lang w:val="en-US"/>
        </w:rPr>
        <w:t>g</w:t>
      </w:r>
      <w:r w:rsidR="00584D60" w:rsidRPr="00584D60">
        <w:rPr>
          <w:sz w:val="22"/>
          <w:szCs w:val="22"/>
          <w:lang w:val="en-US"/>
        </w:rPr>
        <w:t>roup</w:t>
      </w:r>
      <w:r w:rsidR="00584D60">
        <w:rPr>
          <w:sz w:val="22"/>
          <w:szCs w:val="22"/>
          <w:lang w:val="en-US"/>
        </w:rPr>
        <w:t xml:space="preserve"> with </w:t>
      </w:r>
      <w:r w:rsidR="00584D60" w:rsidRPr="00584D60">
        <w:rPr>
          <w:sz w:val="22"/>
          <w:szCs w:val="22"/>
          <w:lang w:val="en-US"/>
        </w:rPr>
        <w:t>Johannes Gradel and Shannon Drew</w:t>
      </w:r>
      <w:r w:rsidR="001E79D4">
        <w:rPr>
          <w:sz w:val="22"/>
          <w:szCs w:val="22"/>
          <w:lang w:val="en-US"/>
        </w:rPr>
        <w:t>)</w:t>
      </w:r>
      <w:r w:rsidR="00B70DCA">
        <w:rPr>
          <w:sz w:val="22"/>
          <w:szCs w:val="22"/>
          <w:lang w:val="en-US"/>
        </w:rPr>
        <w:t xml:space="preserve">. </w:t>
      </w:r>
      <w:r w:rsidR="00B70DCA" w:rsidRPr="00B70DCA">
        <w:rPr>
          <w:sz w:val="22"/>
          <w:szCs w:val="22"/>
          <w:lang w:val="en-US"/>
        </w:rPr>
        <w:t>Center for Religion, Culture and Society (CRCS)</w:t>
      </w:r>
      <w:r w:rsidR="00B70DCA">
        <w:rPr>
          <w:sz w:val="22"/>
          <w:szCs w:val="22"/>
          <w:lang w:val="en-US"/>
        </w:rPr>
        <w:t>,</w:t>
      </w:r>
      <w:r w:rsidR="00584D60">
        <w:rPr>
          <w:sz w:val="22"/>
          <w:szCs w:val="22"/>
          <w:lang w:val="en-US"/>
        </w:rPr>
        <w:t xml:space="preserve"> </w:t>
      </w:r>
      <w:r w:rsidR="00584D60" w:rsidRPr="00A8631B">
        <w:rPr>
          <w:color w:val="000000" w:themeColor="text1"/>
          <w:sz w:val="22"/>
          <w:szCs w:val="22"/>
        </w:rPr>
        <w:t>Eberhard Karls Universität Tübingen</w:t>
      </w:r>
      <w:r w:rsidR="00584D60">
        <w:rPr>
          <w:sz w:val="22"/>
          <w:szCs w:val="22"/>
        </w:rPr>
        <w:t>, May</w:t>
      </w:r>
      <w:r w:rsidR="00584D60" w:rsidRPr="00DE5A49">
        <w:rPr>
          <w:sz w:val="22"/>
          <w:szCs w:val="22"/>
        </w:rPr>
        <w:t xml:space="preserve"> </w:t>
      </w:r>
      <w:r w:rsidR="00584D60">
        <w:rPr>
          <w:sz w:val="22"/>
          <w:szCs w:val="22"/>
        </w:rPr>
        <w:t>26</w:t>
      </w:r>
      <w:r w:rsidR="00584D60" w:rsidRPr="00DE5A49">
        <w:rPr>
          <w:sz w:val="22"/>
          <w:szCs w:val="22"/>
        </w:rPr>
        <w:t>-</w:t>
      </w:r>
      <w:r w:rsidR="00584D60">
        <w:rPr>
          <w:sz w:val="22"/>
          <w:szCs w:val="22"/>
        </w:rPr>
        <w:t>27</w:t>
      </w:r>
      <w:r w:rsidR="008C611A">
        <w:rPr>
          <w:sz w:val="22"/>
          <w:szCs w:val="22"/>
        </w:rPr>
        <w:t>.</w:t>
      </w:r>
    </w:p>
    <w:p w14:paraId="00D59730" w14:textId="318530CC" w:rsidR="006D642D" w:rsidRDefault="00757808" w:rsidP="00356B9A">
      <w:pPr>
        <w:spacing w:line="276" w:lineRule="auto"/>
        <w:ind w:left="1440" w:hanging="1440"/>
        <w:rPr>
          <w:sz w:val="22"/>
          <w:szCs w:val="22"/>
          <w:lang w:val="en-US"/>
        </w:rPr>
      </w:pPr>
      <w:r w:rsidRPr="007A2120">
        <w:rPr>
          <w:sz w:val="22"/>
          <w:szCs w:val="22"/>
          <w:lang w:val="en-US"/>
        </w:rPr>
        <w:t>2024</w:t>
      </w:r>
      <w:r w:rsidRPr="00E73966">
        <w:rPr>
          <w:b/>
          <w:bCs/>
          <w:sz w:val="22"/>
          <w:szCs w:val="22"/>
          <w:lang w:val="en-US"/>
        </w:rPr>
        <w:t xml:space="preserve"> </w:t>
      </w:r>
      <w:r w:rsidR="00356B9A">
        <w:rPr>
          <w:b/>
          <w:bCs/>
          <w:sz w:val="22"/>
          <w:szCs w:val="22"/>
          <w:lang w:val="en-US"/>
        </w:rPr>
        <w:tab/>
      </w:r>
      <w:r w:rsidR="00145E44">
        <w:rPr>
          <w:b/>
          <w:bCs/>
          <w:sz w:val="22"/>
          <w:szCs w:val="22"/>
          <w:lang w:val="en-US"/>
        </w:rPr>
        <w:t>“</w:t>
      </w:r>
      <w:r w:rsidR="00C308E2" w:rsidRPr="00CA2CD3">
        <w:rPr>
          <w:sz w:val="22"/>
          <w:szCs w:val="22"/>
          <w:lang w:val="en-US"/>
        </w:rPr>
        <w:t xml:space="preserve">By the Power of the </w:t>
      </w:r>
      <w:r w:rsidR="00C308E2" w:rsidRPr="006D642D">
        <w:rPr>
          <w:i/>
          <w:iCs/>
          <w:sz w:val="22"/>
          <w:szCs w:val="22"/>
          <w:lang w:val="en-US"/>
        </w:rPr>
        <w:t>Cuvaṭi</w:t>
      </w:r>
      <w:r w:rsidR="00C308E2" w:rsidRPr="00CA2CD3">
        <w:rPr>
          <w:sz w:val="22"/>
          <w:szCs w:val="22"/>
          <w:lang w:val="en-US"/>
        </w:rPr>
        <w:t xml:space="preserve">: Examining </w:t>
      </w:r>
      <w:r w:rsidR="00C308E2" w:rsidRPr="006D642D">
        <w:rPr>
          <w:i/>
          <w:iCs/>
          <w:sz w:val="22"/>
          <w:szCs w:val="22"/>
          <w:lang w:val="en-US"/>
        </w:rPr>
        <w:t>Caviṭṭunāṭakam</w:t>
      </w:r>
      <w:r w:rsidR="00C308E2" w:rsidRPr="00CA2CD3">
        <w:rPr>
          <w:sz w:val="22"/>
          <w:szCs w:val="22"/>
          <w:lang w:val="en-US"/>
        </w:rPr>
        <w:t xml:space="preserve"> Manuscripts as an Artefact of Invented Heritage</w:t>
      </w:r>
      <w:r w:rsidR="00145E44">
        <w:rPr>
          <w:sz w:val="22"/>
          <w:szCs w:val="22"/>
          <w:lang w:val="en-US"/>
        </w:rPr>
        <w:t>.”</w:t>
      </w:r>
      <w:r w:rsidR="00C308E2" w:rsidRPr="00CA2CD3">
        <w:rPr>
          <w:sz w:val="22"/>
          <w:szCs w:val="22"/>
          <w:lang w:val="en-US"/>
        </w:rPr>
        <w:t xml:space="preserve"> </w:t>
      </w:r>
      <w:r w:rsidR="006D642D">
        <w:rPr>
          <w:sz w:val="22"/>
          <w:szCs w:val="22"/>
          <w:lang w:val="en-US"/>
        </w:rPr>
        <w:t xml:space="preserve">Workshop – </w:t>
      </w:r>
      <w:r w:rsidR="006D642D" w:rsidRPr="006D642D">
        <w:rPr>
          <w:i/>
          <w:iCs/>
          <w:sz w:val="22"/>
          <w:szCs w:val="22"/>
        </w:rPr>
        <w:t xml:space="preserve">Chavittunatakam </w:t>
      </w:r>
      <w:proofErr w:type="gramStart"/>
      <w:r w:rsidR="006D642D" w:rsidRPr="006D642D">
        <w:rPr>
          <w:i/>
          <w:iCs/>
          <w:sz w:val="22"/>
          <w:szCs w:val="22"/>
        </w:rPr>
        <w:t>The</w:t>
      </w:r>
      <w:proofErr w:type="gramEnd"/>
      <w:r w:rsidR="006D642D" w:rsidRPr="006D642D">
        <w:rPr>
          <w:i/>
          <w:iCs/>
          <w:sz w:val="22"/>
          <w:szCs w:val="22"/>
        </w:rPr>
        <w:t xml:space="preserve"> Past, Present and Future of a Creolised Performance Genre</w:t>
      </w:r>
      <w:r w:rsidR="0095282E">
        <w:rPr>
          <w:sz w:val="22"/>
          <w:szCs w:val="22"/>
        </w:rPr>
        <w:t xml:space="preserve"> organized by</w:t>
      </w:r>
      <w:r w:rsidR="006D642D">
        <w:rPr>
          <w:sz w:val="22"/>
          <w:szCs w:val="22"/>
        </w:rPr>
        <w:t xml:space="preserve"> </w:t>
      </w:r>
      <w:r w:rsidR="006D642D" w:rsidRPr="00E73966">
        <w:rPr>
          <w:sz w:val="22"/>
          <w:szCs w:val="22"/>
        </w:rPr>
        <w:t>Mar Chrysostom Chair, Mahatma Gandhi University</w:t>
      </w:r>
      <w:r w:rsidR="006D642D">
        <w:rPr>
          <w:sz w:val="22"/>
          <w:szCs w:val="22"/>
        </w:rPr>
        <w:t xml:space="preserve"> and</w:t>
      </w:r>
      <w:r w:rsidR="006D642D" w:rsidRPr="00E73966">
        <w:rPr>
          <w:sz w:val="22"/>
          <w:szCs w:val="22"/>
        </w:rPr>
        <w:t xml:space="preserve"> Muziris Heritage Project, Kodungallur, </w:t>
      </w:r>
      <w:r w:rsidR="00B57135">
        <w:rPr>
          <w:sz w:val="22"/>
          <w:szCs w:val="22"/>
        </w:rPr>
        <w:t>India,</w:t>
      </w:r>
      <w:r w:rsidR="006D642D" w:rsidRPr="00E73966">
        <w:rPr>
          <w:sz w:val="22"/>
          <w:szCs w:val="22"/>
        </w:rPr>
        <w:t xml:space="preserve"> </w:t>
      </w:r>
      <w:r w:rsidR="006D642D">
        <w:rPr>
          <w:sz w:val="22"/>
          <w:szCs w:val="22"/>
        </w:rPr>
        <w:t xml:space="preserve">December </w:t>
      </w:r>
      <w:r w:rsidR="006D642D" w:rsidRPr="00E73966">
        <w:rPr>
          <w:sz w:val="22"/>
          <w:szCs w:val="22"/>
        </w:rPr>
        <w:t>26-28</w:t>
      </w:r>
      <w:r w:rsidR="00F72A6A">
        <w:rPr>
          <w:sz w:val="22"/>
          <w:szCs w:val="22"/>
        </w:rPr>
        <w:t>.</w:t>
      </w:r>
    </w:p>
    <w:p w14:paraId="22427FB0" w14:textId="40598A91" w:rsidR="004B1E6F" w:rsidRPr="00E73966" w:rsidRDefault="004B1E6F" w:rsidP="003F4F7C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</w:t>
      </w:r>
      <w:r w:rsidRPr="00C1163F">
        <w:rPr>
          <w:i/>
          <w:iCs/>
          <w:sz w:val="22"/>
          <w:szCs w:val="22"/>
        </w:rPr>
        <w:t>Karalman</w:t>
      </w:r>
      <w:r w:rsidRPr="00E73966">
        <w:rPr>
          <w:sz w:val="22"/>
          <w:szCs w:val="22"/>
        </w:rPr>
        <w:t xml:space="preserve"> </w:t>
      </w:r>
      <w:r w:rsidRPr="00C1163F">
        <w:rPr>
          <w:i/>
          <w:iCs/>
          <w:sz w:val="22"/>
          <w:szCs w:val="22"/>
        </w:rPr>
        <w:t>Charitam</w:t>
      </w:r>
      <w:r w:rsidRPr="00E73966">
        <w:rPr>
          <w:sz w:val="22"/>
          <w:szCs w:val="22"/>
        </w:rPr>
        <w:t>: Transcultural Dissemination of Charlemagne Lore in Kerala</w:t>
      </w:r>
      <w:r w:rsidR="001E71BF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="001E71BF">
        <w:rPr>
          <w:sz w:val="22"/>
          <w:szCs w:val="22"/>
        </w:rPr>
        <w:t xml:space="preserve"> </w:t>
      </w:r>
      <w:r w:rsidR="00FC7ECC" w:rsidRPr="00DB7C91">
        <w:rPr>
          <w:i/>
          <w:iCs/>
          <w:sz w:val="22"/>
          <w:szCs w:val="22"/>
        </w:rPr>
        <w:t>Kārika</w:t>
      </w:r>
      <w:r w:rsidR="00FC7ECC">
        <w:rPr>
          <w:sz w:val="22"/>
          <w:szCs w:val="22"/>
        </w:rPr>
        <w:t xml:space="preserve"> </w:t>
      </w:r>
      <w:r w:rsidR="00DB7C91" w:rsidRPr="00E73966">
        <w:rPr>
          <w:sz w:val="22"/>
          <w:szCs w:val="22"/>
        </w:rPr>
        <w:t>International Seminar on Folk Culture and Performances</w:t>
      </w:r>
      <w:r w:rsidR="00092C4A">
        <w:rPr>
          <w:sz w:val="22"/>
          <w:szCs w:val="22"/>
        </w:rPr>
        <w:t>,</w:t>
      </w:r>
      <w:r w:rsidR="00FC7ECC">
        <w:rPr>
          <w:sz w:val="22"/>
          <w:szCs w:val="22"/>
        </w:rPr>
        <w:t xml:space="preserve"> Mahatma Gandhi University, Kottayam</w:t>
      </w:r>
      <w:r w:rsidR="00092C4A">
        <w:rPr>
          <w:sz w:val="22"/>
          <w:szCs w:val="22"/>
        </w:rPr>
        <w:t xml:space="preserve">, India, October 22-25. </w:t>
      </w:r>
    </w:p>
    <w:p w14:paraId="64A29ED6" w14:textId="4FC6844E" w:rsidR="00036AFE" w:rsidRPr="00E73966" w:rsidRDefault="00C1163F" w:rsidP="00356B9A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</w:t>
      </w:r>
      <w:r w:rsidRPr="00C1163F">
        <w:rPr>
          <w:sz w:val="22"/>
          <w:szCs w:val="22"/>
        </w:rPr>
        <w:t xml:space="preserve">The Tamil Flower and Latin Catholicism: A Study on the Influence of </w:t>
      </w:r>
      <w:r w:rsidRPr="00C1163F">
        <w:rPr>
          <w:i/>
          <w:iCs/>
          <w:sz w:val="22"/>
          <w:szCs w:val="22"/>
        </w:rPr>
        <w:t xml:space="preserve">Flos Sanctorum </w:t>
      </w:r>
      <w:r w:rsidRPr="00C1163F">
        <w:rPr>
          <w:sz w:val="22"/>
          <w:szCs w:val="22"/>
        </w:rPr>
        <w:t xml:space="preserve">in the Curation of Cultural Identity of the Portuguese </w:t>
      </w:r>
      <w:r w:rsidRPr="00C1163F">
        <w:rPr>
          <w:i/>
          <w:iCs/>
          <w:sz w:val="22"/>
          <w:szCs w:val="22"/>
        </w:rPr>
        <w:t xml:space="preserve">Padroado </w:t>
      </w:r>
      <w:r w:rsidRPr="00C1163F">
        <w:rPr>
          <w:sz w:val="22"/>
          <w:szCs w:val="22"/>
        </w:rPr>
        <w:t>Converts of Southern India</w:t>
      </w:r>
      <w:r w:rsidR="004F43B2">
        <w:rPr>
          <w:sz w:val="22"/>
          <w:szCs w:val="22"/>
        </w:rPr>
        <w:t>.</w:t>
      </w:r>
      <w:r w:rsidR="00820530">
        <w:rPr>
          <w:sz w:val="22"/>
          <w:szCs w:val="22"/>
        </w:rPr>
        <w:t>”</w:t>
      </w:r>
      <w:r w:rsidR="004F43B2" w:rsidRPr="004F43B2">
        <w:rPr>
          <w:sz w:val="22"/>
          <w:szCs w:val="22"/>
          <w:lang w:val="en-US"/>
        </w:rPr>
        <w:t xml:space="preserve"> </w:t>
      </w:r>
      <w:r w:rsidR="004F43B2" w:rsidRPr="006C2496">
        <w:rPr>
          <w:sz w:val="22"/>
          <w:szCs w:val="22"/>
          <w:lang w:val="en-US"/>
        </w:rPr>
        <w:t>International Medieval Congress</w:t>
      </w:r>
      <w:r w:rsidR="004F43B2">
        <w:rPr>
          <w:sz w:val="22"/>
          <w:szCs w:val="22"/>
          <w:lang w:val="en-US"/>
        </w:rPr>
        <w:t>, University of Leeds, Leeds, The United Kingdom, July 1-4.</w:t>
      </w:r>
    </w:p>
    <w:p w14:paraId="127FB658" w14:textId="053C6317" w:rsidR="00757808" w:rsidRDefault="00831379" w:rsidP="00052D7C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 w:rsidR="00052D7C">
        <w:rPr>
          <w:sz w:val="22"/>
          <w:szCs w:val="22"/>
        </w:rPr>
        <w:tab/>
        <w:t>“</w:t>
      </w:r>
      <w:r w:rsidR="00052D7C" w:rsidRPr="00052D7C">
        <w:rPr>
          <w:sz w:val="22"/>
          <w:szCs w:val="22"/>
        </w:rPr>
        <w:t xml:space="preserve">Becoming </w:t>
      </w:r>
      <w:r w:rsidR="00052D7C" w:rsidRPr="00926A57">
        <w:rPr>
          <w:i/>
          <w:iCs/>
          <w:sz w:val="22"/>
          <w:szCs w:val="22"/>
        </w:rPr>
        <w:t>Kāṟaḷmān</w:t>
      </w:r>
      <w:r w:rsidR="00052D7C" w:rsidRPr="00052D7C">
        <w:rPr>
          <w:sz w:val="22"/>
          <w:szCs w:val="22"/>
        </w:rPr>
        <w:t xml:space="preserve">: The many tales of the dancing Charlemagne and Paladins in the </w:t>
      </w:r>
      <w:r w:rsidR="00052D7C" w:rsidRPr="00F27728">
        <w:rPr>
          <w:i/>
          <w:iCs/>
          <w:sz w:val="22"/>
          <w:szCs w:val="22"/>
        </w:rPr>
        <w:t>Caviṭṭunāṭakam</w:t>
      </w:r>
      <w:r w:rsidR="00052D7C" w:rsidRPr="00052D7C">
        <w:rPr>
          <w:sz w:val="22"/>
          <w:szCs w:val="22"/>
        </w:rPr>
        <w:t xml:space="preserve"> Musical Theatre of Kerala, India</w:t>
      </w:r>
      <w:r w:rsidR="00052D7C">
        <w:rPr>
          <w:sz w:val="22"/>
          <w:szCs w:val="22"/>
        </w:rPr>
        <w:t>.”</w:t>
      </w:r>
      <w:r w:rsidR="00E323F7">
        <w:rPr>
          <w:sz w:val="22"/>
          <w:szCs w:val="22"/>
        </w:rPr>
        <w:t xml:space="preserve"> </w:t>
      </w:r>
      <w:r w:rsidR="00AC4470">
        <w:rPr>
          <w:sz w:val="22"/>
          <w:szCs w:val="22"/>
        </w:rPr>
        <w:t xml:space="preserve">International </w:t>
      </w:r>
      <w:r w:rsidR="00E323F7" w:rsidRPr="00E73966">
        <w:rPr>
          <w:sz w:val="22"/>
          <w:szCs w:val="22"/>
        </w:rPr>
        <w:t>Workshop</w:t>
      </w:r>
      <w:r w:rsidR="00E323F7">
        <w:rPr>
          <w:sz w:val="22"/>
          <w:szCs w:val="22"/>
        </w:rPr>
        <w:t xml:space="preserve"> – </w:t>
      </w:r>
      <w:r w:rsidR="00E323F7" w:rsidRPr="00E323F7">
        <w:rPr>
          <w:i/>
          <w:iCs/>
          <w:sz w:val="22"/>
          <w:szCs w:val="22"/>
        </w:rPr>
        <w:t>How to make sense of collected data?</w:t>
      </w:r>
      <w:r w:rsidR="00E323F7">
        <w:rPr>
          <w:sz w:val="22"/>
          <w:szCs w:val="22"/>
        </w:rPr>
        <w:t xml:space="preserve"> (online)</w:t>
      </w:r>
      <w:r w:rsidR="0009473B">
        <w:rPr>
          <w:sz w:val="22"/>
          <w:szCs w:val="22"/>
        </w:rPr>
        <w:t xml:space="preserve"> organised by GEAS Triple Alliance, </w:t>
      </w:r>
      <w:r w:rsidR="001425B9">
        <w:rPr>
          <w:sz w:val="22"/>
          <w:szCs w:val="22"/>
        </w:rPr>
        <w:t>June 14.</w:t>
      </w:r>
    </w:p>
    <w:p w14:paraId="30072B74" w14:textId="5FE3EF91" w:rsidR="002328A5" w:rsidRDefault="00B2145F" w:rsidP="00052D7C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2024</w:t>
      </w:r>
      <w:r w:rsidR="00025549">
        <w:rPr>
          <w:sz w:val="22"/>
          <w:szCs w:val="22"/>
        </w:rPr>
        <w:tab/>
        <w:t>“</w:t>
      </w:r>
      <w:r w:rsidR="00025549" w:rsidRPr="00A91029">
        <w:rPr>
          <w:sz w:val="22"/>
          <w:szCs w:val="22"/>
        </w:rPr>
        <w:t xml:space="preserve">Rolling </w:t>
      </w:r>
      <w:proofErr w:type="spellStart"/>
      <w:r w:rsidR="00025549" w:rsidRPr="00A91029">
        <w:rPr>
          <w:i/>
          <w:iCs/>
          <w:sz w:val="22"/>
          <w:szCs w:val="22"/>
          <w:lang w:val="x-none"/>
        </w:rPr>
        <w:t>Ṟōḷdōn</w:t>
      </w:r>
      <w:proofErr w:type="spellEnd"/>
      <w:r w:rsidR="00025549" w:rsidRPr="00A91029">
        <w:rPr>
          <w:sz w:val="22"/>
          <w:szCs w:val="22"/>
          <w:lang w:val="en-US"/>
        </w:rPr>
        <w:t xml:space="preserve">: </w:t>
      </w:r>
      <w:r w:rsidR="00025549" w:rsidRPr="00A91029">
        <w:rPr>
          <w:sz w:val="22"/>
          <w:szCs w:val="22"/>
        </w:rPr>
        <w:t xml:space="preserve">The Many tales of Roland in </w:t>
      </w:r>
      <w:r w:rsidR="00025549" w:rsidRPr="00A91029">
        <w:rPr>
          <w:i/>
          <w:iCs/>
          <w:sz w:val="22"/>
          <w:szCs w:val="22"/>
        </w:rPr>
        <w:t>Kāṟaḷmān</w:t>
      </w:r>
      <w:r w:rsidR="00025549" w:rsidRPr="00A91029">
        <w:rPr>
          <w:sz w:val="22"/>
          <w:szCs w:val="22"/>
        </w:rPr>
        <w:t xml:space="preserve"> </w:t>
      </w:r>
      <w:r w:rsidR="00025549" w:rsidRPr="00A91029">
        <w:rPr>
          <w:i/>
          <w:iCs/>
          <w:sz w:val="22"/>
          <w:szCs w:val="22"/>
          <w:lang w:val="en-US"/>
        </w:rPr>
        <w:t>Caviṭṭunāṭakam</w:t>
      </w:r>
      <w:r w:rsidR="00025549" w:rsidRPr="00A91029">
        <w:rPr>
          <w:sz w:val="22"/>
          <w:szCs w:val="22"/>
          <w:lang w:val="en-US"/>
        </w:rPr>
        <w:t xml:space="preserve"> </w:t>
      </w:r>
      <w:r w:rsidR="00025549" w:rsidRPr="00A91029">
        <w:rPr>
          <w:sz w:val="22"/>
          <w:szCs w:val="22"/>
        </w:rPr>
        <w:t>Manuscripts</w:t>
      </w:r>
      <w:r w:rsidR="00DC6FE1">
        <w:rPr>
          <w:sz w:val="22"/>
          <w:szCs w:val="22"/>
        </w:rPr>
        <w:t>.</w:t>
      </w:r>
      <w:r w:rsidR="00025549">
        <w:rPr>
          <w:sz w:val="22"/>
          <w:szCs w:val="22"/>
        </w:rPr>
        <w:t>”</w:t>
      </w:r>
      <w:r w:rsidR="00DC6FE1">
        <w:rPr>
          <w:sz w:val="22"/>
          <w:szCs w:val="22"/>
        </w:rPr>
        <w:t xml:space="preserve"> </w:t>
      </w:r>
      <w:r w:rsidR="008916D3">
        <w:rPr>
          <w:sz w:val="22"/>
          <w:szCs w:val="22"/>
        </w:rPr>
        <w:t xml:space="preserve">International </w:t>
      </w:r>
      <w:r w:rsidR="00DC6FE1">
        <w:rPr>
          <w:sz w:val="22"/>
          <w:szCs w:val="22"/>
        </w:rPr>
        <w:t>Workshop –</w:t>
      </w:r>
      <w:r w:rsidR="008916D3">
        <w:rPr>
          <w:sz w:val="22"/>
          <w:szCs w:val="22"/>
        </w:rPr>
        <w:t xml:space="preserve"> </w:t>
      </w:r>
      <w:r w:rsidR="008916D3" w:rsidRPr="008916D3">
        <w:rPr>
          <w:i/>
          <w:iCs/>
          <w:sz w:val="22"/>
          <w:szCs w:val="22"/>
        </w:rPr>
        <w:t>Malayalam in Performance Texts and Contexts</w:t>
      </w:r>
      <w:r w:rsidR="005F3F4E">
        <w:rPr>
          <w:sz w:val="22"/>
          <w:szCs w:val="22"/>
        </w:rPr>
        <w:t xml:space="preserve">, </w:t>
      </w:r>
      <w:r w:rsidR="005F3F4E" w:rsidRPr="00A8631B">
        <w:rPr>
          <w:color w:val="000000" w:themeColor="text1"/>
          <w:sz w:val="22"/>
          <w:szCs w:val="22"/>
        </w:rPr>
        <w:t>Eberhard Karls Universität Tübingen</w:t>
      </w:r>
      <w:r w:rsidR="005F3F4E">
        <w:rPr>
          <w:color w:val="000000" w:themeColor="text1"/>
          <w:sz w:val="22"/>
          <w:szCs w:val="22"/>
        </w:rPr>
        <w:t xml:space="preserve"> and University of Glasgow, </w:t>
      </w:r>
      <w:r w:rsidR="005F3F4E" w:rsidRPr="00A8631B">
        <w:rPr>
          <w:color w:val="000000" w:themeColor="text1"/>
          <w:sz w:val="22"/>
          <w:szCs w:val="22"/>
        </w:rPr>
        <w:t>Tübingen</w:t>
      </w:r>
      <w:r w:rsidR="005F3F4E">
        <w:rPr>
          <w:color w:val="000000" w:themeColor="text1"/>
          <w:sz w:val="22"/>
          <w:szCs w:val="22"/>
        </w:rPr>
        <w:t>, February 12-15.</w:t>
      </w:r>
    </w:p>
    <w:p w14:paraId="7E316FD2" w14:textId="40F78CDF" w:rsidR="008E6FBB" w:rsidRPr="00E73966" w:rsidRDefault="00350288" w:rsidP="008E6FBB">
      <w:pPr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</w:rPr>
        <w:t>2023</w:t>
      </w:r>
      <w:r w:rsidR="008E6FBB">
        <w:rPr>
          <w:sz w:val="22"/>
          <w:szCs w:val="22"/>
        </w:rPr>
        <w:tab/>
      </w:r>
      <w:r w:rsidR="008E6FBB">
        <w:rPr>
          <w:sz w:val="22"/>
          <w:szCs w:val="22"/>
        </w:rPr>
        <w:tab/>
        <w:t>“</w:t>
      </w:r>
      <w:r w:rsidR="008E6FBB" w:rsidRPr="00E73966">
        <w:rPr>
          <w:sz w:val="22"/>
          <w:szCs w:val="22"/>
          <w:lang w:val="en-GB"/>
        </w:rPr>
        <w:t>The Chronicle of the</w:t>
      </w:r>
      <w:r w:rsidR="008E6FBB">
        <w:rPr>
          <w:sz w:val="22"/>
          <w:szCs w:val="22"/>
          <w:lang w:val="en-GB"/>
        </w:rPr>
        <w:t xml:space="preserve"> </w:t>
      </w:r>
      <w:r w:rsidR="008E6FBB" w:rsidRPr="00E73966">
        <w:rPr>
          <w:sz w:val="22"/>
          <w:szCs w:val="22"/>
          <w:lang w:val="en-GB"/>
        </w:rPr>
        <w:t>Charlemagne Chronicle in</w:t>
      </w:r>
      <w:r w:rsidR="008E6FBB">
        <w:rPr>
          <w:sz w:val="22"/>
          <w:szCs w:val="22"/>
          <w:lang w:val="en-GB"/>
        </w:rPr>
        <w:t xml:space="preserve"> </w:t>
      </w:r>
      <w:r w:rsidR="008E6FBB" w:rsidRPr="00E73966">
        <w:rPr>
          <w:sz w:val="22"/>
          <w:szCs w:val="22"/>
          <w:lang w:val="en-GB"/>
        </w:rPr>
        <w:t xml:space="preserve">the </w:t>
      </w:r>
      <w:r w:rsidR="008E6FBB" w:rsidRPr="00014FFE">
        <w:rPr>
          <w:i/>
          <w:iCs/>
          <w:sz w:val="22"/>
          <w:szCs w:val="22"/>
          <w:lang w:val="en-GB"/>
        </w:rPr>
        <w:t>Caviṭṭunāṭakam</w:t>
      </w:r>
      <w:r w:rsidR="008E6FBB" w:rsidRPr="00E73966">
        <w:rPr>
          <w:sz w:val="22"/>
          <w:szCs w:val="22"/>
          <w:lang w:val="en-GB"/>
        </w:rPr>
        <w:t xml:space="preserve"> Musical</w:t>
      </w:r>
    </w:p>
    <w:p w14:paraId="11E97F1F" w14:textId="558D0340" w:rsidR="00432EB6" w:rsidRDefault="008E6FBB" w:rsidP="00964B4C">
      <w:pPr>
        <w:spacing w:line="276" w:lineRule="auto"/>
        <w:ind w:left="1440"/>
        <w:rPr>
          <w:sz w:val="22"/>
          <w:szCs w:val="22"/>
        </w:rPr>
      </w:pPr>
      <w:r w:rsidRPr="00E73966">
        <w:rPr>
          <w:sz w:val="22"/>
          <w:szCs w:val="22"/>
          <w:lang w:val="en-GB"/>
        </w:rPr>
        <w:t>Theatre of Kerala, India</w:t>
      </w:r>
      <w:r w:rsidR="004948E8">
        <w:rPr>
          <w:sz w:val="22"/>
          <w:szCs w:val="22"/>
          <w:lang w:val="en-GB"/>
        </w:rPr>
        <w:t>.</w:t>
      </w:r>
      <w:r w:rsidR="006F5217">
        <w:rPr>
          <w:sz w:val="22"/>
          <w:szCs w:val="22"/>
          <w:lang w:val="en-GB"/>
        </w:rPr>
        <w:t>”</w:t>
      </w:r>
      <w:r w:rsidR="004948E8">
        <w:rPr>
          <w:sz w:val="22"/>
          <w:szCs w:val="22"/>
          <w:lang w:val="en-GB"/>
        </w:rPr>
        <w:t xml:space="preserve"> </w:t>
      </w:r>
      <w:r w:rsidR="00964B4C">
        <w:rPr>
          <w:sz w:val="22"/>
          <w:szCs w:val="22"/>
        </w:rPr>
        <w:t>European Council for South Asian Studies 2023, University of Turin, Turin, Italy, July 26-29.</w:t>
      </w:r>
    </w:p>
    <w:p w14:paraId="17210EA7" w14:textId="0614CB5A" w:rsidR="003D6A9B" w:rsidRPr="001C2946" w:rsidRDefault="003D6A9B" w:rsidP="0075017F">
      <w:pPr>
        <w:spacing w:line="276" w:lineRule="auto"/>
        <w:ind w:left="1440" w:hanging="1440"/>
        <w:rPr>
          <w:b/>
          <w:bCs/>
          <w:sz w:val="22"/>
          <w:szCs w:val="22"/>
          <w:lang w:val="en-US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="0075017F">
        <w:rPr>
          <w:sz w:val="22"/>
          <w:szCs w:val="22"/>
          <w:lang w:val="en-US"/>
        </w:rPr>
        <w:t>“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Chavittunatakam</w:t>
      </w:r>
      <w:proofErr w:type="spellEnd"/>
      <w:r w:rsidR="0075017F" w:rsidRPr="0075017F">
        <w:rPr>
          <w:sz w:val="22"/>
          <w:szCs w:val="22"/>
          <w:lang w:val="en-US"/>
        </w:rPr>
        <w:t xml:space="preserve">: an Indo-Iberian heritage at crossroads- 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Kaaralmaan</w:t>
      </w:r>
      <w:proofErr w:type="spellEnd"/>
      <w:r w:rsidR="0075017F" w:rsidRPr="0075017F">
        <w:rPr>
          <w:sz w:val="22"/>
          <w:szCs w:val="22"/>
          <w:lang w:val="en-US"/>
        </w:rPr>
        <w:t xml:space="preserve"> 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Chavittunatakam</w:t>
      </w:r>
      <w:proofErr w:type="spellEnd"/>
      <w:r w:rsidR="0075017F" w:rsidRPr="0075017F">
        <w:rPr>
          <w:sz w:val="22"/>
          <w:szCs w:val="22"/>
          <w:lang w:val="en-US"/>
        </w:rPr>
        <w:t xml:space="preserve"> and </w:t>
      </w:r>
      <w:r w:rsidR="0075017F" w:rsidRPr="0075017F">
        <w:rPr>
          <w:i/>
          <w:iCs/>
          <w:sz w:val="22"/>
          <w:szCs w:val="22"/>
          <w:lang w:val="en-US"/>
        </w:rPr>
        <w:t xml:space="preserve">Moros y 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Christainos</w:t>
      </w:r>
      <w:proofErr w:type="spellEnd"/>
      <w:r w:rsidR="0075017F" w:rsidRPr="0075017F">
        <w:rPr>
          <w:sz w:val="22"/>
          <w:szCs w:val="22"/>
          <w:lang w:val="en-US"/>
        </w:rPr>
        <w:t xml:space="preserve"> in Kerala, India</w:t>
      </w:r>
      <w:r w:rsidR="00C1028A">
        <w:rPr>
          <w:sz w:val="22"/>
          <w:szCs w:val="22"/>
          <w:lang w:val="en-US"/>
        </w:rPr>
        <w:t>.</w:t>
      </w:r>
      <w:r w:rsidR="0075017F" w:rsidRPr="0075017F">
        <w:rPr>
          <w:sz w:val="22"/>
          <w:szCs w:val="22"/>
          <w:lang w:val="en-US"/>
        </w:rPr>
        <w:t>"</w:t>
      </w:r>
      <w:r w:rsidR="00C1028A">
        <w:rPr>
          <w:sz w:val="22"/>
          <w:szCs w:val="22"/>
          <w:lang w:val="en-US"/>
        </w:rPr>
        <w:t xml:space="preserve"> International Congress</w:t>
      </w:r>
      <w:r w:rsidR="001C2946">
        <w:rPr>
          <w:sz w:val="22"/>
          <w:szCs w:val="22"/>
          <w:lang w:val="en-US"/>
        </w:rPr>
        <w:t xml:space="preserve"> </w:t>
      </w:r>
      <w:r w:rsidR="001C2946" w:rsidRPr="001C2946">
        <w:rPr>
          <w:i/>
          <w:iCs/>
          <w:sz w:val="22"/>
          <w:szCs w:val="22"/>
          <w:lang w:val="en-US"/>
        </w:rPr>
        <w:t xml:space="preserve">Patrimonio Religioso de </w:t>
      </w:r>
      <w:proofErr w:type="spellStart"/>
      <w:r w:rsidR="001C2946" w:rsidRPr="001C2946">
        <w:rPr>
          <w:i/>
          <w:iCs/>
          <w:sz w:val="22"/>
          <w:szCs w:val="22"/>
          <w:lang w:val="en-US"/>
        </w:rPr>
        <w:t>Iberoamérica</w:t>
      </w:r>
      <w:proofErr w:type="spellEnd"/>
      <w:r w:rsidR="001C2946" w:rsidRPr="001C2946">
        <w:rPr>
          <w:i/>
          <w:iCs/>
          <w:sz w:val="22"/>
          <w:szCs w:val="22"/>
          <w:lang w:val="en-US"/>
        </w:rPr>
        <w:t xml:space="preserve"> – </w:t>
      </w:r>
      <w:proofErr w:type="spellStart"/>
      <w:r w:rsidR="001C2946" w:rsidRPr="001C2946">
        <w:rPr>
          <w:i/>
          <w:iCs/>
          <w:sz w:val="22"/>
          <w:szCs w:val="22"/>
          <w:lang w:val="en-US"/>
        </w:rPr>
        <w:t>Expresiones</w:t>
      </w:r>
      <w:proofErr w:type="spellEnd"/>
      <w:r w:rsidR="001C2946" w:rsidRPr="001C2946">
        <w:rPr>
          <w:i/>
          <w:iCs/>
          <w:sz w:val="22"/>
          <w:szCs w:val="22"/>
          <w:lang w:val="en-US"/>
        </w:rPr>
        <w:t xml:space="preserve"> Tangibles e Intangibles (Siglos XVI–XXI)</w:t>
      </w:r>
      <w:r w:rsidR="001C2946">
        <w:rPr>
          <w:sz w:val="22"/>
          <w:szCs w:val="22"/>
          <w:lang w:val="en-US"/>
        </w:rPr>
        <w:t xml:space="preserve">, </w:t>
      </w:r>
      <w:r w:rsidR="006F4CFD" w:rsidRPr="006F4CFD">
        <w:rPr>
          <w:sz w:val="22"/>
          <w:szCs w:val="22"/>
          <w:lang w:val="en-US"/>
        </w:rPr>
        <w:t>Universidad Privada de Santa Cruz de la Sierra</w:t>
      </w:r>
      <w:r w:rsidR="006F4CFD">
        <w:rPr>
          <w:sz w:val="22"/>
          <w:szCs w:val="22"/>
          <w:lang w:val="en-US"/>
        </w:rPr>
        <w:t xml:space="preserve">, </w:t>
      </w:r>
      <w:r w:rsidR="001C2946" w:rsidRPr="001C2946">
        <w:rPr>
          <w:sz w:val="22"/>
          <w:szCs w:val="22"/>
          <w:lang w:val="en-US"/>
        </w:rPr>
        <w:t>Santa Cruz de la Sierra, Bolivia</w:t>
      </w:r>
      <w:r w:rsidR="001C2946">
        <w:rPr>
          <w:sz w:val="22"/>
          <w:szCs w:val="22"/>
          <w:lang w:val="en-US"/>
        </w:rPr>
        <w:t>, July 8.</w:t>
      </w:r>
    </w:p>
    <w:p w14:paraId="43F2865A" w14:textId="77777777" w:rsidR="00C90E1D" w:rsidRPr="00E73966" w:rsidRDefault="00C90E1D" w:rsidP="002D39CA">
      <w:pPr>
        <w:spacing w:line="276" w:lineRule="auto"/>
        <w:rPr>
          <w:sz w:val="22"/>
          <w:szCs w:val="22"/>
          <w:lang w:val="en-GB"/>
        </w:rPr>
      </w:pPr>
    </w:p>
    <w:p w14:paraId="588F4AE4" w14:textId="751B4AF5" w:rsidR="00C90E1D" w:rsidRPr="00817470" w:rsidRDefault="00C90E1D" w:rsidP="002D39CA">
      <w:pPr>
        <w:spacing w:line="276" w:lineRule="auto"/>
        <w:rPr>
          <w:b/>
          <w:bCs/>
          <w:sz w:val="22"/>
          <w:szCs w:val="22"/>
          <w:lang w:val="en-GB"/>
        </w:rPr>
      </w:pPr>
      <w:r w:rsidRPr="00817470">
        <w:rPr>
          <w:b/>
          <w:bCs/>
          <w:sz w:val="22"/>
          <w:szCs w:val="22"/>
          <w:lang w:val="en-GB"/>
        </w:rPr>
        <w:t xml:space="preserve">Colloquium Presentations: </w:t>
      </w:r>
    </w:p>
    <w:p w14:paraId="6B6EFB32" w14:textId="45E0E698" w:rsidR="00A45712" w:rsidRPr="0051626A" w:rsidRDefault="00A45712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sz w:val="22"/>
          <w:szCs w:val="22"/>
          <w:lang w:val="en-GB"/>
        </w:rPr>
        <w:t>2025</w:t>
      </w:r>
      <w:r w:rsidRPr="0051626A">
        <w:rPr>
          <w:sz w:val="22"/>
          <w:szCs w:val="22"/>
          <w:lang w:val="en-GB"/>
        </w:rPr>
        <w:tab/>
        <w:t xml:space="preserve">“Case Study 2: Cochin </w:t>
      </w:r>
      <w:proofErr w:type="spellStart"/>
      <w:r w:rsidRPr="0051626A">
        <w:rPr>
          <w:sz w:val="22"/>
          <w:szCs w:val="22"/>
          <w:lang w:val="en-GB"/>
        </w:rPr>
        <w:t>Chavittunadaka</w:t>
      </w:r>
      <w:proofErr w:type="spellEnd"/>
      <w:r w:rsidRPr="0051626A">
        <w:rPr>
          <w:sz w:val="22"/>
          <w:szCs w:val="22"/>
          <w:lang w:val="en-GB"/>
        </w:rPr>
        <w:t xml:space="preserve"> Kalari.” Ethnology Graduate</w:t>
      </w:r>
      <w:r w:rsidR="00A0187B">
        <w:rPr>
          <w:sz w:val="22"/>
          <w:szCs w:val="22"/>
          <w:lang w:val="en-GB"/>
        </w:rPr>
        <w:t xml:space="preserve"> Students’</w:t>
      </w:r>
      <w:r w:rsidRPr="0051626A">
        <w:rPr>
          <w:sz w:val="22"/>
          <w:szCs w:val="22"/>
          <w:lang w:val="en-GB"/>
        </w:rPr>
        <w:t xml:space="preserve"> Colloquium</w:t>
      </w:r>
      <w:r w:rsidR="0051626A">
        <w:rPr>
          <w:sz w:val="22"/>
          <w:szCs w:val="22"/>
          <w:lang w:val="en-GB"/>
        </w:rPr>
        <w:t xml:space="preserve"> </w:t>
      </w:r>
      <w:r w:rsidRPr="0051626A">
        <w:rPr>
          <w:sz w:val="22"/>
          <w:szCs w:val="22"/>
          <w:lang w:val="en-US"/>
        </w:rPr>
        <w:t xml:space="preserve">organized by Karin Polit, Department of Ethnology, </w:t>
      </w:r>
      <w:r w:rsidRPr="0051626A">
        <w:rPr>
          <w:color w:val="000000" w:themeColor="text1"/>
          <w:sz w:val="22"/>
          <w:szCs w:val="22"/>
        </w:rPr>
        <w:t>Eberhard Karls Universität Tübingen, May 9.</w:t>
      </w:r>
    </w:p>
    <w:p w14:paraId="7E32C5DD" w14:textId="4F39B8FD" w:rsidR="00F84BD0" w:rsidRPr="0051626A" w:rsidRDefault="00F84BD0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color w:val="000000" w:themeColor="text1"/>
          <w:sz w:val="22"/>
          <w:szCs w:val="22"/>
        </w:rPr>
        <w:t>2024</w:t>
      </w:r>
      <w:r w:rsidRPr="0051626A">
        <w:rPr>
          <w:color w:val="000000" w:themeColor="text1"/>
          <w:sz w:val="22"/>
          <w:szCs w:val="22"/>
        </w:rPr>
        <w:tab/>
        <w:t>“</w:t>
      </w:r>
      <w:r w:rsidRPr="0051626A">
        <w:rPr>
          <w:sz w:val="22"/>
          <w:szCs w:val="22"/>
          <w:lang w:val="en-US"/>
        </w:rPr>
        <w:t>Phantasmic Births, Deaths and Everything In Between</w:t>
      </w:r>
      <w:r w:rsidRPr="0051626A">
        <w:rPr>
          <w:i/>
          <w:iCs/>
          <w:sz w:val="22"/>
          <w:szCs w:val="22"/>
          <w:lang w:val="en-US"/>
        </w:rPr>
        <w:t xml:space="preserve">: </w:t>
      </w:r>
      <w:r w:rsidRPr="0051626A">
        <w:rPr>
          <w:sz w:val="22"/>
          <w:szCs w:val="22"/>
          <w:lang w:val="en-US"/>
        </w:rPr>
        <w:t xml:space="preserve">An Analysis of </w:t>
      </w:r>
      <w:proofErr w:type="spellStart"/>
      <w:r w:rsidRPr="0051626A">
        <w:rPr>
          <w:i/>
          <w:iCs/>
          <w:sz w:val="22"/>
          <w:szCs w:val="22"/>
          <w:lang w:val="en-US"/>
        </w:rPr>
        <w:t>Kāṟaḷmān</w:t>
      </w:r>
      <w:proofErr w:type="spellEnd"/>
      <w:r w:rsidRPr="0051626A">
        <w:rPr>
          <w:i/>
          <w:iCs/>
          <w:sz w:val="22"/>
          <w:szCs w:val="22"/>
          <w:lang w:val="en-US"/>
        </w:rPr>
        <w:t xml:space="preserve"> Cuvaṭi</w:t>
      </w:r>
      <w:r w:rsidR="00BB5D1F" w:rsidRPr="0051626A">
        <w:rPr>
          <w:i/>
          <w:iCs/>
          <w:sz w:val="22"/>
          <w:szCs w:val="22"/>
          <w:lang w:val="en-US"/>
        </w:rPr>
        <w:t>.</w:t>
      </w:r>
      <w:r w:rsidRPr="0051626A">
        <w:rPr>
          <w:i/>
          <w:iCs/>
          <w:sz w:val="22"/>
          <w:szCs w:val="22"/>
          <w:lang w:val="en-US"/>
        </w:rPr>
        <w:t>”</w:t>
      </w:r>
      <w:r w:rsidR="00BB5D1F" w:rsidRPr="0051626A">
        <w:rPr>
          <w:i/>
          <w:iCs/>
          <w:sz w:val="22"/>
          <w:szCs w:val="22"/>
          <w:lang w:val="en-US"/>
        </w:rPr>
        <w:t xml:space="preserve"> </w:t>
      </w:r>
      <w:r w:rsidR="00BB5D1F" w:rsidRPr="0051626A">
        <w:rPr>
          <w:sz w:val="22"/>
          <w:szCs w:val="22"/>
          <w:lang w:val="en-US"/>
        </w:rPr>
        <w:t xml:space="preserve">Indology Colloquium organized by Claire R. Maes, Department of Indology, </w:t>
      </w:r>
      <w:r w:rsidR="00BB5D1F" w:rsidRPr="0051626A">
        <w:rPr>
          <w:color w:val="000000" w:themeColor="text1"/>
          <w:sz w:val="22"/>
          <w:szCs w:val="22"/>
        </w:rPr>
        <w:t>Eberhard Karls Universität Tübingen, Nov 25.</w:t>
      </w:r>
    </w:p>
    <w:p w14:paraId="4F2B048B" w14:textId="6264662C" w:rsidR="00A45712" w:rsidRPr="0051626A" w:rsidRDefault="00A45712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color w:val="000000" w:themeColor="text1"/>
          <w:sz w:val="22"/>
          <w:szCs w:val="22"/>
        </w:rPr>
        <w:t>2024</w:t>
      </w:r>
      <w:r w:rsidRPr="0051626A">
        <w:rPr>
          <w:color w:val="000000" w:themeColor="text1"/>
          <w:sz w:val="22"/>
          <w:szCs w:val="22"/>
        </w:rPr>
        <w:tab/>
        <w:t xml:space="preserve">“Chapter 3: Being </w:t>
      </w:r>
      <w:r w:rsidRPr="009F195D">
        <w:rPr>
          <w:i/>
          <w:iCs/>
          <w:color w:val="000000" w:themeColor="text1"/>
          <w:sz w:val="22"/>
          <w:szCs w:val="22"/>
        </w:rPr>
        <w:t>Plōrippīss’</w:t>
      </w:r>
      <w:r w:rsidRPr="0051626A">
        <w:rPr>
          <w:color w:val="000000" w:themeColor="text1"/>
          <w:sz w:val="22"/>
          <w:szCs w:val="22"/>
        </w:rPr>
        <w:t xml:space="preserve"> entourage.” </w:t>
      </w:r>
      <w:r w:rsidRPr="0051626A">
        <w:rPr>
          <w:sz w:val="22"/>
          <w:szCs w:val="22"/>
          <w:lang w:val="en-GB"/>
        </w:rPr>
        <w:t>Ethnology Graduate</w:t>
      </w:r>
      <w:r w:rsidR="00A0187B">
        <w:rPr>
          <w:sz w:val="22"/>
          <w:szCs w:val="22"/>
          <w:lang w:val="en-GB"/>
        </w:rPr>
        <w:t xml:space="preserve"> Students’</w:t>
      </w:r>
      <w:r w:rsidRPr="0051626A">
        <w:rPr>
          <w:sz w:val="22"/>
          <w:szCs w:val="22"/>
          <w:lang w:val="en-GB"/>
        </w:rPr>
        <w:t xml:space="preserve"> Colloquium </w:t>
      </w:r>
      <w:r w:rsidRPr="0051626A">
        <w:rPr>
          <w:sz w:val="22"/>
          <w:szCs w:val="22"/>
          <w:lang w:val="en-US"/>
        </w:rPr>
        <w:t xml:space="preserve">organized by Karin Polit, Department of Ethnology, </w:t>
      </w:r>
      <w:r w:rsidRPr="0051626A">
        <w:rPr>
          <w:color w:val="000000" w:themeColor="text1"/>
          <w:sz w:val="22"/>
          <w:szCs w:val="22"/>
        </w:rPr>
        <w:t>Eberhard Karls Universität Tübingen, November 22.</w:t>
      </w:r>
    </w:p>
    <w:p w14:paraId="62747E35" w14:textId="1420F3E8" w:rsidR="00A769A5" w:rsidRDefault="00A769A5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color w:val="000000" w:themeColor="text1"/>
          <w:sz w:val="22"/>
          <w:szCs w:val="22"/>
        </w:rPr>
        <w:t>2023</w:t>
      </w:r>
      <w:r w:rsidRPr="0051626A">
        <w:rPr>
          <w:color w:val="000000" w:themeColor="text1"/>
          <w:sz w:val="22"/>
          <w:szCs w:val="22"/>
        </w:rPr>
        <w:tab/>
        <w:t>“</w:t>
      </w:r>
      <w:r w:rsidRPr="0051626A">
        <w:rPr>
          <w:sz w:val="22"/>
          <w:szCs w:val="22"/>
          <w:lang w:val="en-US"/>
        </w:rPr>
        <w:t xml:space="preserve">Comprehending </w:t>
      </w:r>
      <w:r w:rsidRPr="009F195D">
        <w:rPr>
          <w:i/>
          <w:iCs/>
          <w:sz w:val="22"/>
          <w:szCs w:val="22"/>
          <w:lang w:val="en-US"/>
        </w:rPr>
        <w:t>Cuvaṭi</w:t>
      </w:r>
      <w:r w:rsidRPr="0051626A">
        <w:rPr>
          <w:sz w:val="22"/>
          <w:szCs w:val="22"/>
          <w:lang w:val="en-US"/>
        </w:rPr>
        <w:t xml:space="preserve">.” Indology Colloquium organized by Claire R. Maes, Department of Indology, </w:t>
      </w:r>
      <w:r w:rsidRPr="0051626A">
        <w:rPr>
          <w:color w:val="000000" w:themeColor="text1"/>
          <w:sz w:val="22"/>
          <w:szCs w:val="22"/>
        </w:rPr>
        <w:t>Eberhard Karls Universität Tübingen, Dec 18.</w:t>
      </w:r>
    </w:p>
    <w:p w14:paraId="581E02CE" w14:textId="77777777" w:rsidR="00681B55" w:rsidRPr="0051626A" w:rsidRDefault="00681B55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</w:p>
    <w:p w14:paraId="294B8269" w14:textId="6AB83228" w:rsidR="00681B55" w:rsidRDefault="000910FA" w:rsidP="00681B55">
      <w:pPr>
        <w:spacing w:line="276" w:lineRule="auto"/>
        <w:rPr>
          <w:b/>
          <w:bCs/>
          <w:sz w:val="22"/>
          <w:szCs w:val="22"/>
        </w:rPr>
      </w:pPr>
      <w:r w:rsidRPr="00E73966">
        <w:rPr>
          <w:b/>
          <w:bCs/>
          <w:sz w:val="22"/>
          <w:szCs w:val="22"/>
        </w:rPr>
        <w:t>Public</w:t>
      </w:r>
      <w:r w:rsidR="00785CA2">
        <w:rPr>
          <w:b/>
          <w:bCs/>
          <w:sz w:val="22"/>
          <w:szCs w:val="22"/>
        </w:rPr>
        <w:t xml:space="preserve"> </w:t>
      </w:r>
      <w:r w:rsidRPr="00E73966">
        <w:rPr>
          <w:b/>
          <w:bCs/>
          <w:sz w:val="22"/>
          <w:szCs w:val="22"/>
        </w:rPr>
        <w:t>Presentations</w:t>
      </w:r>
      <w:r w:rsidR="006F1F7B">
        <w:rPr>
          <w:b/>
          <w:bCs/>
          <w:sz w:val="22"/>
          <w:szCs w:val="22"/>
        </w:rPr>
        <w:t>:</w:t>
      </w:r>
      <w:r w:rsidRPr="00E73966">
        <w:rPr>
          <w:b/>
          <w:bCs/>
          <w:sz w:val="22"/>
          <w:szCs w:val="22"/>
        </w:rPr>
        <w:t xml:space="preserve"> </w:t>
      </w:r>
    </w:p>
    <w:p w14:paraId="157586D1" w14:textId="3AFD8A69" w:rsidR="00447AD6" w:rsidRDefault="00447AD6" w:rsidP="00806F2F">
      <w:pPr>
        <w:spacing w:line="276" w:lineRule="auto"/>
        <w:ind w:left="1440" w:hanging="1440"/>
        <w:rPr>
          <w:sz w:val="22"/>
          <w:szCs w:val="22"/>
        </w:rPr>
      </w:pPr>
      <w:r w:rsidRPr="00447AD6">
        <w:rPr>
          <w:sz w:val="22"/>
          <w:szCs w:val="22"/>
        </w:rPr>
        <w:lastRenderedPageBreak/>
        <w:t>2023</w:t>
      </w:r>
      <w:r w:rsidRPr="00447AD6">
        <w:rPr>
          <w:sz w:val="22"/>
          <w:szCs w:val="22"/>
        </w:rPr>
        <w:tab/>
        <w:t>“Eye Hand Exercises: Demonstration</w:t>
      </w:r>
      <w:r w:rsidR="007C06A2">
        <w:rPr>
          <w:sz w:val="22"/>
          <w:szCs w:val="22"/>
        </w:rPr>
        <w:t>.</w:t>
      </w:r>
      <w:r w:rsidRPr="00447AD6">
        <w:rPr>
          <w:sz w:val="22"/>
          <w:szCs w:val="22"/>
        </w:rPr>
        <w:t xml:space="preserve">” </w:t>
      </w:r>
      <w:r w:rsidR="007C06A2">
        <w:rPr>
          <w:sz w:val="22"/>
          <w:szCs w:val="22"/>
        </w:rPr>
        <w:t>Workshop</w:t>
      </w:r>
      <w:r w:rsidR="007C06A2" w:rsidRPr="00E4223E">
        <w:rPr>
          <w:i/>
          <w:iCs/>
          <w:sz w:val="22"/>
          <w:szCs w:val="22"/>
        </w:rPr>
        <w:t xml:space="preserve"> </w:t>
      </w:r>
      <w:r w:rsidR="007C06A2">
        <w:rPr>
          <w:i/>
          <w:iCs/>
          <w:sz w:val="22"/>
          <w:szCs w:val="22"/>
        </w:rPr>
        <w:t xml:space="preserve">– </w:t>
      </w:r>
      <w:r w:rsidRPr="00E4223E">
        <w:rPr>
          <w:i/>
          <w:iCs/>
          <w:sz w:val="22"/>
          <w:szCs w:val="22"/>
        </w:rPr>
        <w:t>Cavi</w:t>
      </w:r>
      <w:r w:rsidR="0028772D">
        <w:rPr>
          <w:i/>
          <w:iCs/>
          <w:sz w:val="22"/>
          <w:szCs w:val="22"/>
        </w:rPr>
        <w:t>ṭṭ</w:t>
      </w:r>
      <w:r w:rsidRPr="00E4223E">
        <w:rPr>
          <w:i/>
          <w:iCs/>
          <w:sz w:val="22"/>
          <w:szCs w:val="22"/>
        </w:rPr>
        <w:t>un</w:t>
      </w:r>
      <w:r w:rsidR="0028772D">
        <w:rPr>
          <w:i/>
          <w:iCs/>
          <w:sz w:val="22"/>
          <w:szCs w:val="22"/>
        </w:rPr>
        <w:t>āṭ</w:t>
      </w:r>
      <w:r w:rsidRPr="00E4223E">
        <w:rPr>
          <w:i/>
          <w:iCs/>
          <w:sz w:val="22"/>
          <w:szCs w:val="22"/>
        </w:rPr>
        <w:t>aka Paṭhana Śibiram</w:t>
      </w:r>
      <w:r w:rsidRPr="00447AD6">
        <w:rPr>
          <w:sz w:val="22"/>
          <w:szCs w:val="22"/>
        </w:rPr>
        <w:t xml:space="preserve"> organized by</w:t>
      </w:r>
      <w:r w:rsidR="008F18B2">
        <w:rPr>
          <w:sz w:val="22"/>
          <w:szCs w:val="22"/>
        </w:rPr>
        <w:t xml:space="preserve"> </w:t>
      </w:r>
      <w:r w:rsidRPr="00447AD6">
        <w:rPr>
          <w:sz w:val="22"/>
          <w:szCs w:val="22"/>
        </w:rPr>
        <w:t>Cochin Chavittunadaka Kalari, Our Ladies’ Convent School, Thoppumpady, Kerala,</w:t>
      </w:r>
      <w:r w:rsidR="00C778B9">
        <w:rPr>
          <w:sz w:val="22"/>
          <w:szCs w:val="22"/>
        </w:rPr>
        <w:t xml:space="preserve"> India,</w:t>
      </w:r>
      <w:r w:rsidRPr="00447AD6">
        <w:rPr>
          <w:sz w:val="22"/>
          <w:szCs w:val="22"/>
        </w:rPr>
        <w:t xml:space="preserve"> Dec 26.</w:t>
      </w:r>
    </w:p>
    <w:p w14:paraId="5E835B81" w14:textId="661BD2BE" w:rsidR="005D3882" w:rsidRPr="005D3882" w:rsidRDefault="005D3882" w:rsidP="00806F2F">
      <w:pPr>
        <w:spacing w:line="276" w:lineRule="auto"/>
        <w:ind w:left="1440" w:hanging="1440"/>
        <w:rPr>
          <w:sz w:val="22"/>
          <w:szCs w:val="22"/>
          <w:lang w:val="en-GB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</w:t>
      </w:r>
      <w:r w:rsidR="001360B9" w:rsidRPr="005D3882">
        <w:rPr>
          <w:sz w:val="22"/>
          <w:szCs w:val="22"/>
        </w:rPr>
        <w:t>Film Screenings and Q&amp;A</w:t>
      </w:r>
      <w:r w:rsidR="001360B9">
        <w:rPr>
          <w:sz w:val="22"/>
          <w:szCs w:val="22"/>
        </w:rPr>
        <w:t xml:space="preserve">: </w:t>
      </w:r>
      <w:r w:rsidRPr="005D3882">
        <w:rPr>
          <w:sz w:val="22"/>
          <w:szCs w:val="22"/>
        </w:rPr>
        <w:t>Gender, Diversity, (Anti-)Discrimination: Documentary Films and Filmmakers from Japan, South Korea, and India</w:t>
      </w:r>
      <w:r w:rsidR="001360B9">
        <w:rPr>
          <w:sz w:val="22"/>
          <w:szCs w:val="22"/>
        </w:rPr>
        <w:t>,</w:t>
      </w:r>
      <w:r w:rsidR="004F515D">
        <w:rPr>
          <w:sz w:val="22"/>
          <w:szCs w:val="22"/>
        </w:rPr>
        <w:t>”</w:t>
      </w:r>
      <w:r w:rsidR="001360B9">
        <w:rPr>
          <w:sz w:val="22"/>
          <w:szCs w:val="22"/>
        </w:rPr>
        <w:t xml:space="preserve"> organised by </w:t>
      </w:r>
      <w:r w:rsidR="00C778B9">
        <w:rPr>
          <w:sz w:val="22"/>
          <w:szCs w:val="22"/>
        </w:rPr>
        <w:t xml:space="preserve">Center for Gender and Diversity Research, Department of Japanese Studies, Department of Korean Studies and Department of Indology, </w:t>
      </w:r>
      <w:r w:rsidR="00C778B9" w:rsidRPr="0051626A">
        <w:rPr>
          <w:color w:val="000000" w:themeColor="text1"/>
          <w:sz w:val="22"/>
          <w:szCs w:val="22"/>
        </w:rPr>
        <w:t>Eberhard Karls Universität Tübingen</w:t>
      </w:r>
      <w:r w:rsidR="00C778B9">
        <w:rPr>
          <w:color w:val="000000" w:themeColor="text1"/>
          <w:sz w:val="22"/>
          <w:szCs w:val="22"/>
        </w:rPr>
        <w:t xml:space="preserve">, </w:t>
      </w:r>
      <w:r w:rsidR="00C778B9" w:rsidRPr="0051626A">
        <w:rPr>
          <w:color w:val="000000" w:themeColor="text1"/>
          <w:sz w:val="22"/>
          <w:szCs w:val="22"/>
        </w:rPr>
        <w:t>Tübingen</w:t>
      </w:r>
      <w:r w:rsidR="00C778B9">
        <w:rPr>
          <w:color w:val="000000" w:themeColor="text1"/>
          <w:sz w:val="22"/>
          <w:szCs w:val="22"/>
        </w:rPr>
        <w:t xml:space="preserve">, </w:t>
      </w:r>
      <w:r w:rsidR="009863BC">
        <w:rPr>
          <w:color w:val="000000" w:themeColor="text1"/>
          <w:sz w:val="22"/>
          <w:szCs w:val="22"/>
        </w:rPr>
        <w:t>February 10.</w:t>
      </w:r>
    </w:p>
    <w:p w14:paraId="2FCC9677" w14:textId="77777777" w:rsidR="0059323D" w:rsidRDefault="00EF4D7D" w:rsidP="0059323D">
      <w:pPr>
        <w:spacing w:line="276" w:lineRule="auto"/>
        <w:ind w:left="1440" w:hanging="1440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“</w:t>
      </w:r>
      <w:r w:rsidRPr="00E7396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Folk Theatre: A comparative Study on the Folk Theatres, Chavittunatakam, India and Huaguxi, China</w:t>
      </w:r>
      <w:r w:rsidR="00806F2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806F2F">
        <w:rPr>
          <w:sz w:val="22"/>
          <w:szCs w:val="22"/>
        </w:rPr>
        <w:t>Multimedia Installation),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”</w:t>
      </w:r>
      <w:r w:rsidR="00806F2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806F2F"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School of Design, Hunan University, Changsha, China, </w:t>
      </w:r>
      <w:r w:rsidR="00C94721"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June </w:t>
      </w:r>
      <w:r w:rsidR="00806F2F"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18.</w:t>
      </w:r>
    </w:p>
    <w:p w14:paraId="724F3E1A" w14:textId="090A5CEB" w:rsidR="00FA7E25" w:rsidRDefault="00FA7E25" w:rsidP="0059323D">
      <w:pPr>
        <w:spacing w:line="276" w:lineRule="auto"/>
        <w:ind w:left="1440" w:hanging="1440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2018</w:t>
      </w:r>
      <w:r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ab/>
        <w:t>“I</w:t>
      </w:r>
      <w:r w:rsidRPr="00FA7E25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nternational Youth Forum on Creativity and Heritage along the Silk Roads2</w:t>
      </w:r>
      <w:r w:rsidR="00C969AC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.</w:t>
      </w:r>
      <w:r w:rsidR="00230C5A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” Panel</w:t>
      </w:r>
      <w:r w:rsidR="00275738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 </w:t>
      </w:r>
      <w:r w:rsidR="00C55A5B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Participant. UNESCO (Beijing), </w:t>
      </w:r>
      <w:r w:rsidR="00F82212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Changsha and Nanjing</w:t>
      </w:r>
      <w:r w:rsidR="00C55A5B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, </w:t>
      </w:r>
      <w:r w:rsidR="00346D70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China</w:t>
      </w:r>
      <w:r w:rsidR="000C09B0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, May 21-26.</w:t>
      </w:r>
    </w:p>
    <w:p w14:paraId="7EDF8519" w14:textId="77777777" w:rsidR="0059323D" w:rsidRDefault="0059323D" w:rsidP="0059323D">
      <w:pPr>
        <w:spacing w:line="276" w:lineRule="auto"/>
        <w:ind w:left="1440" w:hanging="1440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</w:p>
    <w:p w14:paraId="60B51A47" w14:textId="56B5287F" w:rsidR="0059323D" w:rsidRPr="0059323D" w:rsidRDefault="0059323D" w:rsidP="0059323D">
      <w:pPr>
        <w:spacing w:line="276" w:lineRule="auto"/>
        <w:ind w:left="1440" w:hanging="1440"/>
        <w:rPr>
          <w:rStyle w:val="IntenseReference"/>
          <w:rFonts w:eastAsiaTheme="minorHAnsi"/>
          <w:b w:val="0"/>
          <w:bCs w:val="0"/>
          <w:smallCaps w:val="0"/>
          <w:color w:val="262626"/>
          <w:spacing w:val="0"/>
          <w:sz w:val="22"/>
          <w:szCs w:val="22"/>
          <w:u w:val="single"/>
          <w:lang w:eastAsia="en-US"/>
          <w14:ligatures w14:val="standardContextual"/>
        </w:rPr>
      </w:pPr>
      <w:r w:rsidRPr="0059323D">
        <w:rPr>
          <w:rStyle w:val="IntenseReference"/>
          <w:color w:val="000000" w:themeColor="text1"/>
          <w:u w:val="single"/>
        </w:rPr>
        <w:t>Professional Service</w:t>
      </w:r>
    </w:p>
    <w:p w14:paraId="0998A9F0" w14:textId="34BBA024" w:rsidR="00917606" w:rsidRPr="00597F31" w:rsidRDefault="002E3CBB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O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rganiz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er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and Moderator for </w:t>
      </w:r>
      <w:r w:rsidR="009B0F2A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the film </w:t>
      </w:r>
      <w:r w:rsidR="00375153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f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estival </w:t>
      </w:r>
      <w:r w:rsidRPr="00597F31">
        <w:rPr>
          <w:rFonts w:eastAsiaTheme="minorHAnsi"/>
          <w:color w:val="000000" w:themeColor="text1"/>
          <w:sz w:val="22"/>
          <w:szCs w:val="22"/>
          <w:lang w:val="en-US" w:eastAsia="en-US"/>
          <w14:ligatures w14:val="standardContextual"/>
        </w:rPr>
        <w:t>“</w:t>
      </w:r>
      <w:r w:rsidR="00917606"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Cavi</w:t>
      </w:r>
      <w:r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ṭṭ</w:t>
      </w:r>
      <w:r w:rsidR="00917606"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un</w:t>
      </w:r>
      <w:r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āṭ</w:t>
      </w:r>
      <w:r w:rsidR="00917606"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akam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on Screen</w:t>
      </w:r>
      <w:r w:rsidRPr="00597F31">
        <w:rPr>
          <w:rFonts w:eastAsiaTheme="minorHAnsi"/>
          <w:color w:val="000000" w:themeColor="text1"/>
          <w:sz w:val="22"/>
          <w:szCs w:val="22"/>
          <w:lang w:val="en-US" w:eastAsia="en-US"/>
          <w14:ligatures w14:val="standardContextual"/>
        </w:rPr>
        <w:t>: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Films &amp; Discussions (Hybrid)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,”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7,9, 11 April 2024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1630-1800 hrs </w:t>
      </w:r>
    </w:p>
    <w:p w14:paraId="4DF58951" w14:textId="05EB6875" w:rsidR="00917606" w:rsidRPr="00597F31" w:rsidRDefault="00917606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Co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-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organi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zer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of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the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s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creening of the film “Altar of Fire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” 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followed by the discussion of the paper “The</w:t>
      </w:r>
      <w:r w:rsidR="00AF554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Meaninglessness of Rituals”</w:t>
      </w:r>
      <w:r w:rsidR="00772E5B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by Fritz Saal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 facilitated by Frank Köhler,</w:t>
      </w:r>
      <w:r w:rsidR="00772E5B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05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February 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2025</w:t>
      </w:r>
      <w:r w:rsidR="00B506FD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 10:15- 11:45 hrs</w:t>
      </w:r>
    </w:p>
    <w:p w14:paraId="0105451B" w14:textId="0DECD461" w:rsidR="00600BC6" w:rsidRPr="00597F31" w:rsidRDefault="00917606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Technical Support for various film screenings </w:t>
      </w:r>
      <w:r w:rsidR="00772E5B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at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the </w:t>
      </w:r>
      <w:r w:rsidR="00684F5D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D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epartment</w:t>
      </w:r>
      <w:r w:rsidR="00684F5D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of Indology</w:t>
      </w:r>
      <w:r w:rsidR="00D637EF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from 2023-2025 </w:t>
      </w:r>
    </w:p>
    <w:p w14:paraId="3E0B1715" w14:textId="514D2DC3" w:rsidR="004C4CF6" w:rsidRPr="00597F31" w:rsidRDefault="004C4CF6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val="en-GB" w:eastAsia="en-US"/>
          <w14:ligatures w14:val="standardContextual"/>
        </w:rPr>
      </w:pPr>
      <w:proofErr w:type="spellStart"/>
      <w:r w:rsidRPr="00597F31">
        <w:rPr>
          <w:rFonts w:eastAsiaTheme="minorHAnsi"/>
          <w:i/>
          <w:iCs/>
          <w:color w:val="000000" w:themeColor="text1"/>
          <w:sz w:val="22"/>
          <w:szCs w:val="22"/>
          <w:lang w:val="en-GB" w:eastAsia="en-US"/>
          <w14:ligatures w14:val="standardContextual"/>
        </w:rPr>
        <w:t>Projekttage</w:t>
      </w:r>
      <w:proofErr w:type="spellEnd"/>
      <w:r w:rsidRPr="00597F31">
        <w:rPr>
          <w:rFonts w:eastAsiaTheme="minorHAnsi"/>
          <w:color w:val="000000" w:themeColor="text1"/>
          <w:sz w:val="22"/>
          <w:szCs w:val="22"/>
          <w:lang w:val="en-GB" w:eastAsia="en-US"/>
          <w14:ligatures w14:val="standardContextual"/>
        </w:rPr>
        <w:t xml:space="preserve"> Hölderlin-Gymnasium Stuttgart: Introducing Indian Music to 30 high school students, 21 July 2023, 10:00-13:00 hrs</w:t>
      </w:r>
    </w:p>
    <w:p w14:paraId="1A30399F" w14:textId="77777777" w:rsidR="00F75DC8" w:rsidRPr="00B62C3F" w:rsidRDefault="00F75DC8" w:rsidP="00D602C1">
      <w:pPr>
        <w:spacing w:line="276" w:lineRule="auto"/>
        <w:rPr>
          <w:rFonts w:eastAsiaTheme="minorHAnsi"/>
          <w:color w:val="262626"/>
          <w:sz w:val="22"/>
          <w:szCs w:val="22"/>
          <w:lang w:val="en-GB" w:eastAsia="en-US"/>
          <w14:ligatures w14:val="standardContextual"/>
        </w:rPr>
      </w:pPr>
    </w:p>
    <w:p w14:paraId="151A390A" w14:textId="454FBB04" w:rsidR="00F75DC8" w:rsidRPr="0020776C" w:rsidRDefault="00F75DC8" w:rsidP="002D39CA">
      <w:pPr>
        <w:spacing w:line="276" w:lineRule="auto"/>
        <w:ind w:left="720" w:hanging="720"/>
        <w:rPr>
          <w:rStyle w:val="IntenseReference"/>
          <w:rFonts w:eastAsiaTheme="minorHAnsi"/>
          <w:color w:val="000000" w:themeColor="text1"/>
          <w:u w:val="single"/>
        </w:rPr>
      </w:pPr>
      <w:r w:rsidRPr="0020776C">
        <w:rPr>
          <w:rStyle w:val="IntenseReference"/>
          <w:rFonts w:eastAsiaTheme="minorHAnsi"/>
          <w:color w:val="000000" w:themeColor="text1"/>
          <w:u w:val="single"/>
        </w:rPr>
        <w:t>Association</w:t>
      </w:r>
      <w:r w:rsidR="00106E45" w:rsidRPr="0020776C">
        <w:rPr>
          <w:rStyle w:val="IntenseReference"/>
          <w:rFonts w:eastAsiaTheme="minorHAnsi"/>
          <w:color w:val="000000" w:themeColor="text1"/>
          <w:u w:val="single"/>
        </w:rPr>
        <w:t xml:space="preserve"> Membership:</w:t>
      </w:r>
    </w:p>
    <w:p w14:paraId="7F2FAEC7" w14:textId="77777777" w:rsidR="00106E45" w:rsidRPr="00E73966" w:rsidRDefault="00106E45" w:rsidP="00D602C1">
      <w:pPr>
        <w:spacing w:line="276" w:lineRule="auto"/>
        <w:rPr>
          <w:rFonts w:eastAsiaTheme="minorHAnsi"/>
          <w:b/>
          <w:bCs/>
          <w:color w:val="262626"/>
          <w:sz w:val="22"/>
          <w:szCs w:val="22"/>
          <w:lang w:eastAsia="en-US"/>
          <w14:ligatures w14:val="standardContextual"/>
        </w:rPr>
      </w:pPr>
      <w:r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European Association for South Asian Studies (EASAS)</w:t>
      </w:r>
      <w:r w:rsidRPr="00E73966">
        <w:rPr>
          <w:rFonts w:eastAsiaTheme="minorHAnsi"/>
          <w:b/>
          <w:bCs/>
          <w:color w:val="262626"/>
          <w:sz w:val="22"/>
          <w:szCs w:val="22"/>
          <w:lang w:eastAsia="en-US"/>
          <w14:ligatures w14:val="standardContextual"/>
        </w:rPr>
        <w:t xml:space="preserve"> </w:t>
      </w:r>
    </w:p>
    <w:p w14:paraId="3663C606" w14:textId="77777777" w:rsidR="00106E45" w:rsidRPr="00E73966" w:rsidRDefault="00106E45" w:rsidP="002D39CA">
      <w:pPr>
        <w:spacing w:line="276" w:lineRule="auto"/>
        <w:ind w:left="720" w:hanging="720"/>
        <w:rPr>
          <w:rFonts w:eastAsiaTheme="minorHAnsi"/>
          <w:b/>
          <w:bCs/>
          <w:color w:val="262626"/>
          <w:sz w:val="22"/>
          <w:szCs w:val="22"/>
          <w:lang w:eastAsia="en-US"/>
          <w14:ligatures w14:val="standardContextual"/>
        </w:rPr>
      </w:pPr>
    </w:p>
    <w:p w14:paraId="0E987AD9" w14:textId="74695F62" w:rsidR="00772E5B" w:rsidRPr="005039E9" w:rsidRDefault="005039E9" w:rsidP="005039E9">
      <w:pPr>
        <w:spacing w:line="276" w:lineRule="auto"/>
        <w:ind w:left="720" w:hanging="720"/>
        <w:rPr>
          <w:b/>
          <w:bCs/>
          <w:smallCaps/>
          <w:color w:val="000000" w:themeColor="text1"/>
          <w:spacing w:val="5"/>
          <w:u w:val="single"/>
        </w:rPr>
      </w:pPr>
      <w:r w:rsidRPr="005039E9">
        <w:rPr>
          <w:rStyle w:val="IntenseReference"/>
          <w:color w:val="000000" w:themeColor="text1"/>
          <w:u w:val="single"/>
        </w:rPr>
        <w:t>References</w:t>
      </w:r>
    </w:p>
    <w:p w14:paraId="0CE127E3" w14:textId="4E39BDDC" w:rsidR="00772E5B" w:rsidRPr="002A49CA" w:rsidRDefault="00772E5B" w:rsidP="00121A88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21A88">
        <w:rPr>
          <w:sz w:val="22"/>
          <w:szCs w:val="22"/>
        </w:rPr>
        <w:t xml:space="preserve">Claire </w:t>
      </w:r>
      <w:r w:rsidR="00121A88">
        <w:rPr>
          <w:sz w:val="22"/>
          <w:szCs w:val="22"/>
        </w:rPr>
        <w:t>R. M</w:t>
      </w:r>
      <w:r w:rsidRPr="00121A88">
        <w:rPr>
          <w:sz w:val="22"/>
          <w:szCs w:val="22"/>
        </w:rPr>
        <w:t>aes</w:t>
      </w:r>
      <w:r w:rsidR="002A49CA">
        <w:rPr>
          <w:sz w:val="22"/>
          <w:szCs w:val="22"/>
        </w:rPr>
        <w:t xml:space="preserve">, Department of Indology, </w:t>
      </w:r>
      <w:r w:rsidR="002A49CA" w:rsidRPr="0051626A">
        <w:rPr>
          <w:color w:val="000000" w:themeColor="text1"/>
          <w:sz w:val="22"/>
          <w:szCs w:val="22"/>
        </w:rPr>
        <w:t>Eberhard Karls Universität Tübingen</w:t>
      </w:r>
    </w:p>
    <w:p w14:paraId="558869F6" w14:textId="3C15416D" w:rsidR="002A49CA" w:rsidRPr="00121A88" w:rsidRDefault="002A49CA" w:rsidP="002A49CA">
      <w:pPr>
        <w:pStyle w:val="ListParagraph"/>
        <w:spacing w:line="276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E-mail: </w:t>
      </w:r>
      <w:hyperlink r:id="rId8" w:history="1">
        <w:r w:rsidRPr="001D6D71">
          <w:rPr>
            <w:rStyle w:val="Hyperlink"/>
            <w:sz w:val="22"/>
            <w:szCs w:val="22"/>
          </w:rPr>
          <w:t>claire.maes@uni-tuebingen.de</w:t>
        </w:r>
      </w:hyperlink>
      <w:r>
        <w:rPr>
          <w:color w:val="000000" w:themeColor="text1"/>
          <w:sz w:val="22"/>
          <w:szCs w:val="22"/>
        </w:rPr>
        <w:t xml:space="preserve"> </w:t>
      </w:r>
    </w:p>
    <w:p w14:paraId="0FABA5A0" w14:textId="77777777" w:rsidR="002A49CA" w:rsidRPr="002A49CA" w:rsidRDefault="00772E5B" w:rsidP="002A49CA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21A88">
        <w:rPr>
          <w:sz w:val="22"/>
          <w:szCs w:val="22"/>
        </w:rPr>
        <w:t xml:space="preserve">Heike </w:t>
      </w:r>
      <w:r w:rsidR="002A49CA">
        <w:rPr>
          <w:sz w:val="22"/>
          <w:szCs w:val="22"/>
        </w:rPr>
        <w:t>O</w:t>
      </w:r>
      <w:r w:rsidRPr="00121A88">
        <w:rPr>
          <w:sz w:val="22"/>
          <w:szCs w:val="22"/>
        </w:rPr>
        <w:t>berlin</w:t>
      </w:r>
      <w:r w:rsidR="002A49CA">
        <w:rPr>
          <w:sz w:val="22"/>
          <w:szCs w:val="22"/>
        </w:rPr>
        <w:t xml:space="preserve">, Department of Indology, </w:t>
      </w:r>
      <w:r w:rsidR="002A49CA" w:rsidRPr="0051626A">
        <w:rPr>
          <w:color w:val="000000" w:themeColor="text1"/>
          <w:sz w:val="22"/>
          <w:szCs w:val="22"/>
        </w:rPr>
        <w:t>Eberhard Karls Universität Tübingen</w:t>
      </w:r>
    </w:p>
    <w:p w14:paraId="415A4AF2" w14:textId="749BBD49" w:rsidR="00772E5B" w:rsidRPr="00121A88" w:rsidRDefault="002A49CA" w:rsidP="002A49CA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9" w:history="1">
        <w:r w:rsidRPr="001D6D71">
          <w:rPr>
            <w:rStyle w:val="Hyperlink"/>
            <w:sz w:val="22"/>
            <w:szCs w:val="22"/>
          </w:rPr>
          <w:t>heike.oberlin@uni-tuebingen.de</w:t>
        </w:r>
      </w:hyperlink>
      <w:r>
        <w:rPr>
          <w:sz w:val="22"/>
          <w:szCs w:val="22"/>
        </w:rPr>
        <w:t xml:space="preserve"> </w:t>
      </w:r>
    </w:p>
    <w:p w14:paraId="5568A1FA" w14:textId="77777777" w:rsidR="002A49CA" w:rsidRDefault="008342D3" w:rsidP="00121A88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21A88">
        <w:rPr>
          <w:sz w:val="22"/>
          <w:szCs w:val="22"/>
        </w:rPr>
        <w:t>Priyadarsanan Dharma Rajan</w:t>
      </w:r>
      <w:r w:rsidR="002A49CA">
        <w:rPr>
          <w:sz w:val="22"/>
          <w:szCs w:val="22"/>
        </w:rPr>
        <w:t>, Senior Fellow, ATREE Bangalore, India</w:t>
      </w:r>
    </w:p>
    <w:p w14:paraId="13C86870" w14:textId="50EC9180" w:rsidR="00772E5B" w:rsidRPr="00121A88" w:rsidRDefault="002A49CA" w:rsidP="002A49CA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 w:rsidR="008E4B24">
        <w:rPr>
          <w:sz w:val="22"/>
          <w:szCs w:val="22"/>
        </w:rPr>
        <w:t xml:space="preserve"> </w:t>
      </w:r>
      <w:hyperlink r:id="rId10" w:history="1">
        <w:r w:rsidR="008E4B24" w:rsidRPr="001D6D71">
          <w:rPr>
            <w:rStyle w:val="Hyperlink"/>
            <w:sz w:val="22"/>
            <w:szCs w:val="22"/>
          </w:rPr>
          <w:t>priyan@atree.org</w:t>
        </w:r>
      </w:hyperlink>
      <w:r w:rsidR="008E4B24">
        <w:rPr>
          <w:sz w:val="22"/>
          <w:szCs w:val="22"/>
        </w:rPr>
        <w:t xml:space="preserve"> </w:t>
      </w:r>
      <w:r w:rsidR="008342D3" w:rsidRPr="00121A88">
        <w:rPr>
          <w:sz w:val="22"/>
          <w:szCs w:val="22"/>
        </w:rPr>
        <w:t xml:space="preserve"> </w:t>
      </w:r>
    </w:p>
    <w:p w14:paraId="3A0EC9D3" w14:textId="77777777" w:rsidR="00772E5B" w:rsidRPr="00E73966" w:rsidRDefault="00772E5B" w:rsidP="00597F31">
      <w:pPr>
        <w:spacing w:line="276" w:lineRule="auto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</w:p>
    <w:sectPr w:rsidR="00772E5B" w:rsidRPr="00E73966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7747" w14:textId="77777777" w:rsidR="0097492D" w:rsidRDefault="0097492D" w:rsidP="00514CFA">
      <w:r>
        <w:separator/>
      </w:r>
    </w:p>
  </w:endnote>
  <w:endnote w:type="continuationSeparator" w:id="0">
    <w:p w14:paraId="06B71E38" w14:textId="77777777" w:rsidR="0097492D" w:rsidRDefault="0097492D" w:rsidP="0051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9094801"/>
      <w:docPartObj>
        <w:docPartGallery w:val="Page Numbers (Bottom of Page)"/>
        <w:docPartUnique/>
      </w:docPartObj>
    </w:sdtPr>
    <w:sdtContent>
      <w:p w14:paraId="36B2E5FA" w14:textId="55415427" w:rsidR="00514CFA" w:rsidRDefault="00514CFA" w:rsidP="001D6D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AD7FAB" w14:textId="77777777" w:rsidR="00514CFA" w:rsidRDefault="00514CFA" w:rsidP="00514C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6479962"/>
      <w:docPartObj>
        <w:docPartGallery w:val="Page Numbers (Bottom of Page)"/>
        <w:docPartUnique/>
      </w:docPartObj>
    </w:sdtPr>
    <w:sdtContent>
      <w:p w14:paraId="60B60F65" w14:textId="7E1CCC23" w:rsidR="00514CFA" w:rsidRDefault="00514CFA" w:rsidP="001D6D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146469" w14:textId="3D1EC8C0" w:rsidR="00514CFA" w:rsidRDefault="004D4A07" w:rsidP="004D4A07">
    <w:pPr>
      <w:pStyle w:val="Footer"/>
      <w:tabs>
        <w:tab w:val="clear" w:pos="4513"/>
        <w:tab w:val="clear" w:pos="9026"/>
        <w:tab w:val="left" w:pos="7148"/>
      </w:tabs>
      <w:ind w:right="360"/>
      <w:jc w:val="center"/>
    </w:pPr>
    <w:r>
      <w:t>Geetha Kaimathuruthil Wilson_Curriculum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505A" w14:textId="77777777" w:rsidR="0097492D" w:rsidRDefault="0097492D" w:rsidP="00514CFA">
      <w:r>
        <w:separator/>
      </w:r>
    </w:p>
  </w:footnote>
  <w:footnote w:type="continuationSeparator" w:id="0">
    <w:p w14:paraId="5FB059EF" w14:textId="77777777" w:rsidR="0097492D" w:rsidRDefault="0097492D" w:rsidP="0051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1AB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47CE7"/>
    <w:multiLevelType w:val="hybridMultilevel"/>
    <w:tmpl w:val="9112FB0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3E5DC5"/>
    <w:multiLevelType w:val="hybridMultilevel"/>
    <w:tmpl w:val="AEC8AD1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15458"/>
    <w:multiLevelType w:val="multilevel"/>
    <w:tmpl w:val="ED1609D0"/>
    <w:lvl w:ilvl="0">
      <w:start w:val="200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081D7C"/>
    <w:multiLevelType w:val="hybridMultilevel"/>
    <w:tmpl w:val="8A02082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EE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DE5B90"/>
    <w:multiLevelType w:val="hybridMultilevel"/>
    <w:tmpl w:val="E076AB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E00F3"/>
    <w:multiLevelType w:val="hybridMultilevel"/>
    <w:tmpl w:val="5F38838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C9C4E5C"/>
    <w:multiLevelType w:val="multilevel"/>
    <w:tmpl w:val="B3C4D23E"/>
    <w:lvl w:ilvl="0">
      <w:start w:val="20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3EB7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8320085"/>
    <w:multiLevelType w:val="hybridMultilevel"/>
    <w:tmpl w:val="382C7D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9491D"/>
    <w:multiLevelType w:val="hybridMultilevel"/>
    <w:tmpl w:val="4936EEE8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6718616">
    <w:abstractNumId w:val="0"/>
  </w:num>
  <w:num w:numId="2" w16cid:durableId="1034234883">
    <w:abstractNumId w:val="5"/>
  </w:num>
  <w:num w:numId="3" w16cid:durableId="477311325">
    <w:abstractNumId w:val="9"/>
  </w:num>
  <w:num w:numId="4" w16cid:durableId="928582591">
    <w:abstractNumId w:val="7"/>
  </w:num>
  <w:num w:numId="5" w16cid:durableId="501631053">
    <w:abstractNumId w:val="1"/>
  </w:num>
  <w:num w:numId="6" w16cid:durableId="386343774">
    <w:abstractNumId w:val="8"/>
  </w:num>
  <w:num w:numId="7" w16cid:durableId="1559970030">
    <w:abstractNumId w:val="3"/>
  </w:num>
  <w:num w:numId="8" w16cid:durableId="863321541">
    <w:abstractNumId w:val="10"/>
  </w:num>
  <w:num w:numId="9" w16cid:durableId="1249538787">
    <w:abstractNumId w:val="6"/>
  </w:num>
  <w:num w:numId="10" w16cid:durableId="2049719342">
    <w:abstractNumId w:val="11"/>
  </w:num>
  <w:num w:numId="11" w16cid:durableId="1496991221">
    <w:abstractNumId w:val="2"/>
  </w:num>
  <w:num w:numId="12" w16cid:durableId="927427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2"/>
    <w:rsid w:val="00014FFE"/>
    <w:rsid w:val="00021936"/>
    <w:rsid w:val="000232B1"/>
    <w:rsid w:val="00024FF9"/>
    <w:rsid w:val="00025549"/>
    <w:rsid w:val="00034B93"/>
    <w:rsid w:val="0003647C"/>
    <w:rsid w:val="0003662B"/>
    <w:rsid w:val="00036AFE"/>
    <w:rsid w:val="00040212"/>
    <w:rsid w:val="00046A01"/>
    <w:rsid w:val="0005210F"/>
    <w:rsid w:val="00052D7C"/>
    <w:rsid w:val="00055416"/>
    <w:rsid w:val="00073B40"/>
    <w:rsid w:val="00074FB2"/>
    <w:rsid w:val="000804DA"/>
    <w:rsid w:val="000910FA"/>
    <w:rsid w:val="0009119E"/>
    <w:rsid w:val="00091E49"/>
    <w:rsid w:val="00092C4A"/>
    <w:rsid w:val="00093E99"/>
    <w:rsid w:val="0009473B"/>
    <w:rsid w:val="0009539D"/>
    <w:rsid w:val="000964AE"/>
    <w:rsid w:val="000965ED"/>
    <w:rsid w:val="00097096"/>
    <w:rsid w:val="000A7248"/>
    <w:rsid w:val="000B2FF5"/>
    <w:rsid w:val="000C09B0"/>
    <w:rsid w:val="000C1260"/>
    <w:rsid w:val="000F077B"/>
    <w:rsid w:val="000F4A19"/>
    <w:rsid w:val="000F7FDF"/>
    <w:rsid w:val="001007EF"/>
    <w:rsid w:val="00101FB5"/>
    <w:rsid w:val="00102335"/>
    <w:rsid w:val="00106230"/>
    <w:rsid w:val="001065F9"/>
    <w:rsid w:val="00106E45"/>
    <w:rsid w:val="00110C40"/>
    <w:rsid w:val="00121A88"/>
    <w:rsid w:val="0012397A"/>
    <w:rsid w:val="00130694"/>
    <w:rsid w:val="00131D67"/>
    <w:rsid w:val="001353FA"/>
    <w:rsid w:val="001360B9"/>
    <w:rsid w:val="00140CA5"/>
    <w:rsid w:val="001425B9"/>
    <w:rsid w:val="0014529D"/>
    <w:rsid w:val="00145971"/>
    <w:rsid w:val="00145E44"/>
    <w:rsid w:val="0015128A"/>
    <w:rsid w:val="00157EC6"/>
    <w:rsid w:val="00172E23"/>
    <w:rsid w:val="00195013"/>
    <w:rsid w:val="0019531C"/>
    <w:rsid w:val="001A34CC"/>
    <w:rsid w:val="001A669F"/>
    <w:rsid w:val="001C1C6A"/>
    <w:rsid w:val="001C2946"/>
    <w:rsid w:val="001C6675"/>
    <w:rsid w:val="001D14DD"/>
    <w:rsid w:val="001D2565"/>
    <w:rsid w:val="001D35AE"/>
    <w:rsid w:val="001D6D41"/>
    <w:rsid w:val="001E71BF"/>
    <w:rsid w:val="001E79D4"/>
    <w:rsid w:val="001F165E"/>
    <w:rsid w:val="001F1FF1"/>
    <w:rsid w:val="001F716E"/>
    <w:rsid w:val="00200F29"/>
    <w:rsid w:val="00201455"/>
    <w:rsid w:val="00204075"/>
    <w:rsid w:val="0020776C"/>
    <w:rsid w:val="0021380A"/>
    <w:rsid w:val="002149BC"/>
    <w:rsid w:val="002177F0"/>
    <w:rsid w:val="002260BD"/>
    <w:rsid w:val="00230C5A"/>
    <w:rsid w:val="002328A5"/>
    <w:rsid w:val="00234269"/>
    <w:rsid w:val="00234850"/>
    <w:rsid w:val="00243814"/>
    <w:rsid w:val="002444A7"/>
    <w:rsid w:val="00252547"/>
    <w:rsid w:val="002552E3"/>
    <w:rsid w:val="00255391"/>
    <w:rsid w:val="002618BB"/>
    <w:rsid w:val="0026238F"/>
    <w:rsid w:val="00265F34"/>
    <w:rsid w:val="00267E0D"/>
    <w:rsid w:val="00273369"/>
    <w:rsid w:val="002744EA"/>
    <w:rsid w:val="00274708"/>
    <w:rsid w:val="00275738"/>
    <w:rsid w:val="0028215B"/>
    <w:rsid w:val="00284500"/>
    <w:rsid w:val="00286C63"/>
    <w:rsid w:val="0028772D"/>
    <w:rsid w:val="00292780"/>
    <w:rsid w:val="002A2267"/>
    <w:rsid w:val="002A49CA"/>
    <w:rsid w:val="002B3EFD"/>
    <w:rsid w:val="002B6B4A"/>
    <w:rsid w:val="002B78A3"/>
    <w:rsid w:val="002C594F"/>
    <w:rsid w:val="002D39CA"/>
    <w:rsid w:val="002D3B86"/>
    <w:rsid w:val="002E3CBB"/>
    <w:rsid w:val="002E61E9"/>
    <w:rsid w:val="002E6429"/>
    <w:rsid w:val="002F13BA"/>
    <w:rsid w:val="002F6EC0"/>
    <w:rsid w:val="00300829"/>
    <w:rsid w:val="003025B6"/>
    <w:rsid w:val="003108BC"/>
    <w:rsid w:val="003119C5"/>
    <w:rsid w:val="003125B6"/>
    <w:rsid w:val="00322012"/>
    <w:rsid w:val="00323D3C"/>
    <w:rsid w:val="0032468F"/>
    <w:rsid w:val="00327583"/>
    <w:rsid w:val="0033257E"/>
    <w:rsid w:val="003352D2"/>
    <w:rsid w:val="00335AB3"/>
    <w:rsid w:val="00343F74"/>
    <w:rsid w:val="00346D70"/>
    <w:rsid w:val="003473EE"/>
    <w:rsid w:val="00350031"/>
    <w:rsid w:val="00350288"/>
    <w:rsid w:val="003535C0"/>
    <w:rsid w:val="00356473"/>
    <w:rsid w:val="00356B9A"/>
    <w:rsid w:val="00370ACA"/>
    <w:rsid w:val="00373841"/>
    <w:rsid w:val="00373E2F"/>
    <w:rsid w:val="00375153"/>
    <w:rsid w:val="00390470"/>
    <w:rsid w:val="003908E4"/>
    <w:rsid w:val="00391451"/>
    <w:rsid w:val="00391BA7"/>
    <w:rsid w:val="00392B06"/>
    <w:rsid w:val="00397019"/>
    <w:rsid w:val="003A0B2B"/>
    <w:rsid w:val="003A4A61"/>
    <w:rsid w:val="003A5516"/>
    <w:rsid w:val="003A5A57"/>
    <w:rsid w:val="003B7D78"/>
    <w:rsid w:val="003C13B9"/>
    <w:rsid w:val="003C38BA"/>
    <w:rsid w:val="003D2912"/>
    <w:rsid w:val="003D572B"/>
    <w:rsid w:val="003D6A9B"/>
    <w:rsid w:val="003D7957"/>
    <w:rsid w:val="003E20E5"/>
    <w:rsid w:val="003F15FF"/>
    <w:rsid w:val="003F1F5C"/>
    <w:rsid w:val="003F1F73"/>
    <w:rsid w:val="003F4147"/>
    <w:rsid w:val="003F4F7C"/>
    <w:rsid w:val="00402B32"/>
    <w:rsid w:val="0040305B"/>
    <w:rsid w:val="00404AB8"/>
    <w:rsid w:val="00405826"/>
    <w:rsid w:val="00415090"/>
    <w:rsid w:val="00416201"/>
    <w:rsid w:val="0042075B"/>
    <w:rsid w:val="00421118"/>
    <w:rsid w:val="00432BE1"/>
    <w:rsid w:val="00432EB6"/>
    <w:rsid w:val="00435E4E"/>
    <w:rsid w:val="00445AF7"/>
    <w:rsid w:val="00447AD6"/>
    <w:rsid w:val="004547A1"/>
    <w:rsid w:val="004551CD"/>
    <w:rsid w:val="00457580"/>
    <w:rsid w:val="00460AAE"/>
    <w:rsid w:val="00471673"/>
    <w:rsid w:val="004743BC"/>
    <w:rsid w:val="0048442F"/>
    <w:rsid w:val="0048459D"/>
    <w:rsid w:val="00484CA7"/>
    <w:rsid w:val="004948E8"/>
    <w:rsid w:val="00495A60"/>
    <w:rsid w:val="004A1654"/>
    <w:rsid w:val="004A309F"/>
    <w:rsid w:val="004A3A95"/>
    <w:rsid w:val="004B1E6F"/>
    <w:rsid w:val="004C0A9A"/>
    <w:rsid w:val="004C4CF6"/>
    <w:rsid w:val="004D2504"/>
    <w:rsid w:val="004D393D"/>
    <w:rsid w:val="004D48FB"/>
    <w:rsid w:val="004D4A07"/>
    <w:rsid w:val="004F2035"/>
    <w:rsid w:val="004F35A1"/>
    <w:rsid w:val="004F43B2"/>
    <w:rsid w:val="004F515D"/>
    <w:rsid w:val="004F743F"/>
    <w:rsid w:val="00503290"/>
    <w:rsid w:val="005032FB"/>
    <w:rsid w:val="005039E9"/>
    <w:rsid w:val="00503C04"/>
    <w:rsid w:val="005040BC"/>
    <w:rsid w:val="005048DF"/>
    <w:rsid w:val="00514CFA"/>
    <w:rsid w:val="0051626A"/>
    <w:rsid w:val="00531B2F"/>
    <w:rsid w:val="00534B1D"/>
    <w:rsid w:val="00537A06"/>
    <w:rsid w:val="0054199C"/>
    <w:rsid w:val="00541C56"/>
    <w:rsid w:val="00543446"/>
    <w:rsid w:val="005530F4"/>
    <w:rsid w:val="005559FD"/>
    <w:rsid w:val="005612E8"/>
    <w:rsid w:val="00562FE4"/>
    <w:rsid w:val="00563CEC"/>
    <w:rsid w:val="005677F6"/>
    <w:rsid w:val="005713A1"/>
    <w:rsid w:val="00576079"/>
    <w:rsid w:val="00584D60"/>
    <w:rsid w:val="00590FC8"/>
    <w:rsid w:val="00591D99"/>
    <w:rsid w:val="0059323D"/>
    <w:rsid w:val="00595AB3"/>
    <w:rsid w:val="005961CB"/>
    <w:rsid w:val="00597DB2"/>
    <w:rsid w:val="00597F31"/>
    <w:rsid w:val="005A0C6E"/>
    <w:rsid w:val="005A2CDF"/>
    <w:rsid w:val="005B0926"/>
    <w:rsid w:val="005B432C"/>
    <w:rsid w:val="005B5E4B"/>
    <w:rsid w:val="005B687F"/>
    <w:rsid w:val="005B7683"/>
    <w:rsid w:val="005C11BC"/>
    <w:rsid w:val="005D2EAF"/>
    <w:rsid w:val="005D3882"/>
    <w:rsid w:val="005D4B8A"/>
    <w:rsid w:val="005E13F9"/>
    <w:rsid w:val="005E79F6"/>
    <w:rsid w:val="005F06E5"/>
    <w:rsid w:val="005F3F4E"/>
    <w:rsid w:val="0060042A"/>
    <w:rsid w:val="00600BC6"/>
    <w:rsid w:val="006034DF"/>
    <w:rsid w:val="00610500"/>
    <w:rsid w:val="00621F6B"/>
    <w:rsid w:val="0062585B"/>
    <w:rsid w:val="00643EE1"/>
    <w:rsid w:val="0065455E"/>
    <w:rsid w:val="006620B6"/>
    <w:rsid w:val="00663696"/>
    <w:rsid w:val="00664F01"/>
    <w:rsid w:val="00671CAF"/>
    <w:rsid w:val="00672FC8"/>
    <w:rsid w:val="00681B55"/>
    <w:rsid w:val="00681B57"/>
    <w:rsid w:val="00683857"/>
    <w:rsid w:val="00684F5D"/>
    <w:rsid w:val="0068508B"/>
    <w:rsid w:val="006923F4"/>
    <w:rsid w:val="006A7125"/>
    <w:rsid w:val="006B1434"/>
    <w:rsid w:val="006B3DBD"/>
    <w:rsid w:val="006B4808"/>
    <w:rsid w:val="006C2496"/>
    <w:rsid w:val="006C7117"/>
    <w:rsid w:val="006D10BB"/>
    <w:rsid w:val="006D4E49"/>
    <w:rsid w:val="006D642D"/>
    <w:rsid w:val="006E176D"/>
    <w:rsid w:val="006E68E2"/>
    <w:rsid w:val="006E7165"/>
    <w:rsid w:val="006F1259"/>
    <w:rsid w:val="006F1F7B"/>
    <w:rsid w:val="006F4CFD"/>
    <w:rsid w:val="006F5217"/>
    <w:rsid w:val="006F571F"/>
    <w:rsid w:val="006F5804"/>
    <w:rsid w:val="00700D0B"/>
    <w:rsid w:val="00701FD9"/>
    <w:rsid w:val="0071571A"/>
    <w:rsid w:val="00742E6B"/>
    <w:rsid w:val="0075017F"/>
    <w:rsid w:val="00752CE7"/>
    <w:rsid w:val="00752EA3"/>
    <w:rsid w:val="00757808"/>
    <w:rsid w:val="00772E5B"/>
    <w:rsid w:val="00773D0F"/>
    <w:rsid w:val="00780F37"/>
    <w:rsid w:val="00785CA2"/>
    <w:rsid w:val="00791660"/>
    <w:rsid w:val="00792F2E"/>
    <w:rsid w:val="007961CE"/>
    <w:rsid w:val="007A2120"/>
    <w:rsid w:val="007B0573"/>
    <w:rsid w:val="007B1E14"/>
    <w:rsid w:val="007B5F6B"/>
    <w:rsid w:val="007C06A2"/>
    <w:rsid w:val="007C0E5C"/>
    <w:rsid w:val="007C7716"/>
    <w:rsid w:val="007D1277"/>
    <w:rsid w:val="007D151F"/>
    <w:rsid w:val="007D5BB8"/>
    <w:rsid w:val="007D6A06"/>
    <w:rsid w:val="007E5E58"/>
    <w:rsid w:val="007E685C"/>
    <w:rsid w:val="007F14AB"/>
    <w:rsid w:val="007F359E"/>
    <w:rsid w:val="007F3CF4"/>
    <w:rsid w:val="00803378"/>
    <w:rsid w:val="008066C4"/>
    <w:rsid w:val="00806778"/>
    <w:rsid w:val="00806F2F"/>
    <w:rsid w:val="00812893"/>
    <w:rsid w:val="00817470"/>
    <w:rsid w:val="00817C8D"/>
    <w:rsid w:val="00820530"/>
    <w:rsid w:val="00821C3B"/>
    <w:rsid w:val="00827F23"/>
    <w:rsid w:val="0083108B"/>
    <w:rsid w:val="00831379"/>
    <w:rsid w:val="00831558"/>
    <w:rsid w:val="0083270C"/>
    <w:rsid w:val="00832818"/>
    <w:rsid w:val="00833E07"/>
    <w:rsid w:val="008342D3"/>
    <w:rsid w:val="008356D6"/>
    <w:rsid w:val="00855685"/>
    <w:rsid w:val="0085672E"/>
    <w:rsid w:val="00862B52"/>
    <w:rsid w:val="00872FF9"/>
    <w:rsid w:val="008731CD"/>
    <w:rsid w:val="008800D7"/>
    <w:rsid w:val="008809F7"/>
    <w:rsid w:val="00881A18"/>
    <w:rsid w:val="00881F36"/>
    <w:rsid w:val="008916D3"/>
    <w:rsid w:val="0089413C"/>
    <w:rsid w:val="00894613"/>
    <w:rsid w:val="00897954"/>
    <w:rsid w:val="008A3CCF"/>
    <w:rsid w:val="008B2A95"/>
    <w:rsid w:val="008C0B35"/>
    <w:rsid w:val="008C0D0A"/>
    <w:rsid w:val="008C1F99"/>
    <w:rsid w:val="008C50B9"/>
    <w:rsid w:val="008C611A"/>
    <w:rsid w:val="008C7C65"/>
    <w:rsid w:val="008D0C8F"/>
    <w:rsid w:val="008E4B24"/>
    <w:rsid w:val="008E6FBB"/>
    <w:rsid w:val="008F18B2"/>
    <w:rsid w:val="008F216B"/>
    <w:rsid w:val="009079EF"/>
    <w:rsid w:val="00907E37"/>
    <w:rsid w:val="00914EA6"/>
    <w:rsid w:val="00917606"/>
    <w:rsid w:val="00922CA4"/>
    <w:rsid w:val="00925FD9"/>
    <w:rsid w:val="00926A57"/>
    <w:rsid w:val="00927B56"/>
    <w:rsid w:val="00931E61"/>
    <w:rsid w:val="00932C79"/>
    <w:rsid w:val="00937569"/>
    <w:rsid w:val="00945BDF"/>
    <w:rsid w:val="0095282E"/>
    <w:rsid w:val="00952FD0"/>
    <w:rsid w:val="009551BC"/>
    <w:rsid w:val="00955D6E"/>
    <w:rsid w:val="00962BAB"/>
    <w:rsid w:val="00964B4C"/>
    <w:rsid w:val="00966248"/>
    <w:rsid w:val="009674EA"/>
    <w:rsid w:val="0097492D"/>
    <w:rsid w:val="0097627B"/>
    <w:rsid w:val="00976789"/>
    <w:rsid w:val="0097783A"/>
    <w:rsid w:val="009802DD"/>
    <w:rsid w:val="009863BC"/>
    <w:rsid w:val="009878A2"/>
    <w:rsid w:val="00987FDA"/>
    <w:rsid w:val="00990CAE"/>
    <w:rsid w:val="009942C9"/>
    <w:rsid w:val="009A28E6"/>
    <w:rsid w:val="009B0BF8"/>
    <w:rsid w:val="009B0F2A"/>
    <w:rsid w:val="009B6DD3"/>
    <w:rsid w:val="009C0A42"/>
    <w:rsid w:val="009C240A"/>
    <w:rsid w:val="009C32EB"/>
    <w:rsid w:val="009C3C4B"/>
    <w:rsid w:val="009C5BA5"/>
    <w:rsid w:val="009C79C3"/>
    <w:rsid w:val="009E03F5"/>
    <w:rsid w:val="009F0751"/>
    <w:rsid w:val="009F195D"/>
    <w:rsid w:val="009F42E5"/>
    <w:rsid w:val="009F499C"/>
    <w:rsid w:val="009F5F5C"/>
    <w:rsid w:val="00A01094"/>
    <w:rsid w:val="00A0187B"/>
    <w:rsid w:val="00A064C2"/>
    <w:rsid w:val="00A1057E"/>
    <w:rsid w:val="00A14000"/>
    <w:rsid w:val="00A2277C"/>
    <w:rsid w:val="00A267D6"/>
    <w:rsid w:val="00A32B2F"/>
    <w:rsid w:val="00A32D0C"/>
    <w:rsid w:val="00A40D94"/>
    <w:rsid w:val="00A45712"/>
    <w:rsid w:val="00A5029F"/>
    <w:rsid w:val="00A549DA"/>
    <w:rsid w:val="00A6206E"/>
    <w:rsid w:val="00A63979"/>
    <w:rsid w:val="00A769A5"/>
    <w:rsid w:val="00A82729"/>
    <w:rsid w:val="00A8631B"/>
    <w:rsid w:val="00A87589"/>
    <w:rsid w:val="00A87B7E"/>
    <w:rsid w:val="00A91029"/>
    <w:rsid w:val="00A94335"/>
    <w:rsid w:val="00AA2F5B"/>
    <w:rsid w:val="00AB408E"/>
    <w:rsid w:val="00AB4340"/>
    <w:rsid w:val="00AB5C44"/>
    <w:rsid w:val="00AC4470"/>
    <w:rsid w:val="00AC7DCC"/>
    <w:rsid w:val="00AD2C90"/>
    <w:rsid w:val="00AD36AC"/>
    <w:rsid w:val="00AD6C3A"/>
    <w:rsid w:val="00AE23C7"/>
    <w:rsid w:val="00AF0149"/>
    <w:rsid w:val="00AF416C"/>
    <w:rsid w:val="00AF5540"/>
    <w:rsid w:val="00B01887"/>
    <w:rsid w:val="00B11712"/>
    <w:rsid w:val="00B11D65"/>
    <w:rsid w:val="00B2000F"/>
    <w:rsid w:val="00B2145F"/>
    <w:rsid w:val="00B2267E"/>
    <w:rsid w:val="00B25655"/>
    <w:rsid w:val="00B263A2"/>
    <w:rsid w:val="00B4131F"/>
    <w:rsid w:val="00B42401"/>
    <w:rsid w:val="00B4704D"/>
    <w:rsid w:val="00B506FD"/>
    <w:rsid w:val="00B57135"/>
    <w:rsid w:val="00B60C45"/>
    <w:rsid w:val="00B610ED"/>
    <w:rsid w:val="00B61A9B"/>
    <w:rsid w:val="00B62789"/>
    <w:rsid w:val="00B62C3F"/>
    <w:rsid w:val="00B634AE"/>
    <w:rsid w:val="00B63948"/>
    <w:rsid w:val="00B64B3D"/>
    <w:rsid w:val="00B70DCA"/>
    <w:rsid w:val="00B84598"/>
    <w:rsid w:val="00B974EF"/>
    <w:rsid w:val="00BA0CF1"/>
    <w:rsid w:val="00BA60CA"/>
    <w:rsid w:val="00BB293B"/>
    <w:rsid w:val="00BB4C4D"/>
    <w:rsid w:val="00BB5D1F"/>
    <w:rsid w:val="00BC2EFA"/>
    <w:rsid w:val="00BC6550"/>
    <w:rsid w:val="00BC6F0C"/>
    <w:rsid w:val="00BD0455"/>
    <w:rsid w:val="00BE03A8"/>
    <w:rsid w:val="00BE2116"/>
    <w:rsid w:val="00BE3415"/>
    <w:rsid w:val="00BE752A"/>
    <w:rsid w:val="00BF4385"/>
    <w:rsid w:val="00BF4C95"/>
    <w:rsid w:val="00BF67C3"/>
    <w:rsid w:val="00BF6984"/>
    <w:rsid w:val="00C022CC"/>
    <w:rsid w:val="00C04E9D"/>
    <w:rsid w:val="00C06F49"/>
    <w:rsid w:val="00C1028A"/>
    <w:rsid w:val="00C1163F"/>
    <w:rsid w:val="00C16B28"/>
    <w:rsid w:val="00C2013F"/>
    <w:rsid w:val="00C21BFA"/>
    <w:rsid w:val="00C22E73"/>
    <w:rsid w:val="00C308E2"/>
    <w:rsid w:val="00C33C91"/>
    <w:rsid w:val="00C40450"/>
    <w:rsid w:val="00C40823"/>
    <w:rsid w:val="00C40D8F"/>
    <w:rsid w:val="00C412A8"/>
    <w:rsid w:val="00C41A08"/>
    <w:rsid w:val="00C4495E"/>
    <w:rsid w:val="00C52883"/>
    <w:rsid w:val="00C55A5B"/>
    <w:rsid w:val="00C56F94"/>
    <w:rsid w:val="00C610B9"/>
    <w:rsid w:val="00C72957"/>
    <w:rsid w:val="00C778B9"/>
    <w:rsid w:val="00C8205E"/>
    <w:rsid w:val="00C863CA"/>
    <w:rsid w:val="00C90E1D"/>
    <w:rsid w:val="00C94721"/>
    <w:rsid w:val="00C969AC"/>
    <w:rsid w:val="00C96A2C"/>
    <w:rsid w:val="00CA2CD3"/>
    <w:rsid w:val="00CA2D9D"/>
    <w:rsid w:val="00CA3C12"/>
    <w:rsid w:val="00CA6ACA"/>
    <w:rsid w:val="00CB4504"/>
    <w:rsid w:val="00CC2053"/>
    <w:rsid w:val="00CD7903"/>
    <w:rsid w:val="00CF0A5C"/>
    <w:rsid w:val="00CF0F73"/>
    <w:rsid w:val="00CF47D9"/>
    <w:rsid w:val="00D002DC"/>
    <w:rsid w:val="00D06481"/>
    <w:rsid w:val="00D069C4"/>
    <w:rsid w:val="00D1389A"/>
    <w:rsid w:val="00D25320"/>
    <w:rsid w:val="00D274F2"/>
    <w:rsid w:val="00D276E8"/>
    <w:rsid w:val="00D311D9"/>
    <w:rsid w:val="00D34818"/>
    <w:rsid w:val="00D433B9"/>
    <w:rsid w:val="00D50FFC"/>
    <w:rsid w:val="00D52A5F"/>
    <w:rsid w:val="00D53461"/>
    <w:rsid w:val="00D546BB"/>
    <w:rsid w:val="00D602C1"/>
    <w:rsid w:val="00D60CD0"/>
    <w:rsid w:val="00D60F79"/>
    <w:rsid w:val="00D637EF"/>
    <w:rsid w:val="00D65388"/>
    <w:rsid w:val="00D7302A"/>
    <w:rsid w:val="00D73AB4"/>
    <w:rsid w:val="00D73AD2"/>
    <w:rsid w:val="00D746E2"/>
    <w:rsid w:val="00D74C66"/>
    <w:rsid w:val="00D80180"/>
    <w:rsid w:val="00D802D1"/>
    <w:rsid w:val="00D8088D"/>
    <w:rsid w:val="00D81350"/>
    <w:rsid w:val="00D82359"/>
    <w:rsid w:val="00D85C3C"/>
    <w:rsid w:val="00D9120F"/>
    <w:rsid w:val="00D91AFB"/>
    <w:rsid w:val="00D92FF5"/>
    <w:rsid w:val="00DA2543"/>
    <w:rsid w:val="00DA4A1E"/>
    <w:rsid w:val="00DB0725"/>
    <w:rsid w:val="00DB58C2"/>
    <w:rsid w:val="00DB7C91"/>
    <w:rsid w:val="00DC50BB"/>
    <w:rsid w:val="00DC6FE1"/>
    <w:rsid w:val="00DD0192"/>
    <w:rsid w:val="00DD5B0C"/>
    <w:rsid w:val="00DE3350"/>
    <w:rsid w:val="00DE5A49"/>
    <w:rsid w:val="00E02714"/>
    <w:rsid w:val="00E04930"/>
    <w:rsid w:val="00E06390"/>
    <w:rsid w:val="00E141EA"/>
    <w:rsid w:val="00E323F7"/>
    <w:rsid w:val="00E4223E"/>
    <w:rsid w:val="00E432E6"/>
    <w:rsid w:val="00E4408F"/>
    <w:rsid w:val="00E448F4"/>
    <w:rsid w:val="00E45539"/>
    <w:rsid w:val="00E620C0"/>
    <w:rsid w:val="00E62192"/>
    <w:rsid w:val="00E73966"/>
    <w:rsid w:val="00E82102"/>
    <w:rsid w:val="00EA54B5"/>
    <w:rsid w:val="00EA623C"/>
    <w:rsid w:val="00EB42A6"/>
    <w:rsid w:val="00EC3DED"/>
    <w:rsid w:val="00EC6E2F"/>
    <w:rsid w:val="00ED169C"/>
    <w:rsid w:val="00ED2294"/>
    <w:rsid w:val="00ED69EB"/>
    <w:rsid w:val="00EE60A1"/>
    <w:rsid w:val="00EF00FA"/>
    <w:rsid w:val="00EF3EF0"/>
    <w:rsid w:val="00EF464A"/>
    <w:rsid w:val="00EF4D7D"/>
    <w:rsid w:val="00F07A0C"/>
    <w:rsid w:val="00F1044A"/>
    <w:rsid w:val="00F1385E"/>
    <w:rsid w:val="00F14CDE"/>
    <w:rsid w:val="00F2063C"/>
    <w:rsid w:val="00F20B2D"/>
    <w:rsid w:val="00F22715"/>
    <w:rsid w:val="00F24582"/>
    <w:rsid w:val="00F27728"/>
    <w:rsid w:val="00F3054D"/>
    <w:rsid w:val="00F34C3A"/>
    <w:rsid w:val="00F4280F"/>
    <w:rsid w:val="00F451A5"/>
    <w:rsid w:val="00F454F1"/>
    <w:rsid w:val="00F5729C"/>
    <w:rsid w:val="00F611FD"/>
    <w:rsid w:val="00F65479"/>
    <w:rsid w:val="00F71076"/>
    <w:rsid w:val="00F72030"/>
    <w:rsid w:val="00F72A6A"/>
    <w:rsid w:val="00F74253"/>
    <w:rsid w:val="00F74504"/>
    <w:rsid w:val="00F75DC8"/>
    <w:rsid w:val="00F82212"/>
    <w:rsid w:val="00F84BD0"/>
    <w:rsid w:val="00F87052"/>
    <w:rsid w:val="00F92164"/>
    <w:rsid w:val="00F97D56"/>
    <w:rsid w:val="00FA1A86"/>
    <w:rsid w:val="00FA66AE"/>
    <w:rsid w:val="00FA7E25"/>
    <w:rsid w:val="00FB482C"/>
    <w:rsid w:val="00FB6BC0"/>
    <w:rsid w:val="00FC42F5"/>
    <w:rsid w:val="00FC56EF"/>
    <w:rsid w:val="00FC74F2"/>
    <w:rsid w:val="00FC7ECC"/>
    <w:rsid w:val="00FD2061"/>
    <w:rsid w:val="00FD6FD0"/>
    <w:rsid w:val="00FE5EF7"/>
    <w:rsid w:val="00FF1160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603C72"/>
  <w15:chartTrackingRefBased/>
  <w15:docId w15:val="{682A87D3-81DE-5E4E-84AE-CAEB140C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B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B32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B32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B3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02B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4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CFA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514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FA"/>
    <w:rPr>
      <w:rFonts w:cs="Arial Unicode MS"/>
    </w:rPr>
  </w:style>
  <w:style w:type="character" w:styleId="PageNumber">
    <w:name w:val="page number"/>
    <w:basedOn w:val="DefaultParagraphFont"/>
    <w:uiPriority w:val="99"/>
    <w:semiHidden/>
    <w:unhideWhenUsed/>
    <w:rsid w:val="00514CFA"/>
  </w:style>
  <w:style w:type="character" w:styleId="CommentReference">
    <w:name w:val="annotation reference"/>
    <w:basedOn w:val="DefaultParagraphFont"/>
    <w:uiPriority w:val="99"/>
    <w:semiHidden/>
    <w:unhideWhenUsed/>
    <w:rsid w:val="00955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D6E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D6E"/>
    <w:rPr>
      <w:rFonts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22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64AE"/>
    <w:pPr>
      <w:spacing w:before="100" w:beforeAutospacing="1" w:after="100" w:afterAutospacing="1"/>
    </w:pPr>
  </w:style>
  <w:style w:type="character" w:styleId="SubtleReference">
    <w:name w:val="Subtle Reference"/>
    <w:basedOn w:val="DefaultParagraphFont"/>
    <w:uiPriority w:val="31"/>
    <w:qFormat/>
    <w:rsid w:val="00595AB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maes@uni-tuebinge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etha.kaimathuruthil-wilson@uni-tuebinge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yan@atre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ike.oberlin@uni-tuebing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Kaimathuruthil Wilson</dc:creator>
  <cp:keywords/>
  <dc:description/>
  <cp:lastModifiedBy>Geetha Kaimathuruthil Wilson</cp:lastModifiedBy>
  <cp:revision>5</cp:revision>
  <dcterms:created xsi:type="dcterms:W3CDTF">2025-07-29T12:03:00Z</dcterms:created>
  <dcterms:modified xsi:type="dcterms:W3CDTF">2026-01-29T16:13:00Z</dcterms:modified>
</cp:coreProperties>
</file>