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F5F8" w14:textId="77777777" w:rsidR="00F25056" w:rsidRPr="00AD751E" w:rsidRDefault="00F25056" w:rsidP="00F25056">
      <w:pPr>
        <w:rPr>
          <w:rFonts w:ascii="Arial" w:hAnsi="Arial" w:cs="Arial"/>
          <w:b/>
          <w:sz w:val="24"/>
          <w:szCs w:val="24"/>
        </w:rPr>
      </w:pPr>
      <w:r w:rsidRPr="00AD751E">
        <w:rPr>
          <w:rFonts w:ascii="Arial" w:hAnsi="Arial" w:cs="Arial"/>
          <w:b/>
          <w:sz w:val="24"/>
          <w:szCs w:val="24"/>
        </w:rPr>
        <w:t>Call for Papers</w:t>
      </w:r>
      <w:r w:rsidR="00F25F6E" w:rsidRPr="00AD751E">
        <w:rPr>
          <w:rFonts w:ascii="Arial" w:hAnsi="Arial" w:cs="Arial"/>
          <w:b/>
          <w:sz w:val="24"/>
          <w:szCs w:val="24"/>
        </w:rPr>
        <w:t xml:space="preserve"> </w:t>
      </w:r>
      <w:r w:rsidR="000542F2" w:rsidRPr="00AD751E">
        <w:rPr>
          <w:rFonts w:ascii="Arial" w:hAnsi="Arial" w:cs="Arial"/>
          <w:b/>
          <w:sz w:val="24"/>
          <w:szCs w:val="24"/>
        </w:rPr>
        <w:t xml:space="preserve"> </w:t>
      </w:r>
    </w:p>
    <w:p w14:paraId="31C60F0D" w14:textId="77777777" w:rsidR="00AD751E" w:rsidRPr="00744C4E" w:rsidRDefault="00AD751E" w:rsidP="00AD751E">
      <w:pPr>
        <w:pStyle w:val="berschrift3"/>
        <w:rPr>
          <w:rFonts w:ascii="Arial" w:hAnsi="Arial" w:cs="Arial"/>
          <w:b/>
          <w:color w:val="auto"/>
          <w:sz w:val="24"/>
          <w:szCs w:val="24"/>
        </w:rPr>
      </w:pPr>
      <w:r w:rsidRPr="00744C4E">
        <w:rPr>
          <w:rFonts w:ascii="Arial" w:hAnsi="Arial" w:cs="Arial"/>
          <w:b/>
          <w:color w:val="auto"/>
          <w:sz w:val="24"/>
          <w:szCs w:val="24"/>
        </w:rPr>
        <w:t xml:space="preserve">Louise </w:t>
      </w:r>
      <w:proofErr w:type="spellStart"/>
      <w:r w:rsidRPr="00744C4E">
        <w:rPr>
          <w:rFonts w:ascii="Arial" w:hAnsi="Arial" w:cs="Arial"/>
          <w:b/>
          <w:color w:val="auto"/>
          <w:sz w:val="24"/>
          <w:szCs w:val="24"/>
        </w:rPr>
        <w:t>revisited</w:t>
      </w:r>
      <w:proofErr w:type="spellEnd"/>
      <w:r w:rsidRPr="00744C4E">
        <w:rPr>
          <w:rFonts w:ascii="Arial" w:hAnsi="Arial" w:cs="Arial"/>
          <w:b/>
          <w:color w:val="auto"/>
          <w:sz w:val="24"/>
          <w:szCs w:val="24"/>
        </w:rPr>
        <w:t xml:space="preserve"> – Der männliche Blick auf Frauen damals und heute. Tagung anlässlich des 275. Geburtstags von Louise von Anhalt-Dessau (1750–1811)</w:t>
      </w:r>
    </w:p>
    <w:p w14:paraId="163C250A" w14:textId="77777777" w:rsidR="00AD751E" w:rsidRPr="00744C4E" w:rsidRDefault="00AD751E" w:rsidP="00AD7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Termin und Ort:</w:t>
      </w:r>
    </w:p>
    <w:p w14:paraId="1C65B6C5" w14:textId="77777777" w:rsidR="00AD751E" w:rsidRPr="00744C4E" w:rsidRDefault="00AD751E" w:rsidP="00AD7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27./28.November 2025</w:t>
      </w:r>
    </w:p>
    <w:p w14:paraId="052157A5" w14:textId="77777777" w:rsidR="00AD751E" w:rsidRPr="00744C4E" w:rsidRDefault="00AD751E" w:rsidP="00AD7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Otto-von-Guericke-Universität Magdeburg, Universitätsplatz, Geb. 5 (Senatssaal)</w:t>
      </w:r>
    </w:p>
    <w:p w14:paraId="6B2C11A2" w14:textId="77777777" w:rsidR="00AD751E" w:rsidRPr="00744C4E" w:rsidRDefault="00AD751E" w:rsidP="00AD75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AD52A4" w14:textId="77777777" w:rsidR="00AD751E" w:rsidRPr="00744C4E" w:rsidRDefault="00AD751E" w:rsidP="00AD7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Veranstalterinnen:</w:t>
      </w:r>
    </w:p>
    <w:p w14:paraId="58480883" w14:textId="5AFFD451" w:rsidR="00AD751E" w:rsidRPr="00744C4E" w:rsidRDefault="00343992" w:rsidP="00AD75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</w:t>
      </w:r>
      <w:r w:rsidR="00AD751E" w:rsidRPr="00744C4E">
        <w:rPr>
          <w:rFonts w:ascii="Arial" w:hAnsi="Arial" w:cs="Arial"/>
          <w:sz w:val="24"/>
          <w:szCs w:val="24"/>
        </w:rPr>
        <w:t xml:space="preserve"> Dr. Katja Kauer, Universität Tübingen</w:t>
      </w:r>
    </w:p>
    <w:p w14:paraId="5E7B6680" w14:textId="77777777" w:rsidR="00AD751E" w:rsidRPr="00744C4E" w:rsidRDefault="00AD751E" w:rsidP="00AD75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Prof. Dr. Eva Labouvie, Otto-von-Guericke-Universität Magdeburg</w:t>
      </w:r>
    </w:p>
    <w:p w14:paraId="3F181F55" w14:textId="77777777" w:rsidR="000542F2" w:rsidRPr="00744C4E" w:rsidRDefault="000542F2" w:rsidP="00AD751E">
      <w:pPr>
        <w:rPr>
          <w:rFonts w:ascii="Arial" w:hAnsi="Arial" w:cs="Arial"/>
          <w:sz w:val="24"/>
          <w:szCs w:val="24"/>
        </w:rPr>
      </w:pPr>
    </w:p>
    <w:p w14:paraId="1B76C9C3" w14:textId="77777777" w:rsidR="00F25056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 xml:space="preserve">Zum 275. Geburtstag von </w:t>
      </w:r>
      <w:r w:rsidR="000542F2" w:rsidRPr="00744C4E">
        <w:rPr>
          <w:rFonts w:ascii="Arial" w:hAnsi="Arial" w:cs="Arial"/>
          <w:sz w:val="24"/>
          <w:szCs w:val="24"/>
        </w:rPr>
        <w:t>Louise von Anhalt-Dessau nimmt die Tagung</w:t>
      </w:r>
      <w:r w:rsidR="00A81DAD" w:rsidRPr="00744C4E">
        <w:rPr>
          <w:rFonts w:ascii="Arial" w:hAnsi="Arial" w:cs="Arial"/>
          <w:sz w:val="24"/>
          <w:szCs w:val="24"/>
        </w:rPr>
        <w:t xml:space="preserve"> eine historische Frau</w:t>
      </w:r>
      <w:r w:rsidRPr="00744C4E">
        <w:rPr>
          <w:rFonts w:ascii="Arial" w:hAnsi="Arial" w:cs="Arial"/>
          <w:sz w:val="24"/>
          <w:szCs w:val="24"/>
        </w:rPr>
        <w:t xml:space="preserve"> zum Ausgangs</w:t>
      </w:r>
      <w:r w:rsidR="000542F2" w:rsidRPr="00744C4E">
        <w:rPr>
          <w:rFonts w:ascii="Arial" w:hAnsi="Arial" w:cs="Arial"/>
          <w:sz w:val="24"/>
          <w:szCs w:val="24"/>
        </w:rPr>
        <w:t>punkt, um die</w:t>
      </w:r>
      <w:r w:rsidRPr="00744C4E">
        <w:rPr>
          <w:rFonts w:ascii="Arial" w:hAnsi="Arial" w:cs="Arial"/>
          <w:sz w:val="24"/>
          <w:szCs w:val="24"/>
        </w:rPr>
        <w:t xml:space="preserve"> Struktur des männlichen Blicks – des „male </w:t>
      </w:r>
      <w:proofErr w:type="spellStart"/>
      <w:r w:rsidRPr="00744C4E">
        <w:rPr>
          <w:rFonts w:ascii="Arial" w:hAnsi="Arial" w:cs="Arial"/>
          <w:sz w:val="24"/>
          <w:szCs w:val="24"/>
        </w:rPr>
        <w:t>gaze</w:t>
      </w:r>
      <w:proofErr w:type="spellEnd"/>
      <w:r w:rsidRPr="00744C4E">
        <w:rPr>
          <w:rFonts w:ascii="Arial" w:hAnsi="Arial" w:cs="Arial"/>
          <w:sz w:val="24"/>
          <w:szCs w:val="24"/>
        </w:rPr>
        <w:t xml:space="preserve">“ – auf Frauen, Körper und Geschlecht </w:t>
      </w:r>
      <w:r w:rsidR="000542F2" w:rsidRPr="00744C4E">
        <w:rPr>
          <w:rFonts w:ascii="Arial" w:hAnsi="Arial" w:cs="Arial"/>
          <w:sz w:val="24"/>
          <w:szCs w:val="24"/>
        </w:rPr>
        <w:t xml:space="preserve">von der Vergangenheit bis in die heutige Zeit </w:t>
      </w:r>
      <w:r w:rsidRPr="00744C4E">
        <w:rPr>
          <w:rFonts w:ascii="Arial" w:hAnsi="Arial" w:cs="Arial"/>
          <w:sz w:val="24"/>
          <w:szCs w:val="24"/>
        </w:rPr>
        <w:t>kritisch zu analysieren. Die Tagung verbindet historische und gegenwartsbezogene Perspektiven u</w:t>
      </w:r>
      <w:r w:rsidR="00A81DAD" w:rsidRPr="00744C4E">
        <w:rPr>
          <w:rFonts w:ascii="Arial" w:hAnsi="Arial" w:cs="Arial"/>
          <w:sz w:val="24"/>
          <w:szCs w:val="24"/>
        </w:rPr>
        <w:t>nd fragt danach, wie Frauen wahrgenommen</w:t>
      </w:r>
      <w:r w:rsidRPr="00744C4E">
        <w:rPr>
          <w:rFonts w:ascii="Arial" w:hAnsi="Arial" w:cs="Arial"/>
          <w:sz w:val="24"/>
          <w:szCs w:val="24"/>
        </w:rPr>
        <w:t xml:space="preserve">, bewertet, erinnert </w:t>
      </w:r>
      <w:r w:rsidR="00A81DAD" w:rsidRPr="00744C4E">
        <w:rPr>
          <w:rFonts w:ascii="Arial" w:hAnsi="Arial" w:cs="Arial"/>
          <w:sz w:val="24"/>
          <w:szCs w:val="24"/>
        </w:rPr>
        <w:t>wurden und bis heute werden – und wer dabei die Deutungsmacht hat.</w:t>
      </w:r>
    </w:p>
    <w:p w14:paraId="3726F510" w14:textId="77777777" w:rsidR="00F25056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 xml:space="preserve">Louise </w:t>
      </w:r>
      <w:r w:rsidR="00166DAF" w:rsidRPr="00744C4E">
        <w:rPr>
          <w:rFonts w:ascii="Arial" w:hAnsi="Arial" w:cs="Arial"/>
          <w:sz w:val="24"/>
          <w:szCs w:val="24"/>
        </w:rPr>
        <w:t xml:space="preserve">von Anhalt-Dessau </w:t>
      </w:r>
      <w:r w:rsidRPr="00744C4E">
        <w:rPr>
          <w:rFonts w:ascii="Arial" w:hAnsi="Arial" w:cs="Arial"/>
          <w:sz w:val="24"/>
          <w:szCs w:val="24"/>
        </w:rPr>
        <w:t>steht exemplarisch für jene Frauen, die in</w:t>
      </w:r>
      <w:r w:rsidR="00A81DAD" w:rsidRPr="00744C4E">
        <w:rPr>
          <w:rFonts w:ascii="Arial" w:hAnsi="Arial" w:cs="Arial"/>
          <w:sz w:val="24"/>
          <w:szCs w:val="24"/>
        </w:rPr>
        <w:t xml:space="preserve"> der patriarchalen Wahrnehmung</w:t>
      </w:r>
      <w:r w:rsidRPr="00744C4E">
        <w:rPr>
          <w:rFonts w:ascii="Arial" w:hAnsi="Arial" w:cs="Arial"/>
          <w:sz w:val="24"/>
          <w:szCs w:val="24"/>
        </w:rPr>
        <w:t xml:space="preserve"> unsichtbar gemacht </w:t>
      </w:r>
      <w:r w:rsidR="00A81DAD" w:rsidRPr="00744C4E">
        <w:rPr>
          <w:rFonts w:ascii="Arial" w:hAnsi="Arial" w:cs="Arial"/>
          <w:sz w:val="24"/>
          <w:szCs w:val="24"/>
        </w:rPr>
        <w:t xml:space="preserve">wurden </w:t>
      </w:r>
      <w:r w:rsidRPr="00744C4E">
        <w:rPr>
          <w:rFonts w:ascii="Arial" w:hAnsi="Arial" w:cs="Arial"/>
          <w:sz w:val="24"/>
          <w:szCs w:val="24"/>
        </w:rPr>
        <w:t>oder sys</w:t>
      </w:r>
      <w:r w:rsidR="00A81DAD" w:rsidRPr="00744C4E">
        <w:rPr>
          <w:rFonts w:ascii="Arial" w:hAnsi="Arial" w:cs="Arial"/>
          <w:sz w:val="24"/>
          <w:szCs w:val="24"/>
        </w:rPr>
        <w:t>tematisch unsichtbar gehalten we</w:t>
      </w:r>
      <w:r w:rsidR="00166DAF" w:rsidRPr="00744C4E">
        <w:rPr>
          <w:rFonts w:ascii="Arial" w:hAnsi="Arial" w:cs="Arial"/>
          <w:sz w:val="24"/>
          <w:szCs w:val="24"/>
        </w:rPr>
        <w:t>rden – ob im hochadligen</w:t>
      </w:r>
      <w:r w:rsidRPr="00744C4E">
        <w:rPr>
          <w:rFonts w:ascii="Arial" w:hAnsi="Arial" w:cs="Arial"/>
          <w:sz w:val="24"/>
          <w:szCs w:val="24"/>
        </w:rPr>
        <w:t xml:space="preserve"> Kontext des 18. Jahrhunderts</w:t>
      </w:r>
      <w:r w:rsidR="00166DAF" w:rsidRPr="00744C4E">
        <w:rPr>
          <w:rFonts w:ascii="Arial" w:hAnsi="Arial" w:cs="Arial"/>
          <w:sz w:val="24"/>
          <w:szCs w:val="24"/>
        </w:rPr>
        <w:t>, aus dem sie stammte,</w:t>
      </w:r>
      <w:r w:rsidRPr="00744C4E">
        <w:rPr>
          <w:rFonts w:ascii="Arial" w:hAnsi="Arial" w:cs="Arial"/>
          <w:sz w:val="24"/>
          <w:szCs w:val="24"/>
        </w:rPr>
        <w:t xml:space="preserve"> oder in heutigen </w:t>
      </w:r>
      <w:r w:rsidR="00166DAF" w:rsidRPr="00744C4E">
        <w:rPr>
          <w:rFonts w:ascii="Arial" w:hAnsi="Arial" w:cs="Arial"/>
          <w:sz w:val="24"/>
          <w:szCs w:val="24"/>
        </w:rPr>
        <w:t xml:space="preserve">gesellschaftlichen oder wissenschaftlichen </w:t>
      </w:r>
      <w:r w:rsidR="00A81DAD" w:rsidRPr="00744C4E">
        <w:rPr>
          <w:rFonts w:ascii="Arial" w:hAnsi="Arial" w:cs="Arial"/>
          <w:sz w:val="24"/>
          <w:szCs w:val="24"/>
        </w:rPr>
        <w:t>Zusammenhängen</w:t>
      </w:r>
      <w:r w:rsidR="00166DAF" w:rsidRPr="00744C4E">
        <w:rPr>
          <w:rFonts w:ascii="Arial" w:hAnsi="Arial" w:cs="Arial"/>
          <w:sz w:val="24"/>
          <w:szCs w:val="24"/>
        </w:rPr>
        <w:t>. Ihre historische Einordnung und Aufarbeitung</w:t>
      </w:r>
      <w:r w:rsidRPr="00744C4E">
        <w:rPr>
          <w:rFonts w:ascii="Arial" w:hAnsi="Arial" w:cs="Arial"/>
          <w:sz w:val="24"/>
          <w:szCs w:val="24"/>
        </w:rPr>
        <w:t xml:space="preserve"> verweist </w:t>
      </w:r>
      <w:r w:rsidR="004347C5" w:rsidRPr="00744C4E">
        <w:rPr>
          <w:rFonts w:ascii="Arial" w:hAnsi="Arial" w:cs="Arial"/>
          <w:sz w:val="24"/>
          <w:szCs w:val="24"/>
        </w:rPr>
        <w:t xml:space="preserve">implizit wie explizit </w:t>
      </w:r>
      <w:r w:rsidRPr="00744C4E">
        <w:rPr>
          <w:rFonts w:ascii="Arial" w:hAnsi="Arial" w:cs="Arial"/>
          <w:sz w:val="24"/>
          <w:szCs w:val="24"/>
        </w:rPr>
        <w:t xml:space="preserve">nicht nur auf vergangene Gender- und Machthierarchien, sondern auch auf gegenwärtige Fragen nach </w:t>
      </w:r>
      <w:r w:rsidR="004347C5" w:rsidRPr="00744C4E">
        <w:rPr>
          <w:rFonts w:ascii="Arial" w:hAnsi="Arial" w:cs="Arial"/>
          <w:sz w:val="24"/>
          <w:szCs w:val="24"/>
        </w:rPr>
        <w:t>genderbezogenen</w:t>
      </w:r>
      <w:r w:rsidR="00166DAF" w:rsidRPr="00744C4E">
        <w:rPr>
          <w:rFonts w:ascii="Arial" w:hAnsi="Arial" w:cs="Arial"/>
          <w:sz w:val="24"/>
          <w:szCs w:val="24"/>
        </w:rPr>
        <w:t xml:space="preserve"> </w:t>
      </w:r>
      <w:r w:rsidRPr="00744C4E">
        <w:rPr>
          <w:rFonts w:ascii="Arial" w:hAnsi="Arial" w:cs="Arial"/>
          <w:sz w:val="24"/>
          <w:szCs w:val="24"/>
        </w:rPr>
        <w:t>Repräsentation</w:t>
      </w:r>
      <w:r w:rsidR="004347C5" w:rsidRPr="00744C4E">
        <w:rPr>
          <w:rFonts w:ascii="Arial" w:hAnsi="Arial" w:cs="Arial"/>
          <w:sz w:val="24"/>
          <w:szCs w:val="24"/>
        </w:rPr>
        <w:t>en</w:t>
      </w:r>
      <w:r w:rsidRPr="00744C4E">
        <w:rPr>
          <w:rFonts w:ascii="Arial" w:hAnsi="Arial" w:cs="Arial"/>
          <w:sz w:val="24"/>
          <w:szCs w:val="24"/>
        </w:rPr>
        <w:t xml:space="preserve">, </w:t>
      </w:r>
      <w:r w:rsidR="00A81DAD" w:rsidRPr="00744C4E">
        <w:rPr>
          <w:rFonts w:ascii="Arial" w:hAnsi="Arial" w:cs="Arial"/>
          <w:sz w:val="24"/>
          <w:szCs w:val="24"/>
        </w:rPr>
        <w:t>Wertigkeiten, Macht</w:t>
      </w:r>
      <w:r w:rsidR="004347C5" w:rsidRPr="00744C4E">
        <w:rPr>
          <w:rFonts w:ascii="Arial" w:hAnsi="Arial" w:cs="Arial"/>
          <w:sz w:val="24"/>
          <w:szCs w:val="24"/>
        </w:rPr>
        <w:t>-</w:t>
      </w:r>
      <w:r w:rsidR="00A81DAD" w:rsidRPr="00744C4E">
        <w:rPr>
          <w:rFonts w:ascii="Arial" w:hAnsi="Arial" w:cs="Arial"/>
          <w:sz w:val="24"/>
          <w:szCs w:val="24"/>
        </w:rPr>
        <w:t xml:space="preserve"> und Autorität</w:t>
      </w:r>
      <w:r w:rsidR="004347C5" w:rsidRPr="00744C4E">
        <w:rPr>
          <w:rFonts w:ascii="Arial" w:hAnsi="Arial" w:cs="Arial"/>
          <w:sz w:val="24"/>
          <w:szCs w:val="24"/>
        </w:rPr>
        <w:t>sverhältnissen</w:t>
      </w:r>
      <w:r w:rsidR="00166DAF" w:rsidRPr="00744C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6DAF" w:rsidRPr="00744C4E">
        <w:rPr>
          <w:rFonts w:ascii="Arial" w:hAnsi="Arial" w:cs="Arial"/>
          <w:sz w:val="24"/>
          <w:szCs w:val="24"/>
        </w:rPr>
        <w:t>Eingenommenheiten</w:t>
      </w:r>
      <w:proofErr w:type="spellEnd"/>
      <w:r w:rsidR="00166DAF" w:rsidRPr="00744C4E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="00166DAF" w:rsidRPr="00744C4E">
        <w:rPr>
          <w:rFonts w:ascii="Arial" w:hAnsi="Arial" w:cs="Arial"/>
          <w:sz w:val="24"/>
          <w:szCs w:val="24"/>
        </w:rPr>
        <w:t>Voreingenommenheiten</w:t>
      </w:r>
      <w:proofErr w:type="spellEnd"/>
      <w:r w:rsidR="00A81DAD" w:rsidRPr="00744C4E">
        <w:rPr>
          <w:rFonts w:ascii="Arial" w:hAnsi="Arial" w:cs="Arial"/>
          <w:sz w:val="24"/>
          <w:szCs w:val="24"/>
        </w:rPr>
        <w:t xml:space="preserve"> sowie</w:t>
      </w:r>
      <w:r w:rsidR="00166DAF" w:rsidRPr="00744C4E">
        <w:rPr>
          <w:rFonts w:ascii="Arial" w:hAnsi="Arial" w:cs="Arial"/>
          <w:sz w:val="24"/>
          <w:szCs w:val="24"/>
        </w:rPr>
        <w:t xml:space="preserve"> strukturellem</w:t>
      </w:r>
      <w:r w:rsidRPr="00744C4E">
        <w:rPr>
          <w:rFonts w:ascii="Arial" w:hAnsi="Arial" w:cs="Arial"/>
          <w:sz w:val="24"/>
          <w:szCs w:val="24"/>
        </w:rPr>
        <w:t xml:space="preserve"> Bias.</w:t>
      </w:r>
    </w:p>
    <w:p w14:paraId="6C943BA1" w14:textId="77777777" w:rsidR="00F25056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 xml:space="preserve">Der „male </w:t>
      </w:r>
      <w:proofErr w:type="spellStart"/>
      <w:r w:rsidRPr="00744C4E">
        <w:rPr>
          <w:rFonts w:ascii="Arial" w:hAnsi="Arial" w:cs="Arial"/>
          <w:sz w:val="24"/>
          <w:szCs w:val="24"/>
        </w:rPr>
        <w:t>gaze</w:t>
      </w:r>
      <w:proofErr w:type="spellEnd"/>
      <w:r w:rsidRPr="00744C4E">
        <w:rPr>
          <w:rFonts w:ascii="Arial" w:hAnsi="Arial" w:cs="Arial"/>
          <w:sz w:val="24"/>
          <w:szCs w:val="24"/>
        </w:rPr>
        <w:t>“ als analytisches Werkzeug erlaubt es, diese Zusammenhän</w:t>
      </w:r>
      <w:r w:rsidR="00A81DAD" w:rsidRPr="00744C4E">
        <w:rPr>
          <w:rFonts w:ascii="Arial" w:hAnsi="Arial" w:cs="Arial"/>
          <w:sz w:val="24"/>
          <w:szCs w:val="24"/>
        </w:rPr>
        <w:t>ge über Epochen hinweg zu analysieren</w:t>
      </w:r>
      <w:r w:rsidRPr="00744C4E">
        <w:rPr>
          <w:rFonts w:ascii="Arial" w:hAnsi="Arial" w:cs="Arial"/>
          <w:sz w:val="24"/>
          <w:szCs w:val="24"/>
        </w:rPr>
        <w:t>: als Blickregime, das sowohl ästhetisch als auch epistemisch, sozial und institutionell wirksam wird. Er zeigt sich in Bildtraditionen, in Archiv- und Erinnerungspolitiken</w:t>
      </w:r>
      <w:r w:rsidR="00A81DAD" w:rsidRPr="00744C4E">
        <w:rPr>
          <w:rFonts w:ascii="Arial" w:hAnsi="Arial" w:cs="Arial"/>
          <w:sz w:val="24"/>
          <w:szCs w:val="24"/>
        </w:rPr>
        <w:t xml:space="preserve">, in historischem oder zeitgeschichtlichem Wahrnehmen, Gedenken oder </w:t>
      </w:r>
      <w:proofErr w:type="gramStart"/>
      <w:r w:rsidR="00A81DAD" w:rsidRPr="00744C4E">
        <w:rPr>
          <w:rFonts w:ascii="Arial" w:hAnsi="Arial" w:cs="Arial"/>
          <w:sz w:val="24"/>
          <w:szCs w:val="24"/>
        </w:rPr>
        <w:t xml:space="preserve">Vergessen </w:t>
      </w:r>
      <w:r w:rsidRPr="00744C4E">
        <w:rPr>
          <w:rFonts w:ascii="Arial" w:hAnsi="Arial" w:cs="Arial"/>
          <w:sz w:val="24"/>
          <w:szCs w:val="24"/>
        </w:rPr>
        <w:t xml:space="preserve"> –</w:t>
      </w:r>
      <w:proofErr w:type="gramEnd"/>
      <w:r w:rsidRPr="00744C4E">
        <w:rPr>
          <w:rFonts w:ascii="Arial" w:hAnsi="Arial" w:cs="Arial"/>
          <w:sz w:val="24"/>
          <w:szCs w:val="24"/>
        </w:rPr>
        <w:t xml:space="preserve"> aber auch im akademischen </w:t>
      </w:r>
      <w:r w:rsidR="00A81DAD" w:rsidRPr="00744C4E">
        <w:rPr>
          <w:rFonts w:ascii="Arial" w:hAnsi="Arial" w:cs="Arial"/>
          <w:sz w:val="24"/>
          <w:szCs w:val="24"/>
        </w:rPr>
        <w:t xml:space="preserve">oder beruflichen </w:t>
      </w:r>
      <w:r w:rsidRPr="00744C4E">
        <w:rPr>
          <w:rFonts w:ascii="Arial" w:hAnsi="Arial" w:cs="Arial"/>
          <w:sz w:val="24"/>
          <w:szCs w:val="24"/>
        </w:rPr>
        <w:t xml:space="preserve">Alltag, </w:t>
      </w:r>
      <w:r w:rsidR="00A81DAD" w:rsidRPr="00744C4E">
        <w:rPr>
          <w:rFonts w:ascii="Arial" w:hAnsi="Arial" w:cs="Arial"/>
          <w:sz w:val="24"/>
          <w:szCs w:val="24"/>
        </w:rPr>
        <w:t xml:space="preserve">etwa </w:t>
      </w:r>
      <w:r w:rsidRPr="00744C4E">
        <w:rPr>
          <w:rFonts w:ascii="Arial" w:hAnsi="Arial" w:cs="Arial"/>
          <w:sz w:val="24"/>
          <w:szCs w:val="24"/>
        </w:rPr>
        <w:t>in Stellenbesetzungen, Auswahlverfahren, Anerkennungspraxen oder in der medialen Repräsentation weiblicher Expertise</w:t>
      </w:r>
      <w:r w:rsidR="00166DAF" w:rsidRPr="00744C4E">
        <w:rPr>
          <w:rFonts w:ascii="Arial" w:hAnsi="Arial" w:cs="Arial"/>
          <w:sz w:val="24"/>
          <w:szCs w:val="24"/>
        </w:rPr>
        <w:t xml:space="preserve"> und Autorschaft</w:t>
      </w:r>
      <w:r w:rsidRPr="00744C4E">
        <w:rPr>
          <w:rFonts w:ascii="Arial" w:hAnsi="Arial" w:cs="Arial"/>
          <w:sz w:val="24"/>
          <w:szCs w:val="24"/>
        </w:rPr>
        <w:t xml:space="preserve">. Die Tagung möchte Vergangenheit und Gegenwart nicht nur nebeneinanderstellen, sondern in einen kritischen Dialog bringen. Sie fragt </w:t>
      </w:r>
      <w:r w:rsidR="00166DAF" w:rsidRPr="00744C4E">
        <w:rPr>
          <w:rFonts w:ascii="Arial" w:hAnsi="Arial" w:cs="Arial"/>
          <w:sz w:val="24"/>
          <w:szCs w:val="24"/>
        </w:rPr>
        <w:t xml:space="preserve">konkret wie paradigmatisch </w:t>
      </w:r>
      <w:r w:rsidRPr="00744C4E">
        <w:rPr>
          <w:rFonts w:ascii="Arial" w:hAnsi="Arial" w:cs="Arial"/>
          <w:sz w:val="24"/>
          <w:szCs w:val="24"/>
        </w:rPr>
        <w:t>danach, wie sich historische Deutun</w:t>
      </w:r>
      <w:r w:rsidR="00166DAF" w:rsidRPr="00744C4E">
        <w:rPr>
          <w:rFonts w:ascii="Arial" w:hAnsi="Arial" w:cs="Arial"/>
          <w:sz w:val="24"/>
          <w:szCs w:val="24"/>
        </w:rPr>
        <w:t>gsmuster bis heute in Denk-, Wahrnehmungs</w:t>
      </w:r>
      <w:r w:rsidRPr="00744C4E">
        <w:rPr>
          <w:rFonts w:ascii="Arial" w:hAnsi="Arial" w:cs="Arial"/>
          <w:sz w:val="24"/>
          <w:szCs w:val="24"/>
        </w:rPr>
        <w:t>- und Entscheidungsstrukturen einschreiben – und was es bedeutet, diesen Blick zu wenden. Louise</w:t>
      </w:r>
      <w:r w:rsidR="00166DAF" w:rsidRPr="00744C4E">
        <w:rPr>
          <w:rFonts w:ascii="Arial" w:hAnsi="Arial" w:cs="Arial"/>
          <w:sz w:val="24"/>
          <w:szCs w:val="24"/>
        </w:rPr>
        <w:t xml:space="preserve"> von Anhalt-Dessau</w:t>
      </w:r>
      <w:r w:rsidRPr="00744C4E">
        <w:rPr>
          <w:rFonts w:ascii="Arial" w:hAnsi="Arial" w:cs="Arial"/>
          <w:sz w:val="24"/>
          <w:szCs w:val="24"/>
        </w:rPr>
        <w:t xml:space="preserve"> ist dabei nicht nur Anlass zur biog</w:t>
      </w:r>
      <w:r w:rsidR="00166DAF" w:rsidRPr="00744C4E">
        <w:rPr>
          <w:rFonts w:ascii="Arial" w:hAnsi="Arial" w:cs="Arial"/>
          <w:sz w:val="24"/>
          <w:szCs w:val="24"/>
        </w:rPr>
        <w:t>rafischen Rückschau, sondern</w:t>
      </w:r>
      <w:r w:rsidRPr="00744C4E">
        <w:rPr>
          <w:rFonts w:ascii="Arial" w:hAnsi="Arial" w:cs="Arial"/>
          <w:sz w:val="24"/>
          <w:szCs w:val="24"/>
        </w:rPr>
        <w:t xml:space="preserve"> Katalysator für F</w:t>
      </w:r>
      <w:r w:rsidR="00424B1C" w:rsidRPr="00744C4E">
        <w:rPr>
          <w:rFonts w:ascii="Arial" w:hAnsi="Arial" w:cs="Arial"/>
          <w:sz w:val="24"/>
          <w:szCs w:val="24"/>
        </w:rPr>
        <w:t xml:space="preserve">ragen von Macht, Geschlecht, </w:t>
      </w:r>
      <w:r w:rsidR="00166DAF" w:rsidRPr="00744C4E">
        <w:rPr>
          <w:rFonts w:ascii="Arial" w:hAnsi="Arial" w:cs="Arial"/>
          <w:sz w:val="24"/>
          <w:szCs w:val="24"/>
        </w:rPr>
        <w:t xml:space="preserve">Stereotypisierung, </w:t>
      </w:r>
      <w:r w:rsidRPr="00744C4E">
        <w:rPr>
          <w:rFonts w:ascii="Arial" w:hAnsi="Arial" w:cs="Arial"/>
          <w:sz w:val="24"/>
          <w:szCs w:val="24"/>
        </w:rPr>
        <w:t>Sichtbarkeit</w:t>
      </w:r>
      <w:r w:rsidR="00424B1C" w:rsidRPr="00744C4E">
        <w:rPr>
          <w:rFonts w:ascii="Arial" w:hAnsi="Arial" w:cs="Arial"/>
          <w:sz w:val="24"/>
          <w:szCs w:val="24"/>
        </w:rPr>
        <w:t xml:space="preserve"> und Übersehen</w:t>
      </w:r>
      <w:r w:rsidRPr="00744C4E">
        <w:rPr>
          <w:rFonts w:ascii="Arial" w:hAnsi="Arial" w:cs="Arial"/>
          <w:sz w:val="24"/>
          <w:szCs w:val="24"/>
        </w:rPr>
        <w:t>, die gerade in der Gegenwart virulent sind.</w:t>
      </w:r>
    </w:p>
    <w:p w14:paraId="0DC08102" w14:textId="77777777" w:rsidR="00F25056" w:rsidRPr="00744C4E" w:rsidRDefault="00F25056" w:rsidP="00AD751E">
      <w:pPr>
        <w:rPr>
          <w:rFonts w:ascii="Arial" w:hAnsi="Arial" w:cs="Arial"/>
          <w:b/>
          <w:sz w:val="24"/>
          <w:szCs w:val="24"/>
        </w:rPr>
      </w:pPr>
      <w:r w:rsidRPr="00744C4E">
        <w:rPr>
          <w:rFonts w:ascii="Arial" w:hAnsi="Arial" w:cs="Arial"/>
          <w:b/>
          <w:sz w:val="24"/>
          <w:szCs w:val="24"/>
        </w:rPr>
        <w:t>Zentrale Themenfelder:</w:t>
      </w:r>
    </w:p>
    <w:p w14:paraId="2D21E466" w14:textId="77777777" w:rsidR="00F25056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lastRenderedPageBreak/>
        <w:t>Louise von Anhalt-Dessau neu lesen:</w:t>
      </w:r>
      <w:r w:rsidRPr="00744C4E">
        <w:rPr>
          <w:rFonts w:ascii="Arial" w:hAnsi="Arial" w:cs="Arial"/>
          <w:sz w:val="24"/>
          <w:szCs w:val="24"/>
        </w:rPr>
        <w:br/>
        <w:t>Zwischen höfischer Repräsentation, genealogischer Funktion und biografischer Spurensuche; Re-Positionierungen im historischen und erinnerungskulturellen Kontext</w:t>
      </w:r>
    </w:p>
    <w:p w14:paraId="0843D927" w14:textId="77777777" w:rsidR="00F25056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 xml:space="preserve">Sehen, Bewerten, </w:t>
      </w:r>
      <w:r w:rsidR="00AD751E" w:rsidRPr="00744C4E">
        <w:rPr>
          <w:rFonts w:ascii="Arial" w:hAnsi="Arial" w:cs="Arial"/>
          <w:sz w:val="24"/>
          <w:szCs w:val="24"/>
        </w:rPr>
        <w:t>Erinnern:</w:t>
      </w:r>
      <w:r w:rsidR="00AD751E" w:rsidRPr="00744C4E">
        <w:rPr>
          <w:rFonts w:ascii="Arial" w:hAnsi="Arial" w:cs="Arial"/>
          <w:sz w:val="24"/>
          <w:szCs w:val="24"/>
        </w:rPr>
        <w:br/>
        <w:t>„M</w:t>
      </w:r>
      <w:r w:rsidRPr="00744C4E">
        <w:rPr>
          <w:rFonts w:ascii="Arial" w:hAnsi="Arial" w:cs="Arial"/>
          <w:sz w:val="24"/>
          <w:szCs w:val="24"/>
        </w:rPr>
        <w:t xml:space="preserve">ale </w:t>
      </w:r>
      <w:proofErr w:type="spellStart"/>
      <w:r w:rsidRPr="00744C4E">
        <w:rPr>
          <w:rFonts w:ascii="Arial" w:hAnsi="Arial" w:cs="Arial"/>
          <w:sz w:val="24"/>
          <w:szCs w:val="24"/>
        </w:rPr>
        <w:t>gaze</w:t>
      </w:r>
      <w:proofErr w:type="spellEnd"/>
      <w:r w:rsidRPr="00744C4E">
        <w:rPr>
          <w:rFonts w:ascii="Arial" w:hAnsi="Arial" w:cs="Arial"/>
          <w:sz w:val="24"/>
          <w:szCs w:val="24"/>
        </w:rPr>
        <w:t xml:space="preserve">“ </w:t>
      </w:r>
      <w:r w:rsidR="00AD751E" w:rsidRPr="00744C4E">
        <w:rPr>
          <w:rFonts w:ascii="Arial" w:hAnsi="Arial" w:cs="Arial"/>
          <w:sz w:val="24"/>
          <w:szCs w:val="24"/>
        </w:rPr>
        <w:t xml:space="preserve">und „male </w:t>
      </w:r>
      <w:proofErr w:type="spellStart"/>
      <w:r w:rsidR="00AD751E" w:rsidRPr="00744C4E">
        <w:rPr>
          <w:rFonts w:ascii="Arial" w:hAnsi="Arial" w:cs="Arial"/>
          <w:sz w:val="24"/>
          <w:szCs w:val="24"/>
        </w:rPr>
        <w:t>mainstream</w:t>
      </w:r>
      <w:proofErr w:type="spellEnd"/>
      <w:r w:rsidR="00AD751E" w:rsidRPr="00744C4E">
        <w:rPr>
          <w:rFonts w:ascii="Arial" w:hAnsi="Arial" w:cs="Arial"/>
          <w:sz w:val="24"/>
          <w:szCs w:val="24"/>
        </w:rPr>
        <w:t xml:space="preserve">“ </w:t>
      </w:r>
      <w:r w:rsidRPr="00744C4E">
        <w:rPr>
          <w:rFonts w:ascii="Arial" w:hAnsi="Arial" w:cs="Arial"/>
          <w:sz w:val="24"/>
          <w:szCs w:val="24"/>
        </w:rPr>
        <w:t xml:space="preserve">als historische und gegenwärtige </w:t>
      </w:r>
      <w:r w:rsidR="00AD751E" w:rsidRPr="00744C4E">
        <w:rPr>
          <w:rFonts w:ascii="Arial" w:hAnsi="Arial" w:cs="Arial"/>
          <w:sz w:val="24"/>
          <w:szCs w:val="24"/>
        </w:rPr>
        <w:t xml:space="preserve">Perspektiven und </w:t>
      </w:r>
      <w:r w:rsidRPr="00744C4E">
        <w:rPr>
          <w:rFonts w:ascii="Arial" w:hAnsi="Arial" w:cs="Arial"/>
          <w:sz w:val="24"/>
          <w:szCs w:val="24"/>
        </w:rPr>
        <w:t>Struktur</w:t>
      </w:r>
      <w:r w:rsidR="00AD751E" w:rsidRPr="00744C4E">
        <w:rPr>
          <w:rFonts w:ascii="Arial" w:hAnsi="Arial" w:cs="Arial"/>
          <w:sz w:val="24"/>
          <w:szCs w:val="24"/>
        </w:rPr>
        <w:t>en</w:t>
      </w:r>
      <w:r w:rsidRPr="00744C4E">
        <w:rPr>
          <w:rFonts w:ascii="Arial" w:hAnsi="Arial" w:cs="Arial"/>
          <w:sz w:val="24"/>
          <w:szCs w:val="24"/>
        </w:rPr>
        <w:t>: in Porträts, Literatur, Geschichtsschreibung, Institutionen, Medien</w:t>
      </w:r>
    </w:p>
    <w:p w14:paraId="2DEE5435" w14:textId="77777777" w:rsidR="00F25056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Gender und Autorität in der Wissenschaft:</w:t>
      </w:r>
      <w:r w:rsidRPr="00744C4E">
        <w:rPr>
          <w:rFonts w:ascii="Arial" w:hAnsi="Arial" w:cs="Arial"/>
          <w:sz w:val="24"/>
          <w:szCs w:val="24"/>
        </w:rPr>
        <w:br/>
        <w:t>Epistemische Machtverhäl</w:t>
      </w:r>
      <w:r w:rsidR="00AD751E" w:rsidRPr="00744C4E">
        <w:rPr>
          <w:rFonts w:ascii="Arial" w:hAnsi="Arial" w:cs="Arial"/>
          <w:sz w:val="24"/>
          <w:szCs w:val="24"/>
        </w:rPr>
        <w:t xml:space="preserve">tnisse, Bias bei </w:t>
      </w:r>
      <w:r w:rsidRPr="00744C4E">
        <w:rPr>
          <w:rFonts w:ascii="Arial" w:hAnsi="Arial" w:cs="Arial"/>
          <w:sz w:val="24"/>
          <w:szCs w:val="24"/>
        </w:rPr>
        <w:t>Beurteilungen, Geschlecht und Glaubwürdigkeit, die Performativität von Expertise</w:t>
      </w:r>
    </w:p>
    <w:p w14:paraId="2B214115" w14:textId="77777777" w:rsidR="00F25056" w:rsidRPr="00744C4E" w:rsidRDefault="00424B1C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 xml:space="preserve">Alltägliche </w:t>
      </w:r>
      <w:r w:rsidR="00F25056" w:rsidRPr="00744C4E">
        <w:rPr>
          <w:rFonts w:ascii="Arial" w:hAnsi="Arial" w:cs="Arial"/>
          <w:sz w:val="24"/>
          <w:szCs w:val="24"/>
        </w:rPr>
        <w:t>Sichtbarkeits- und Unsichtbarkeitsregime:</w:t>
      </w:r>
      <w:r w:rsidR="00F25056" w:rsidRPr="00744C4E">
        <w:rPr>
          <w:rFonts w:ascii="Arial" w:hAnsi="Arial" w:cs="Arial"/>
          <w:sz w:val="24"/>
          <w:szCs w:val="24"/>
        </w:rPr>
        <w:br/>
        <w:t>Institutioneller Sexismus, kulturelle Narrative, (</w:t>
      </w:r>
      <w:proofErr w:type="spellStart"/>
      <w:r w:rsidR="00F25056" w:rsidRPr="00744C4E">
        <w:rPr>
          <w:rFonts w:ascii="Arial" w:hAnsi="Arial" w:cs="Arial"/>
          <w:sz w:val="24"/>
          <w:szCs w:val="24"/>
        </w:rPr>
        <w:t>Un</w:t>
      </w:r>
      <w:proofErr w:type="spellEnd"/>
      <w:r w:rsidR="00F25056" w:rsidRPr="00744C4E">
        <w:rPr>
          <w:rFonts w:ascii="Arial" w:hAnsi="Arial" w:cs="Arial"/>
          <w:sz w:val="24"/>
          <w:szCs w:val="24"/>
        </w:rPr>
        <w:t>)Möglichkeiten weiblicher Präsenz und Sprechpositionen im Wissenschafts- und Kulturbetrieb</w:t>
      </w:r>
    </w:p>
    <w:p w14:paraId="35CA9593" w14:textId="77777777" w:rsidR="00F25056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Feministische Perspektiven auf Kanon und Kritik:</w:t>
      </w:r>
      <w:r w:rsidRPr="00744C4E">
        <w:rPr>
          <w:rFonts w:ascii="Arial" w:hAnsi="Arial" w:cs="Arial"/>
          <w:sz w:val="24"/>
          <w:szCs w:val="24"/>
        </w:rPr>
        <w:br/>
        <w:t>Dekonstruktion, Re-Lektüren, (Nicht-)Anerkennung; Ambivalenzen von Wiederentdeckung und Repräsentation</w:t>
      </w:r>
    </w:p>
    <w:p w14:paraId="37D9052A" w14:textId="77777777" w:rsidR="00F25056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Agency, Körper, Subversion:</w:t>
      </w:r>
      <w:r w:rsidRPr="00744C4E">
        <w:rPr>
          <w:rFonts w:ascii="Arial" w:hAnsi="Arial" w:cs="Arial"/>
          <w:sz w:val="24"/>
          <w:szCs w:val="24"/>
        </w:rPr>
        <w:br/>
        <w:t>Handlungsspielräume historischer wie gegenwärtiger Akteurinnen; Strategien der Aneignung, Sichtbarmachung und Irritation hegemonialer Sichtweisen</w:t>
      </w:r>
    </w:p>
    <w:p w14:paraId="1BA7F127" w14:textId="77777777" w:rsidR="00D90D5D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>Die Frage, wie wir Fra</w:t>
      </w:r>
      <w:r w:rsidR="00424B1C" w:rsidRPr="00744C4E">
        <w:rPr>
          <w:rFonts w:ascii="Arial" w:hAnsi="Arial" w:cs="Arial"/>
          <w:sz w:val="24"/>
          <w:szCs w:val="24"/>
        </w:rPr>
        <w:t xml:space="preserve">uen sehen, einschätzen oder bewerten ist – historisch wie gegenwärtig – </w:t>
      </w:r>
      <w:r w:rsidRPr="00744C4E">
        <w:rPr>
          <w:rFonts w:ascii="Arial" w:hAnsi="Arial" w:cs="Arial"/>
          <w:sz w:val="24"/>
          <w:szCs w:val="24"/>
        </w:rPr>
        <w:t xml:space="preserve">nie neutral. Der Blick auf Louise </w:t>
      </w:r>
      <w:r w:rsidR="00424B1C" w:rsidRPr="00744C4E">
        <w:rPr>
          <w:rFonts w:ascii="Arial" w:hAnsi="Arial" w:cs="Arial"/>
          <w:sz w:val="24"/>
          <w:szCs w:val="24"/>
        </w:rPr>
        <w:t xml:space="preserve">von Anhalt, die sowohl von Zeitgenossen als auch </w:t>
      </w:r>
      <w:proofErr w:type="gramStart"/>
      <w:r w:rsidR="00424B1C" w:rsidRPr="00744C4E">
        <w:rPr>
          <w:rFonts w:ascii="Arial" w:hAnsi="Arial" w:cs="Arial"/>
          <w:sz w:val="24"/>
          <w:szCs w:val="24"/>
        </w:rPr>
        <w:t>von heutigen Betrachter</w:t>
      </w:r>
      <w:proofErr w:type="gramEnd"/>
      <w:r w:rsidR="00424B1C" w:rsidRPr="00744C4E">
        <w:rPr>
          <w:rFonts w:ascii="Arial" w:hAnsi="Arial" w:cs="Arial"/>
          <w:sz w:val="24"/>
          <w:szCs w:val="24"/>
        </w:rPr>
        <w:t>*innen aus unterschiedlichen Perspektiven wahrgenommen und beurteilt wurde, soll</w:t>
      </w:r>
      <w:r w:rsidRPr="00744C4E">
        <w:rPr>
          <w:rFonts w:ascii="Arial" w:hAnsi="Arial" w:cs="Arial"/>
          <w:sz w:val="24"/>
          <w:szCs w:val="24"/>
        </w:rPr>
        <w:t xml:space="preserve"> zum Ausgangspunkt für eine </w:t>
      </w:r>
      <w:r w:rsidR="000542F2" w:rsidRPr="00744C4E">
        <w:rPr>
          <w:rFonts w:ascii="Arial" w:hAnsi="Arial" w:cs="Arial"/>
          <w:sz w:val="24"/>
          <w:szCs w:val="24"/>
        </w:rPr>
        <w:t xml:space="preserve">interdisziplinäre und intersektionale </w:t>
      </w:r>
      <w:r w:rsidRPr="00744C4E">
        <w:rPr>
          <w:rFonts w:ascii="Arial" w:hAnsi="Arial" w:cs="Arial"/>
          <w:sz w:val="24"/>
          <w:szCs w:val="24"/>
        </w:rPr>
        <w:t>Auseinandersetzung mit den Be</w:t>
      </w:r>
      <w:r w:rsidR="00424B1C" w:rsidRPr="00744C4E">
        <w:rPr>
          <w:rFonts w:ascii="Arial" w:hAnsi="Arial" w:cs="Arial"/>
          <w:sz w:val="24"/>
          <w:szCs w:val="24"/>
        </w:rPr>
        <w:t xml:space="preserve">dingungen von Sichtbarkeit, </w:t>
      </w:r>
      <w:r w:rsidRPr="00744C4E">
        <w:rPr>
          <w:rFonts w:ascii="Arial" w:hAnsi="Arial" w:cs="Arial"/>
          <w:sz w:val="24"/>
          <w:szCs w:val="24"/>
        </w:rPr>
        <w:t>strukture</w:t>
      </w:r>
      <w:r w:rsidR="00424B1C" w:rsidRPr="00744C4E">
        <w:rPr>
          <w:rFonts w:ascii="Arial" w:hAnsi="Arial" w:cs="Arial"/>
          <w:sz w:val="24"/>
          <w:szCs w:val="24"/>
        </w:rPr>
        <w:t xml:space="preserve">ller Voreingenommenheit und </w:t>
      </w:r>
      <w:r w:rsidRPr="00744C4E">
        <w:rPr>
          <w:rFonts w:ascii="Arial" w:hAnsi="Arial" w:cs="Arial"/>
          <w:sz w:val="24"/>
          <w:szCs w:val="24"/>
        </w:rPr>
        <w:t>der Notwendi</w:t>
      </w:r>
      <w:r w:rsidR="00424B1C" w:rsidRPr="00744C4E">
        <w:rPr>
          <w:rFonts w:ascii="Arial" w:hAnsi="Arial" w:cs="Arial"/>
          <w:sz w:val="24"/>
          <w:szCs w:val="24"/>
        </w:rPr>
        <w:t>gkeit eines geänderten</w:t>
      </w:r>
      <w:r w:rsidRPr="00744C4E">
        <w:rPr>
          <w:rFonts w:ascii="Arial" w:hAnsi="Arial" w:cs="Arial"/>
          <w:sz w:val="24"/>
          <w:szCs w:val="24"/>
        </w:rPr>
        <w:t>, achtsameren und kritischeren Sehens</w:t>
      </w:r>
      <w:r w:rsidR="00424B1C" w:rsidRPr="00744C4E">
        <w:rPr>
          <w:rFonts w:ascii="Arial" w:hAnsi="Arial" w:cs="Arial"/>
          <w:sz w:val="24"/>
          <w:szCs w:val="24"/>
        </w:rPr>
        <w:t xml:space="preserve"> sein</w:t>
      </w:r>
      <w:r w:rsidRPr="00744C4E">
        <w:rPr>
          <w:rFonts w:ascii="Arial" w:hAnsi="Arial" w:cs="Arial"/>
          <w:sz w:val="24"/>
          <w:szCs w:val="24"/>
        </w:rPr>
        <w:t>.</w:t>
      </w:r>
    </w:p>
    <w:p w14:paraId="14DB374B" w14:textId="77777777" w:rsidR="00F25056" w:rsidRPr="00744C4E" w:rsidRDefault="00AD751E" w:rsidP="00AD751E">
      <w:pPr>
        <w:rPr>
          <w:rFonts w:ascii="Arial" w:hAnsi="Arial" w:cs="Arial"/>
          <w:b/>
          <w:sz w:val="24"/>
          <w:szCs w:val="24"/>
        </w:rPr>
      </w:pPr>
      <w:r w:rsidRPr="00744C4E">
        <w:rPr>
          <w:rFonts w:ascii="Arial" w:hAnsi="Arial" w:cs="Arial"/>
          <w:b/>
          <w:sz w:val="24"/>
          <w:szCs w:val="24"/>
        </w:rPr>
        <w:t>Formate und</w:t>
      </w:r>
      <w:r w:rsidR="00F25056" w:rsidRPr="00744C4E">
        <w:rPr>
          <w:rFonts w:ascii="Arial" w:hAnsi="Arial" w:cs="Arial"/>
          <w:b/>
          <w:sz w:val="24"/>
          <w:szCs w:val="24"/>
        </w:rPr>
        <w:t xml:space="preserve"> Beitragseinreichung:</w:t>
      </w:r>
    </w:p>
    <w:p w14:paraId="38E4EEB8" w14:textId="77777777" w:rsidR="00F25056" w:rsidRPr="00744C4E" w:rsidRDefault="000542F2" w:rsidP="00AD751E">
      <w:pPr>
        <w:rPr>
          <w:rFonts w:ascii="Arial" w:hAnsi="Arial" w:cs="Arial"/>
          <w:sz w:val="24"/>
          <w:szCs w:val="24"/>
        </w:rPr>
      </w:pPr>
      <w:proofErr w:type="gramStart"/>
      <w:r w:rsidRPr="00744C4E">
        <w:rPr>
          <w:rFonts w:ascii="Arial" w:hAnsi="Arial" w:cs="Arial"/>
          <w:sz w:val="24"/>
          <w:szCs w:val="24"/>
        </w:rPr>
        <w:t>Willkommen</w:t>
      </w:r>
      <w:proofErr w:type="gramEnd"/>
      <w:r w:rsidRPr="00744C4E">
        <w:rPr>
          <w:rFonts w:ascii="Arial" w:hAnsi="Arial" w:cs="Arial"/>
          <w:sz w:val="24"/>
          <w:szCs w:val="24"/>
        </w:rPr>
        <w:t xml:space="preserve"> sind </w:t>
      </w:r>
      <w:r w:rsidR="00AD751E" w:rsidRPr="00744C4E">
        <w:rPr>
          <w:rFonts w:ascii="Arial" w:hAnsi="Arial" w:cs="Arial"/>
          <w:sz w:val="24"/>
          <w:szCs w:val="24"/>
        </w:rPr>
        <w:t>Vorträge (bis 45</w:t>
      </w:r>
      <w:r w:rsidR="00F25056" w:rsidRPr="00744C4E">
        <w:rPr>
          <w:rFonts w:ascii="Arial" w:hAnsi="Arial" w:cs="Arial"/>
          <w:sz w:val="24"/>
          <w:szCs w:val="24"/>
        </w:rPr>
        <w:t xml:space="preserve"> Minuten)</w:t>
      </w:r>
      <w:r w:rsidRPr="00744C4E">
        <w:rPr>
          <w:rFonts w:ascii="Arial" w:hAnsi="Arial" w:cs="Arial"/>
          <w:sz w:val="24"/>
          <w:szCs w:val="24"/>
        </w:rPr>
        <w:t xml:space="preserve"> aus den Sozial-, Kultur- und Geisteswissenschaften</w:t>
      </w:r>
      <w:r w:rsidR="00F25056" w:rsidRPr="00744C4E">
        <w:rPr>
          <w:rFonts w:ascii="Arial" w:hAnsi="Arial" w:cs="Arial"/>
          <w:sz w:val="24"/>
          <w:szCs w:val="24"/>
        </w:rPr>
        <w:t>, Kurzstatements</w:t>
      </w:r>
      <w:r w:rsidRPr="00744C4E">
        <w:rPr>
          <w:rFonts w:ascii="Arial" w:hAnsi="Arial" w:cs="Arial"/>
          <w:sz w:val="24"/>
          <w:szCs w:val="24"/>
        </w:rPr>
        <w:t xml:space="preserve"> und </w:t>
      </w:r>
      <w:r w:rsidR="00F25056" w:rsidRPr="00744C4E">
        <w:rPr>
          <w:rFonts w:ascii="Arial" w:hAnsi="Arial" w:cs="Arial"/>
          <w:sz w:val="24"/>
          <w:szCs w:val="24"/>
        </w:rPr>
        <w:t>Impulse</w:t>
      </w:r>
      <w:r w:rsidRPr="00744C4E">
        <w:rPr>
          <w:rFonts w:ascii="Arial" w:hAnsi="Arial" w:cs="Arial"/>
          <w:sz w:val="24"/>
          <w:szCs w:val="24"/>
        </w:rPr>
        <w:t xml:space="preserve"> sowie </w:t>
      </w:r>
      <w:r w:rsidR="00F25056" w:rsidRPr="00744C4E">
        <w:rPr>
          <w:rFonts w:ascii="Arial" w:hAnsi="Arial" w:cs="Arial"/>
          <w:sz w:val="24"/>
          <w:szCs w:val="24"/>
        </w:rPr>
        <w:t>Beiträ</w:t>
      </w:r>
      <w:r w:rsidRPr="00744C4E">
        <w:rPr>
          <w:rFonts w:ascii="Arial" w:hAnsi="Arial" w:cs="Arial"/>
          <w:sz w:val="24"/>
          <w:szCs w:val="24"/>
        </w:rPr>
        <w:t>ge aus feministisch</w:t>
      </w:r>
      <w:r w:rsidR="00F25056" w:rsidRPr="00744C4E">
        <w:rPr>
          <w:rFonts w:ascii="Arial" w:hAnsi="Arial" w:cs="Arial"/>
          <w:sz w:val="24"/>
          <w:szCs w:val="24"/>
        </w:rPr>
        <w:t xml:space="preserve">er, queerer oder </w:t>
      </w:r>
      <w:proofErr w:type="spellStart"/>
      <w:r w:rsidR="00F25056" w:rsidRPr="00744C4E">
        <w:rPr>
          <w:rFonts w:ascii="Arial" w:hAnsi="Arial" w:cs="Arial"/>
          <w:sz w:val="24"/>
          <w:szCs w:val="24"/>
        </w:rPr>
        <w:t>dekolonialer</w:t>
      </w:r>
      <w:proofErr w:type="spellEnd"/>
      <w:r w:rsidR="00F25056" w:rsidRPr="00744C4E">
        <w:rPr>
          <w:rFonts w:ascii="Arial" w:hAnsi="Arial" w:cs="Arial"/>
          <w:sz w:val="24"/>
          <w:szCs w:val="24"/>
        </w:rPr>
        <w:t xml:space="preserve"> Perspektive.</w:t>
      </w:r>
    </w:p>
    <w:p w14:paraId="41A6E4B5" w14:textId="77777777" w:rsidR="00AD751E" w:rsidRPr="00744C4E" w:rsidRDefault="00F25056" w:rsidP="00AD751E">
      <w:pPr>
        <w:rPr>
          <w:rFonts w:ascii="Arial" w:hAnsi="Arial" w:cs="Arial"/>
          <w:sz w:val="24"/>
          <w:szCs w:val="24"/>
        </w:rPr>
      </w:pPr>
      <w:r w:rsidRPr="00744C4E">
        <w:rPr>
          <w:rFonts w:ascii="Arial" w:hAnsi="Arial" w:cs="Arial"/>
          <w:sz w:val="24"/>
          <w:szCs w:val="24"/>
        </w:rPr>
        <w:t xml:space="preserve">Bitte senden Sie ein Abstract (max. 300 Wörter) und eine </w:t>
      </w:r>
      <w:proofErr w:type="spellStart"/>
      <w:r w:rsidRPr="00744C4E">
        <w:rPr>
          <w:rFonts w:ascii="Arial" w:hAnsi="Arial" w:cs="Arial"/>
          <w:sz w:val="24"/>
          <w:szCs w:val="24"/>
        </w:rPr>
        <w:t>Kurzvita</w:t>
      </w:r>
      <w:proofErr w:type="spellEnd"/>
      <w:r w:rsidRPr="00744C4E">
        <w:rPr>
          <w:rFonts w:ascii="Arial" w:hAnsi="Arial" w:cs="Arial"/>
          <w:sz w:val="24"/>
          <w:szCs w:val="24"/>
        </w:rPr>
        <w:t xml:space="preserve"> (m</w:t>
      </w:r>
      <w:r w:rsidR="00AD751E" w:rsidRPr="00744C4E">
        <w:rPr>
          <w:rFonts w:ascii="Arial" w:hAnsi="Arial" w:cs="Arial"/>
          <w:sz w:val="24"/>
          <w:szCs w:val="24"/>
        </w:rPr>
        <w:t xml:space="preserve">ax. 150 Wörter) bis zum 15. August 2025 an: </w:t>
      </w:r>
      <w:hyperlink r:id="rId5" w:history="1">
        <w:r w:rsidR="00AD751E" w:rsidRPr="00744C4E">
          <w:rPr>
            <w:rStyle w:val="Hyperlink"/>
            <w:rFonts w:ascii="Arial" w:hAnsi="Arial" w:cs="Arial"/>
            <w:sz w:val="24"/>
            <w:szCs w:val="24"/>
          </w:rPr>
          <w:t>eva.labouvie@ovgu.de</w:t>
        </w:r>
      </w:hyperlink>
      <w:r w:rsidR="00AD751E" w:rsidRPr="00744C4E">
        <w:rPr>
          <w:rFonts w:ascii="Arial" w:hAnsi="Arial" w:cs="Arial"/>
          <w:sz w:val="24"/>
          <w:szCs w:val="24"/>
        </w:rPr>
        <w:t xml:space="preserve"> oder </w:t>
      </w:r>
      <w:hyperlink r:id="rId6" w:history="1">
        <w:r w:rsidR="00AD751E" w:rsidRPr="00744C4E">
          <w:rPr>
            <w:rStyle w:val="Hyperlink"/>
            <w:rFonts w:ascii="Arial" w:hAnsi="Arial" w:cs="Arial"/>
            <w:sz w:val="24"/>
            <w:szCs w:val="24"/>
          </w:rPr>
          <w:t>katja.kauer@unifr.ch</w:t>
        </w:r>
      </w:hyperlink>
    </w:p>
    <w:p w14:paraId="3AA0C1C1" w14:textId="77777777" w:rsidR="00AD751E" w:rsidRPr="00AD751E" w:rsidRDefault="00AD751E" w:rsidP="00AD751E">
      <w:pPr>
        <w:rPr>
          <w:rFonts w:ascii="Arial" w:hAnsi="Arial" w:cs="Arial"/>
          <w:sz w:val="24"/>
          <w:szCs w:val="24"/>
        </w:rPr>
      </w:pPr>
    </w:p>
    <w:p w14:paraId="4435E653" w14:textId="77777777" w:rsidR="00F25056" w:rsidRPr="00F25056" w:rsidRDefault="00F25056" w:rsidP="00F25056"/>
    <w:sectPr w:rsidR="00F25056" w:rsidRPr="00F250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F5E"/>
    <w:multiLevelType w:val="multilevel"/>
    <w:tmpl w:val="3602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72B3D"/>
    <w:multiLevelType w:val="multilevel"/>
    <w:tmpl w:val="EBBC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956740">
    <w:abstractNumId w:val="0"/>
  </w:num>
  <w:num w:numId="2" w16cid:durableId="127351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56"/>
    <w:rsid w:val="000542F2"/>
    <w:rsid w:val="000A53F7"/>
    <w:rsid w:val="00166DAF"/>
    <w:rsid w:val="00343992"/>
    <w:rsid w:val="00361D40"/>
    <w:rsid w:val="00424B1C"/>
    <w:rsid w:val="004347C5"/>
    <w:rsid w:val="004D5217"/>
    <w:rsid w:val="004E71E2"/>
    <w:rsid w:val="00744C4E"/>
    <w:rsid w:val="007A22F0"/>
    <w:rsid w:val="00A81DAD"/>
    <w:rsid w:val="00AD751E"/>
    <w:rsid w:val="00D90D5D"/>
    <w:rsid w:val="00F25056"/>
    <w:rsid w:val="00F25F6E"/>
    <w:rsid w:val="00F4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637D"/>
  <w15:chartTrackingRefBased/>
  <w15:docId w15:val="{22A3E5CD-DB83-4B2B-BA7A-370322A7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rsid w:val="00AD751E"/>
    <w:pPr>
      <w:keepNext/>
      <w:keepLines/>
      <w:suppressAutoHyphens/>
      <w:autoSpaceDN w:val="0"/>
      <w:spacing w:before="160" w:after="80" w:line="276" w:lineRule="auto"/>
      <w:textAlignment w:val="baseline"/>
      <w:outlineLvl w:val="2"/>
    </w:pPr>
    <w:rPr>
      <w:rFonts w:ascii="Aptos" w:eastAsia="Times New Roman" w:hAnsi="Aptos" w:cs="Times New Roman"/>
      <w:color w:val="0F4761"/>
      <w:kern w:val="3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D751E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D751E"/>
    <w:rPr>
      <w:rFonts w:ascii="Aptos" w:eastAsia="Times New Roman" w:hAnsi="Aptos" w:cs="Times New Roman"/>
      <w:color w:val="0F4761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ja.kauer@unifr.ch" TargetMode="External"/><Relationship Id="rId5" Type="http://schemas.openxmlformats.org/officeDocument/2006/relationships/hyperlink" Target="mailto:eva.labouvie@ovgu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Otto-von-Guericke-Universität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Fabian, Stefanie</dc:creator>
  <cp:keywords/>
  <dc:description/>
  <cp:lastModifiedBy>BEISE Arnd</cp:lastModifiedBy>
  <cp:revision>2</cp:revision>
  <dcterms:created xsi:type="dcterms:W3CDTF">2025-06-10T13:16:00Z</dcterms:created>
  <dcterms:modified xsi:type="dcterms:W3CDTF">2025-06-10T13:16:00Z</dcterms:modified>
</cp:coreProperties>
</file>