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8A" w:rsidRDefault="0055268A" w:rsidP="00F03972">
      <w:pPr>
        <w:spacing w:line="360" w:lineRule="auto"/>
        <w:rPr>
          <w:rFonts w:ascii="Arial" w:hAnsi="Arial" w:cs="Arial"/>
          <w:b/>
          <w:sz w:val="24"/>
          <w:szCs w:val="24"/>
        </w:rPr>
      </w:pPr>
      <w:r w:rsidRPr="0055268A">
        <w:rPr>
          <w:rFonts w:ascii="Arial" w:hAnsi="Arial" w:cs="Arial"/>
          <w:b/>
          <w:sz w:val="24"/>
          <w:szCs w:val="24"/>
        </w:rPr>
        <w:t>Kurzzusammenfassung</w:t>
      </w:r>
      <w:r>
        <w:rPr>
          <w:rFonts w:ascii="Arial" w:hAnsi="Arial" w:cs="Arial"/>
          <w:b/>
          <w:sz w:val="24"/>
          <w:szCs w:val="24"/>
        </w:rPr>
        <w:t xml:space="preserve"> des Namensartikels von Frau Landtagspräsidentin Muhterem Aras im Jahrbuch für Föderalismus </w:t>
      </w:r>
    </w:p>
    <w:p w:rsidR="0055268A" w:rsidRDefault="0055268A" w:rsidP="00F03972">
      <w:pPr>
        <w:spacing w:line="360" w:lineRule="auto"/>
        <w:rPr>
          <w:rFonts w:ascii="Arial" w:hAnsi="Arial" w:cs="Arial"/>
          <w:b/>
          <w:sz w:val="24"/>
          <w:szCs w:val="24"/>
        </w:rPr>
      </w:pPr>
    </w:p>
    <w:p w:rsidR="00865EF9" w:rsidRPr="00F03972" w:rsidRDefault="00865EF9" w:rsidP="00F03972">
      <w:pPr>
        <w:spacing w:line="360" w:lineRule="auto"/>
        <w:rPr>
          <w:rFonts w:ascii="Arial" w:hAnsi="Arial" w:cs="Arial"/>
          <w:sz w:val="24"/>
          <w:szCs w:val="24"/>
        </w:rPr>
      </w:pPr>
      <w:r w:rsidRPr="00F03972">
        <w:rPr>
          <w:rFonts w:ascii="Arial" w:hAnsi="Arial" w:cs="Arial"/>
          <w:b/>
          <w:sz w:val="24"/>
          <w:szCs w:val="24"/>
        </w:rPr>
        <w:t>Die Konferenz zur Zukunft Europas</w:t>
      </w:r>
      <w:r w:rsidR="00CB0E14">
        <w:rPr>
          <w:rFonts w:ascii="Arial" w:hAnsi="Arial" w:cs="Arial"/>
          <w:b/>
          <w:sz w:val="24"/>
          <w:szCs w:val="24"/>
        </w:rPr>
        <w:t xml:space="preserve"> </w:t>
      </w:r>
      <w:r w:rsidR="00CB0E14">
        <w:rPr>
          <w:rFonts w:ascii="Arial" w:hAnsi="Arial" w:cs="Arial"/>
          <w:b/>
          <w:sz w:val="24"/>
          <w:szCs w:val="24"/>
        </w:rPr>
        <w:softHyphen/>
      </w:r>
      <w:r w:rsidR="003F3572" w:rsidRPr="00F03972">
        <w:rPr>
          <w:rFonts w:ascii="Arial" w:hAnsi="Arial" w:cs="Arial"/>
          <w:b/>
          <w:sz w:val="24"/>
          <w:szCs w:val="24"/>
        </w:rPr>
        <w:t>–</w:t>
      </w:r>
      <w:r w:rsidR="003F3572">
        <w:rPr>
          <w:rFonts w:ascii="Arial" w:hAnsi="Arial" w:cs="Arial"/>
          <w:b/>
          <w:sz w:val="24"/>
          <w:szCs w:val="24"/>
        </w:rPr>
        <w:t xml:space="preserve"> </w:t>
      </w:r>
      <w:r w:rsidR="00CB0E14">
        <w:rPr>
          <w:rFonts w:ascii="Arial" w:hAnsi="Arial" w:cs="Arial"/>
          <w:b/>
          <w:sz w:val="24"/>
          <w:szCs w:val="24"/>
        </w:rPr>
        <w:t xml:space="preserve">Persönliche </w:t>
      </w:r>
      <w:r w:rsidRPr="00F03972">
        <w:rPr>
          <w:rFonts w:ascii="Arial" w:hAnsi="Arial" w:cs="Arial"/>
          <w:b/>
          <w:sz w:val="24"/>
          <w:szCs w:val="24"/>
        </w:rPr>
        <w:t xml:space="preserve">Erfahrungen aus dem Prozess </w:t>
      </w:r>
      <w:r w:rsidR="003F3572">
        <w:rPr>
          <w:rFonts w:ascii="Arial" w:hAnsi="Arial" w:cs="Arial"/>
          <w:b/>
          <w:sz w:val="24"/>
          <w:szCs w:val="24"/>
        </w:rPr>
        <w:t xml:space="preserve">und </w:t>
      </w:r>
      <w:r w:rsidRPr="00F03972">
        <w:rPr>
          <w:rFonts w:ascii="Arial" w:hAnsi="Arial" w:cs="Arial"/>
          <w:b/>
          <w:sz w:val="24"/>
          <w:szCs w:val="24"/>
        </w:rPr>
        <w:t xml:space="preserve">Erwartungen aus Sicht der deutschen Landesparlamente </w:t>
      </w:r>
    </w:p>
    <w:p w:rsidR="00F13D9B" w:rsidRDefault="00F13D9B" w:rsidP="00F03972">
      <w:pPr>
        <w:spacing w:line="360" w:lineRule="auto"/>
        <w:rPr>
          <w:rFonts w:ascii="Arial" w:hAnsi="Arial" w:cs="Arial"/>
          <w:sz w:val="24"/>
          <w:szCs w:val="24"/>
          <w:u w:val="single"/>
        </w:rPr>
      </w:pPr>
    </w:p>
    <w:p w:rsidR="00865EF9" w:rsidRPr="00F03972" w:rsidRDefault="00F03972" w:rsidP="00F03972">
      <w:pPr>
        <w:spacing w:line="360" w:lineRule="auto"/>
        <w:rPr>
          <w:rFonts w:ascii="Arial" w:hAnsi="Arial" w:cs="Arial"/>
          <w:sz w:val="24"/>
          <w:szCs w:val="24"/>
          <w:u w:val="single"/>
        </w:rPr>
      </w:pPr>
      <w:r w:rsidRPr="00F03972">
        <w:rPr>
          <w:rFonts w:ascii="Arial" w:hAnsi="Arial" w:cs="Arial"/>
          <w:sz w:val="24"/>
          <w:szCs w:val="24"/>
          <w:u w:val="single"/>
        </w:rPr>
        <w:t>Zusammenfassung:</w:t>
      </w:r>
    </w:p>
    <w:p w:rsidR="00865EF9" w:rsidRPr="00F03972" w:rsidRDefault="00865EF9" w:rsidP="00F03972">
      <w:pPr>
        <w:spacing w:line="360" w:lineRule="auto"/>
        <w:rPr>
          <w:rFonts w:ascii="Arial" w:hAnsi="Arial" w:cs="Arial"/>
          <w:sz w:val="24"/>
          <w:szCs w:val="24"/>
        </w:rPr>
      </w:pPr>
      <w:r w:rsidRPr="00F03972">
        <w:rPr>
          <w:rFonts w:ascii="Arial" w:hAnsi="Arial" w:cs="Arial"/>
          <w:sz w:val="24"/>
          <w:szCs w:val="24"/>
        </w:rPr>
        <w:t>Mit der Konferenz zur Zukunft Europas, die am 9. Mai 2022 in Straßburg ihren Abschluss fand, sollte die Europäische Union besser auf die aktuellen und künftigen Herausforderungen</w:t>
      </w:r>
      <w:r w:rsidR="009B4CB9">
        <w:rPr>
          <w:rFonts w:ascii="Arial" w:hAnsi="Arial" w:cs="Arial"/>
          <w:sz w:val="24"/>
          <w:szCs w:val="24"/>
        </w:rPr>
        <w:t xml:space="preserve"> </w:t>
      </w:r>
      <w:r w:rsidRPr="00F03972">
        <w:rPr>
          <w:rFonts w:ascii="Arial" w:hAnsi="Arial" w:cs="Arial"/>
          <w:sz w:val="24"/>
          <w:szCs w:val="24"/>
        </w:rPr>
        <w:t xml:space="preserve">vorbereitet werden. Erstmals konnten Zufallsbürgerinnen und -bürger aus der gesamten EU ihre Vorstellungen von der Zukunft </w:t>
      </w:r>
      <w:r w:rsidR="00FA30B8">
        <w:rPr>
          <w:rFonts w:ascii="Arial" w:hAnsi="Arial" w:cs="Arial"/>
          <w:sz w:val="24"/>
          <w:szCs w:val="24"/>
        </w:rPr>
        <w:t>Europas maßgeblich in einen EU-</w:t>
      </w:r>
      <w:r w:rsidRPr="00F03972">
        <w:rPr>
          <w:rFonts w:ascii="Arial" w:hAnsi="Arial" w:cs="Arial"/>
          <w:sz w:val="24"/>
          <w:szCs w:val="24"/>
        </w:rPr>
        <w:t xml:space="preserve">Reformprozess einbringen. </w:t>
      </w:r>
    </w:p>
    <w:p w:rsidR="00F03972" w:rsidRDefault="00865EF9" w:rsidP="00F03972">
      <w:pPr>
        <w:spacing w:line="360" w:lineRule="auto"/>
        <w:rPr>
          <w:rFonts w:ascii="Arial" w:hAnsi="Arial" w:cs="Arial"/>
          <w:sz w:val="24"/>
          <w:szCs w:val="24"/>
        </w:rPr>
      </w:pPr>
      <w:r w:rsidRPr="00F03972">
        <w:rPr>
          <w:rFonts w:ascii="Arial" w:hAnsi="Arial" w:cs="Arial"/>
          <w:sz w:val="24"/>
          <w:szCs w:val="24"/>
        </w:rPr>
        <w:t xml:space="preserve">In dem Beitrag wird beleuchtet, welche Erwartungen der Landtag von Baden-Württemberg wie die deutschen Landesparlamente insgesamt mit der Konferenz verbunden haben, an dem sie sich, ebenfalls ein Novum, mit eigenen Vertreterinnen, darunter die Autorin, aktiv in der Plenarversammlung der Konferenz einbringen konnten. Auch wird am Beispiel des Landtags von Baden-Württemberg dargestellt, wie die Landesparlamente Bürgerinnen und Bürger ihres Landes in den Prozess einbezogen haben. </w:t>
      </w:r>
    </w:p>
    <w:p w:rsidR="00F03972" w:rsidRDefault="00865EF9" w:rsidP="00F03972">
      <w:pPr>
        <w:spacing w:line="360" w:lineRule="auto"/>
        <w:rPr>
          <w:rFonts w:ascii="Arial" w:hAnsi="Arial" w:cs="Arial"/>
          <w:sz w:val="24"/>
          <w:szCs w:val="24"/>
        </w:rPr>
      </w:pPr>
      <w:r w:rsidRPr="00F03972">
        <w:rPr>
          <w:rFonts w:ascii="Arial" w:hAnsi="Arial" w:cs="Arial"/>
          <w:sz w:val="24"/>
          <w:szCs w:val="24"/>
        </w:rPr>
        <w:t xml:space="preserve">Und schließlich wird anhand der von der Konferenz vorgelegten Vorschläge eine erste positive Bilanz aus Sicht der Landesparlamente gezogen, denen demnach eine stärkere Rolle im europäischen Entscheidungsprozess zukommen soll. </w:t>
      </w:r>
    </w:p>
    <w:p w:rsidR="00865EF9" w:rsidRDefault="00865EF9" w:rsidP="00F03972">
      <w:pPr>
        <w:spacing w:line="360" w:lineRule="auto"/>
        <w:rPr>
          <w:rFonts w:ascii="Arial" w:hAnsi="Arial" w:cs="Arial"/>
          <w:sz w:val="24"/>
          <w:szCs w:val="24"/>
        </w:rPr>
      </w:pPr>
      <w:r w:rsidRPr="00F03972">
        <w:rPr>
          <w:rFonts w:ascii="Arial" w:hAnsi="Arial" w:cs="Arial"/>
          <w:sz w:val="24"/>
          <w:szCs w:val="24"/>
        </w:rPr>
        <w:t xml:space="preserve">Abzuwarten bleibt dabei, welche der Vorschläge der Konferenz von den Organen der Europäischen Union umgesetzt werden. </w:t>
      </w:r>
    </w:p>
    <w:p w:rsidR="00B14767" w:rsidRDefault="00B14767" w:rsidP="00F03972">
      <w:pPr>
        <w:spacing w:line="360" w:lineRule="auto"/>
        <w:rPr>
          <w:rFonts w:ascii="Arial" w:hAnsi="Arial" w:cs="Arial"/>
          <w:sz w:val="24"/>
          <w:szCs w:val="24"/>
        </w:rPr>
      </w:pPr>
    </w:p>
    <w:p w:rsidR="00B14767" w:rsidRDefault="00B14767" w:rsidP="00B14767">
      <w:pPr>
        <w:spacing w:line="360" w:lineRule="auto"/>
        <w:rPr>
          <w:rFonts w:ascii="Arial" w:hAnsi="Arial" w:cs="Arial"/>
          <w:b/>
          <w:bCs/>
          <w:sz w:val="24"/>
          <w:szCs w:val="24"/>
          <w:lang w:val="en-GB"/>
        </w:rPr>
      </w:pPr>
      <w:r w:rsidRPr="00B14767">
        <w:rPr>
          <w:rFonts w:ascii="Arial" w:hAnsi="Arial" w:cs="Arial"/>
          <w:b/>
          <w:bCs/>
          <w:sz w:val="24"/>
          <w:szCs w:val="24"/>
          <w:lang w:val="en-GB"/>
        </w:rPr>
        <w:t>The Conference on the Future of Europe – Personal Experiences from the Process and Expectations from the Perspective of the German State Parliaments</w:t>
      </w:r>
    </w:p>
    <w:p w:rsidR="00B14767" w:rsidRPr="00B14767" w:rsidRDefault="00B14767" w:rsidP="00B14767">
      <w:pPr>
        <w:spacing w:line="360" w:lineRule="auto"/>
        <w:rPr>
          <w:rFonts w:ascii="Arial" w:hAnsi="Arial" w:cs="Arial"/>
          <w:b/>
          <w:bCs/>
          <w:sz w:val="24"/>
          <w:szCs w:val="24"/>
          <w:lang w:val="en-GB"/>
        </w:rPr>
      </w:pPr>
    </w:p>
    <w:p w:rsidR="00B14767" w:rsidRPr="00B14767" w:rsidRDefault="00B14767" w:rsidP="00B14767">
      <w:pPr>
        <w:spacing w:line="360" w:lineRule="auto"/>
        <w:rPr>
          <w:rFonts w:ascii="Arial" w:hAnsi="Arial" w:cs="Arial"/>
          <w:sz w:val="24"/>
          <w:szCs w:val="24"/>
          <w:lang w:val="en-GB"/>
        </w:rPr>
      </w:pPr>
      <w:r w:rsidRPr="00B14767">
        <w:rPr>
          <w:rFonts w:ascii="Arial" w:hAnsi="Arial" w:cs="Arial"/>
          <w:sz w:val="24"/>
          <w:szCs w:val="24"/>
          <w:lang w:val="en-GB"/>
        </w:rPr>
        <w:t>Summary:</w:t>
      </w:r>
    </w:p>
    <w:p w:rsidR="00B14767" w:rsidRPr="00B14767" w:rsidRDefault="00B14767" w:rsidP="00B14767">
      <w:pPr>
        <w:spacing w:line="360" w:lineRule="auto"/>
        <w:rPr>
          <w:rFonts w:ascii="Arial" w:hAnsi="Arial" w:cs="Arial"/>
          <w:sz w:val="24"/>
          <w:szCs w:val="24"/>
          <w:lang w:val="en-GB"/>
        </w:rPr>
      </w:pPr>
    </w:p>
    <w:p w:rsidR="00B14767" w:rsidRPr="00B14767" w:rsidRDefault="00B14767" w:rsidP="00B14767">
      <w:pPr>
        <w:spacing w:line="360" w:lineRule="auto"/>
        <w:rPr>
          <w:rFonts w:ascii="Arial" w:hAnsi="Arial" w:cs="Arial"/>
          <w:sz w:val="24"/>
          <w:szCs w:val="24"/>
          <w:lang w:val="en-GB"/>
        </w:rPr>
      </w:pPr>
      <w:r w:rsidRPr="00B14767">
        <w:rPr>
          <w:rFonts w:ascii="Arial" w:hAnsi="Arial" w:cs="Arial"/>
          <w:sz w:val="24"/>
          <w:szCs w:val="24"/>
          <w:lang w:val="en-GB"/>
        </w:rPr>
        <w:t xml:space="preserve">The Conference on the Future of Europe, which concluded in Strasbourg on 9 May 2022, aimed to better prepare the European Union for current and future challenges. </w:t>
      </w:r>
      <w:r w:rsidRPr="00B14767">
        <w:rPr>
          <w:rFonts w:ascii="Arial" w:hAnsi="Arial" w:cs="Arial"/>
          <w:sz w:val="24"/>
          <w:szCs w:val="24"/>
          <w:lang w:val="en-GB"/>
        </w:rPr>
        <w:lastRenderedPageBreak/>
        <w:t xml:space="preserve">For the first time, random citizens from all over the EU were able to contribute their ideas about the future of Europe in a decisive way to an EU reform process. </w:t>
      </w:r>
    </w:p>
    <w:p w:rsidR="00B14767" w:rsidRPr="00B14767" w:rsidRDefault="00B14767" w:rsidP="00B14767">
      <w:pPr>
        <w:spacing w:line="360" w:lineRule="auto"/>
        <w:rPr>
          <w:rFonts w:ascii="Arial" w:hAnsi="Arial" w:cs="Arial"/>
          <w:sz w:val="24"/>
          <w:szCs w:val="24"/>
          <w:lang w:val="en-GB"/>
        </w:rPr>
      </w:pPr>
      <w:r w:rsidRPr="00B14767">
        <w:rPr>
          <w:rFonts w:ascii="Arial" w:hAnsi="Arial" w:cs="Arial"/>
          <w:sz w:val="24"/>
          <w:szCs w:val="24"/>
          <w:lang w:val="en-GB"/>
        </w:rPr>
        <w:t>The article will shed light on what expectations the Landtag of Baden-Württemberg, like the German state parliaments (</w:t>
      </w:r>
      <w:proofErr w:type="spellStart"/>
      <w:r w:rsidRPr="00B14767">
        <w:rPr>
          <w:rFonts w:ascii="Arial" w:hAnsi="Arial" w:cs="Arial"/>
          <w:sz w:val="24"/>
          <w:szCs w:val="24"/>
          <w:lang w:val="en-GB"/>
        </w:rPr>
        <w:t>Landesparlamente</w:t>
      </w:r>
      <w:proofErr w:type="spellEnd"/>
      <w:r w:rsidRPr="00B14767">
        <w:rPr>
          <w:rFonts w:ascii="Arial" w:hAnsi="Arial" w:cs="Arial"/>
          <w:sz w:val="24"/>
          <w:szCs w:val="24"/>
          <w:lang w:val="en-GB"/>
        </w:rPr>
        <w:t xml:space="preserve">) as a whole, associated with the conference, in which they were able to actively participate, also a novelty, with their own representatives, including the author, in the plenary assembly of the conference. The example of the state parliament of Baden-Württemberg </w:t>
      </w:r>
      <w:proofErr w:type="gramStart"/>
      <w:r w:rsidRPr="00B14767">
        <w:rPr>
          <w:rFonts w:ascii="Arial" w:hAnsi="Arial" w:cs="Arial"/>
          <w:sz w:val="24"/>
          <w:szCs w:val="24"/>
          <w:lang w:val="en-GB"/>
        </w:rPr>
        <w:t>will also be used</w:t>
      </w:r>
      <w:proofErr w:type="gramEnd"/>
      <w:r w:rsidRPr="00B14767">
        <w:rPr>
          <w:rFonts w:ascii="Arial" w:hAnsi="Arial" w:cs="Arial"/>
          <w:sz w:val="24"/>
          <w:szCs w:val="24"/>
          <w:lang w:val="en-GB"/>
        </w:rPr>
        <w:t xml:space="preserve"> to show how the state parliaments involved citizens of their state in the process. </w:t>
      </w:r>
      <w:proofErr w:type="gramStart"/>
      <w:r w:rsidRPr="00B14767">
        <w:rPr>
          <w:rFonts w:ascii="Arial" w:hAnsi="Arial" w:cs="Arial"/>
          <w:sz w:val="24"/>
          <w:szCs w:val="24"/>
          <w:lang w:val="en-GB"/>
        </w:rPr>
        <w:t>And finally</w:t>
      </w:r>
      <w:proofErr w:type="gramEnd"/>
      <w:r w:rsidRPr="00B14767">
        <w:rPr>
          <w:rFonts w:ascii="Arial" w:hAnsi="Arial" w:cs="Arial"/>
          <w:sz w:val="24"/>
          <w:szCs w:val="24"/>
          <w:lang w:val="en-GB"/>
        </w:rPr>
        <w:t xml:space="preserve">, on the basis of the proposals presented by the conference, an initial positive assessment is made from the point of view of the German state parliaments, which are to be given a stronger role in the European decision-making process. It remains to be seen which of the conference's proposals </w:t>
      </w:r>
      <w:proofErr w:type="gramStart"/>
      <w:r w:rsidRPr="00B14767">
        <w:rPr>
          <w:rFonts w:ascii="Arial" w:hAnsi="Arial" w:cs="Arial"/>
          <w:sz w:val="24"/>
          <w:szCs w:val="24"/>
          <w:lang w:val="en-GB"/>
        </w:rPr>
        <w:t>will be implemented by the institutions of the European Union</w:t>
      </w:r>
      <w:proofErr w:type="gramEnd"/>
      <w:r w:rsidRPr="00B14767">
        <w:rPr>
          <w:rFonts w:ascii="Arial" w:hAnsi="Arial" w:cs="Arial"/>
          <w:sz w:val="24"/>
          <w:szCs w:val="24"/>
          <w:lang w:val="en-GB"/>
        </w:rPr>
        <w:t xml:space="preserve">. </w:t>
      </w:r>
    </w:p>
    <w:p w:rsidR="00B14767" w:rsidRPr="003F3572" w:rsidRDefault="00B14767" w:rsidP="00F03972">
      <w:pPr>
        <w:spacing w:line="360" w:lineRule="auto"/>
        <w:rPr>
          <w:rFonts w:ascii="Arial" w:hAnsi="Arial" w:cs="Arial"/>
          <w:sz w:val="24"/>
          <w:szCs w:val="24"/>
          <w:lang w:val="en-GB"/>
        </w:rPr>
      </w:pPr>
    </w:p>
    <w:p w:rsidR="00865EF9" w:rsidRPr="00F03972" w:rsidRDefault="00865EF9" w:rsidP="00F03972">
      <w:pPr>
        <w:spacing w:line="360" w:lineRule="auto"/>
        <w:rPr>
          <w:rFonts w:ascii="Arial" w:hAnsi="Arial" w:cs="Arial"/>
          <w:sz w:val="24"/>
          <w:szCs w:val="24"/>
        </w:rPr>
      </w:pPr>
      <w:r w:rsidRPr="00F03972">
        <w:rPr>
          <w:rFonts w:ascii="Arial" w:hAnsi="Arial" w:cs="Arial"/>
          <w:sz w:val="24"/>
          <w:szCs w:val="24"/>
        </w:rPr>
        <w:t>Angaben zur Autorin:</w:t>
      </w:r>
    </w:p>
    <w:p w:rsidR="00E24E60" w:rsidRDefault="00865EF9" w:rsidP="00B3314E">
      <w:pPr>
        <w:spacing w:after="0" w:line="240" w:lineRule="auto"/>
      </w:pPr>
      <w:bookmarkStart w:id="0" w:name="_GoBack"/>
      <w:r w:rsidRPr="00F03972">
        <w:rPr>
          <w:rFonts w:ascii="Arial" w:hAnsi="Arial" w:cs="Arial"/>
          <w:sz w:val="24"/>
          <w:szCs w:val="24"/>
        </w:rPr>
        <w:t>Muhterem Aras: Präsidentin des Landtags von Baden-Württemberg</w:t>
      </w:r>
      <w:r w:rsidR="009B1BC1">
        <w:rPr>
          <w:rFonts w:ascii="Arial" w:hAnsi="Arial" w:cs="Arial"/>
          <w:sz w:val="24"/>
          <w:szCs w:val="24"/>
        </w:rPr>
        <w:t>;</w:t>
      </w:r>
      <w:r w:rsidR="00E24E60" w:rsidRPr="00E24E60">
        <w:t xml:space="preserve"> </w:t>
      </w:r>
    </w:p>
    <w:p w:rsidR="001A6F9B" w:rsidRPr="00F03972" w:rsidRDefault="00E24E60" w:rsidP="00B3314E">
      <w:pPr>
        <w:spacing w:after="0" w:line="240" w:lineRule="auto"/>
        <w:rPr>
          <w:rFonts w:ascii="Arial" w:hAnsi="Arial" w:cs="Arial"/>
          <w:sz w:val="24"/>
          <w:szCs w:val="24"/>
        </w:rPr>
      </w:pPr>
      <w:r w:rsidRPr="00E24E60">
        <w:rPr>
          <w:rFonts w:ascii="Arial" w:hAnsi="Arial" w:cs="Arial"/>
          <w:sz w:val="24"/>
          <w:szCs w:val="24"/>
        </w:rPr>
        <w:t>Delegierte des Ausschusses der Regionen (</w:t>
      </w:r>
      <w:proofErr w:type="spellStart"/>
      <w:r w:rsidRPr="00E24E60">
        <w:rPr>
          <w:rFonts w:ascii="Arial" w:hAnsi="Arial" w:cs="Arial"/>
          <w:sz w:val="24"/>
          <w:szCs w:val="24"/>
        </w:rPr>
        <w:t>AdR</w:t>
      </w:r>
      <w:proofErr w:type="spellEnd"/>
      <w:r w:rsidRPr="00E24E60">
        <w:rPr>
          <w:rFonts w:ascii="Arial" w:hAnsi="Arial" w:cs="Arial"/>
          <w:sz w:val="24"/>
          <w:szCs w:val="24"/>
        </w:rPr>
        <w:t>) in der Konferenz zur Zukunft Europas</w:t>
      </w:r>
      <w:r w:rsidR="00CB0E14">
        <w:rPr>
          <w:rFonts w:ascii="Arial" w:hAnsi="Arial" w:cs="Arial"/>
          <w:sz w:val="24"/>
          <w:szCs w:val="24"/>
        </w:rPr>
        <w:t>.</w:t>
      </w:r>
      <w:bookmarkEnd w:id="0"/>
    </w:p>
    <w:sectPr w:rsidR="001A6F9B" w:rsidRPr="00F0397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8A" w:rsidRDefault="0055268A" w:rsidP="0055268A">
      <w:pPr>
        <w:spacing w:after="0" w:line="240" w:lineRule="auto"/>
      </w:pPr>
      <w:r>
        <w:separator/>
      </w:r>
    </w:p>
  </w:endnote>
  <w:endnote w:type="continuationSeparator" w:id="0">
    <w:p w:rsidR="0055268A" w:rsidRDefault="0055268A" w:rsidP="0055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8A" w:rsidRDefault="0055268A" w:rsidP="0055268A">
      <w:pPr>
        <w:spacing w:after="0" w:line="240" w:lineRule="auto"/>
      </w:pPr>
      <w:r>
        <w:separator/>
      </w:r>
    </w:p>
  </w:footnote>
  <w:footnote w:type="continuationSeparator" w:id="0">
    <w:p w:rsidR="0055268A" w:rsidRDefault="0055268A" w:rsidP="0055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8A" w:rsidRPr="0055268A" w:rsidRDefault="0055268A">
    <w:pPr>
      <w:pStyle w:val="Kopfzeile"/>
      <w:rPr>
        <w:rFonts w:ascii="Arial" w:hAnsi="Arial" w:cs="Arial"/>
        <w:sz w:val="24"/>
        <w:szCs w:val="24"/>
      </w:rPr>
    </w:pPr>
    <w:r>
      <w:tab/>
    </w:r>
    <w:r>
      <w:tab/>
    </w:r>
    <w:r w:rsidRPr="0055268A">
      <w:rPr>
        <w:rFonts w:ascii="Arial" w:hAnsi="Arial" w:cs="Arial"/>
        <w:sz w:val="24"/>
        <w:szCs w:val="24"/>
      </w:rPr>
      <w:t>22.08.2022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F9"/>
    <w:rsid w:val="001F3C9D"/>
    <w:rsid w:val="002818CF"/>
    <w:rsid w:val="00387010"/>
    <w:rsid w:val="003F3572"/>
    <w:rsid w:val="0055268A"/>
    <w:rsid w:val="00750253"/>
    <w:rsid w:val="00865EF9"/>
    <w:rsid w:val="008D2944"/>
    <w:rsid w:val="009B1BC1"/>
    <w:rsid w:val="009B4CB9"/>
    <w:rsid w:val="00B14767"/>
    <w:rsid w:val="00B3314E"/>
    <w:rsid w:val="00B46715"/>
    <w:rsid w:val="00CB0E14"/>
    <w:rsid w:val="00E24E60"/>
    <w:rsid w:val="00F03972"/>
    <w:rsid w:val="00F13D9B"/>
    <w:rsid w:val="00FA3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A82D"/>
  <w15:chartTrackingRefBased/>
  <w15:docId w15:val="{F42D8931-19B1-4B07-8DF7-DEB4FC96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4E6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4E60"/>
    <w:rPr>
      <w:rFonts w:ascii="Segoe UI" w:hAnsi="Segoe UI" w:cs="Segoe UI"/>
      <w:sz w:val="18"/>
      <w:szCs w:val="18"/>
    </w:rPr>
  </w:style>
  <w:style w:type="paragraph" w:styleId="Kopfzeile">
    <w:name w:val="header"/>
    <w:basedOn w:val="Standard"/>
    <w:link w:val="KopfzeileZchn"/>
    <w:uiPriority w:val="99"/>
    <w:unhideWhenUsed/>
    <w:rsid w:val="005526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268A"/>
  </w:style>
  <w:style w:type="paragraph" w:styleId="Fuzeile">
    <w:name w:val="footer"/>
    <w:basedOn w:val="Standard"/>
    <w:link w:val="FuzeileZchn"/>
    <w:uiPriority w:val="99"/>
    <w:unhideWhenUsed/>
    <w:rsid w:val="005526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Landtag BW</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 Scheidt, Nadia</dc:creator>
  <cp:keywords/>
  <dc:description/>
  <cp:lastModifiedBy>Hönle, Reinhard</cp:lastModifiedBy>
  <cp:revision>5</cp:revision>
  <cp:lastPrinted>2022-08-04T10:20:00Z</cp:lastPrinted>
  <dcterms:created xsi:type="dcterms:W3CDTF">2022-08-22T12:25:00Z</dcterms:created>
  <dcterms:modified xsi:type="dcterms:W3CDTF">2022-08-23T15:37:00Z</dcterms:modified>
</cp:coreProperties>
</file>