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sz w:val="12"/>
          <w:szCs w:val="12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819400" cy="733425"/>
            <wp:effectExtent l="0" t="0" r="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0" w:lineRule="exact"/>
        <w:ind w:left="264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7706360" cy="12700"/>
                <wp:effectExtent l="9525" t="9525" r="8890" b="0"/>
                <wp:docPr id="4" name="Gruppier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06360" cy="12700"/>
                          <a:chOff x="0" y="0"/>
                          <a:chExt cx="12136" cy="20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12136" cy="20"/>
                          </a:xfrm>
                          <a:custGeom>
                            <a:avLst/>
                            <a:gdLst>
                              <a:gd name="T0" fmla="*/ 0 w 12136"/>
                              <a:gd name="T1" fmla="*/ 0 h 20"/>
                              <a:gd name="T2" fmla="*/ 12135 w 121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136" h="20">
                                <a:moveTo>
                                  <a:pt x="0" y="0"/>
                                </a:moveTo>
                                <a:lnTo>
                                  <a:pt x="12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B49F6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pieren 4" o:spid="_x0000_s1026" style="width:606.8pt;height:1pt;mso-position-horizontal-relative:char;mso-position-vertical-relative:line" coordsize="1213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NceYAMAAOUHAAAOAAAAZHJzL2Uyb0RvYy54bWykVduO2zgMfV9g/0HQY4GM7cRJJsZ4im4u&#10;gwWmF6DTD1Bk+YK1Ja+kxJkW++9LUXbGyWCAos2DQ5sUeXhIkXfvT01NjkKbSsmURjchJUJylVWy&#10;SOm3p93klhJjmcxYraRI6bMw9P39n3/cdW0ipqpUdSY0ASfSJF2b0tLaNgkCw0vRMHOjWiFBmSvd&#10;MAuvuggyzTrw3tTBNAwXQad01mrFhTHwdeOV9B7957ng9nOeG2FJnVLAZvGp8bl3z+D+jiWFZm1Z&#10;8R4G+wUUDaskBD272jDLyEFXr1w1FdfKqNzecNUEKs8rLjAHyCYKr7J50OrQYi5F0hXtmSag9oqn&#10;X3bLPx2/aFJlKY0pkayBEj3oQ9tWQgtJYsdP1xYJmD3o9mv7RfskQXxU/B8D6uBa794Lb0z23UeV&#10;gU92sAr5OeW6cS4gc3LCMjyfyyBOlnD4uFyGi9kCqsVBF02XYV8mXkItX53i5bY/F02j2cKfmuKR&#10;gCU+HmLsMbmEoNfMC53m9+j8WrJWYJWM46mncz7QudNCuP4lM08mGg1MmjGNI42DaIDtnyRw6ft4&#10;IPBtIljCD8Y+CIVFYMdHY/0NyEDC0mZ9FzwB/3lTw2V4F5CQdMQ77a0Ho+jCqCSed7gGZzfTkYVz&#10;MX/L1WxkGJLBFZSwGLCxcoDLT7LHCxJhbtaE2F6tMq5BHHjonafI8QIuwMol94YxQHTGWJ/B2P/3&#10;QTSMkesBoimBAbL3xLfMOmwuhhNJ5/oWm7FMKXDiFI06iieFJvaqiSHYi7aWYyukDPENHe31cMRF&#10;wuzO0R3oUXml2lV1jRWrpcO0mk/niMWousqc0sExutiva02ODGbkX/Fqt1j1tF2YwSySGTorBcu2&#10;vWxZVXsZgtfIMnRhz4XrRxyCP1bhanu7vY0n8XSxncThZjP5sFvHk8UuWs43s816vYn+c9CiOCmr&#10;LBPSoRsGchT/3A3tV4MfpeeRfJHFRbI7/L1ONriEgSRDLsM/ZgcjxV9RP0/2KnuG66qV3zCwEUEo&#10;lf5OSQfbJaXm3wPTgpL6bwnzZhXFsVtH+BLPl9AjRI81+7GGSQ6uUmop9LoT19avsEOrq6KESBGW&#10;VaoPMGfzyt1pxOdR9S8w8lDCXYK59HvPLavxO1q9bOf7/wEAAP//AwBQSwMEFAAGAAgAAAAhAMjo&#10;DYPbAAAABAEAAA8AAABkcnMvZG93bnJldi54bWxMj0FrwkAQhe8F/8Mygre6SaRS0mxEpPUkQrVQ&#10;ehuzYxLMzobsmsR/79pLexl4vMd732Sr0TSip87VlhXE8wgEcWF1zaWCr+PH8ysI55E1NpZJwY0c&#10;rPLJU4aptgN/Un/wpQgl7FJUUHnfplK6oiKDbm5b4uCdbWfQB9mVUnc4hHLTyCSKltJgzWGhwpY2&#10;FRWXw9Uo2A44rBfxe7+7nDe3n+PL/nsXk1Kz6bh+A+Fp9H9heOAHdMgD08leWTvRKAiP+N/78JJ4&#10;sQRxUpBEIPNM/ofP7wAAAP//AwBQSwECLQAUAAYACAAAACEAtoM4kv4AAADhAQAAEwAAAAAAAAAA&#10;AAAAAAAAAAAAW0NvbnRlbnRfVHlwZXNdLnhtbFBLAQItABQABgAIAAAAIQA4/SH/1gAAAJQBAAAL&#10;AAAAAAAAAAAAAAAAAC8BAABfcmVscy8ucmVsc1BLAQItABQABgAIAAAAIQBkJNceYAMAAOUHAAAO&#10;AAAAAAAAAAAAAAAAAC4CAABkcnMvZTJvRG9jLnhtbFBLAQItABQABgAIAAAAIQDI6A2D2wAAAAQB&#10;AAAPAAAAAAAAAAAAAAAAALoFAABkcnMvZG93bnJldi54bWxQSwUGAAAAAAQABADzAAAAwgYAAAAA&#10;">
                <v:shape id="Freeform 3" o:spid="_x0000_s1027" style="position:absolute;top:7;width:12136;height:20;visibility:visible;mso-wrap-style:square;v-text-anchor:top" coordsize="121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l/gxAAAANoAAAAPAAAAZHJzL2Rvd25yZXYueG1sRI/NagJB&#10;EITvQt5h6IAXibOKitnsKCGSkIMeNCG5Nju9P2SnZ9lpdX17JyB4LKrqKypb965RJ+pC7dnAZJyA&#10;Is69rbk08P31/rQEFQTZYuOZDFwowHr1MMgwtf7MezodpFQRwiFFA5VIm2od8oochrFviaNX+M6h&#10;RNmV2nZ4jnDX6GmSLLTDmuNChS29VZT/HY7OgDyP5CK/232xOX4sJ66fzmj3Y8zwsX99ASXUyz18&#10;a39aA3P4vxJvgF5dAQAA//8DAFBLAQItABQABgAIAAAAIQDb4fbL7gAAAIUBAAATAAAAAAAAAAAA&#10;AAAAAAAAAABbQ29udGVudF9UeXBlc10ueG1sUEsBAi0AFAAGAAgAAAAhAFr0LFu/AAAAFQEAAAsA&#10;AAAAAAAAAAAAAAAAHwEAAF9yZWxzLy5yZWxzUEsBAi0AFAAGAAgAAAAhAAOiX+DEAAAA2gAAAA8A&#10;AAAAAAAAAAAAAAAABwIAAGRycy9kb3ducmV2LnhtbFBLBQYAAAAAAwADALcAAAD4AgAAAAA=&#10;" path="m,l12135,e" filled="f" strokecolor="#b49f69">
                  <v:path arrowok="t" o:connecttype="custom" o:connectlocs="0,0;12135,0" o:connectangles="0,0"/>
                </v:shape>
                <w10:anchorlock/>
              </v:group>
            </w:pict>
          </mc:Fallback>
        </mc:AlternateContent>
      </w:r>
    </w:p>
    <w:p>
      <w:pPr>
        <w:kinsoku w:val="0"/>
        <w:overflowPunct w:val="0"/>
        <w:autoSpaceDE w:val="0"/>
        <w:autoSpaceDN w:val="0"/>
        <w:adjustRightInd w:val="0"/>
        <w:spacing w:before="148" w:after="0" w:line="240" w:lineRule="auto"/>
        <w:ind w:left="312"/>
        <w:rPr>
          <w:rFonts w:ascii="Arial" w:hAnsi="Arial" w:cs="Arial"/>
          <w:color w:val="333333"/>
          <w:sz w:val="36"/>
          <w:szCs w:val="36"/>
        </w:rPr>
      </w:pPr>
      <w:r>
        <w:rPr>
          <w:rFonts w:ascii="Arial" w:hAnsi="Arial" w:cs="Arial"/>
          <w:color w:val="333333"/>
          <w:sz w:val="36"/>
          <w:szCs w:val="36"/>
          <w:u w:val="thick"/>
        </w:rPr>
        <w:t xml:space="preserve">8. Kyocera-Tonerrückführung für </w:t>
      </w:r>
      <w:r>
        <w:rPr>
          <w:rFonts w:ascii="Arial" w:hAnsi="Arial" w:cs="Arial"/>
          <w:b/>
          <w:bCs/>
          <w:color w:val="333333"/>
          <w:sz w:val="36"/>
          <w:szCs w:val="36"/>
          <w:u w:val="thick"/>
        </w:rPr>
        <w:t>Offline-Geräte</w:t>
      </w:r>
    </w:p>
    <w:p>
      <w:pPr>
        <w:kinsoku w:val="0"/>
        <w:overflowPunct w:val="0"/>
        <w:autoSpaceDE w:val="0"/>
        <w:autoSpaceDN w:val="0"/>
        <w:adjustRightInd w:val="0"/>
        <w:spacing w:before="340" w:after="0" w:line="249" w:lineRule="auto"/>
        <w:ind w:left="290" w:right="163"/>
        <w:rPr>
          <w:rFonts w:ascii="Arial" w:hAnsi="Arial" w:cs="Arial"/>
          <w:color w:val="333333"/>
          <w:sz w:val="36"/>
          <w:szCs w:val="36"/>
        </w:rPr>
      </w:pPr>
      <w:r>
        <w:rPr>
          <w:rFonts w:ascii="Arial" w:hAnsi="Arial" w:cs="Arial"/>
          <w:color w:val="333333"/>
          <w:sz w:val="36"/>
          <w:szCs w:val="36"/>
        </w:rPr>
        <w:t>Die Rücknahme von Kyocera-Tonerkartuschen und der Resttonerbehälter der Morgenstern-Mietgeräte übernimmt der Hersteller Kyocera selbst.</w:t>
      </w:r>
    </w:p>
    <w:p>
      <w:pPr>
        <w:kinsoku w:val="0"/>
        <w:overflowPunct w:val="0"/>
        <w:autoSpaceDE w:val="0"/>
        <w:autoSpaceDN w:val="0"/>
        <w:adjustRightInd w:val="0"/>
        <w:spacing w:before="3" w:after="0" w:line="249" w:lineRule="auto"/>
        <w:ind w:left="290" w:right="1382"/>
        <w:rPr>
          <w:rFonts w:ascii="Arial" w:hAnsi="Arial" w:cs="Arial"/>
          <w:color w:val="333333"/>
          <w:sz w:val="36"/>
          <w:szCs w:val="36"/>
        </w:rPr>
      </w:pPr>
      <w:r>
        <w:rPr>
          <w:rFonts w:ascii="Arial" w:hAnsi="Arial" w:cs="Arial"/>
          <w:color w:val="333333"/>
          <w:sz w:val="36"/>
          <w:szCs w:val="36"/>
        </w:rPr>
        <w:t>Sammelboxen für Kyocera-Verbrauchsmaterialien können hierfür über die Firma Kyocera kostenlos angefordert werden.</w:t>
      </w:r>
    </w:p>
    <w:p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ind w:left="290"/>
        <w:rPr>
          <w:rFonts w:ascii="Arial" w:hAnsi="Arial" w:cs="Arial"/>
          <w:i/>
          <w:iCs/>
          <w:color w:val="0000FF"/>
          <w:sz w:val="36"/>
          <w:szCs w:val="36"/>
        </w:rPr>
      </w:pPr>
      <w:r>
        <w:rPr>
          <w:rFonts w:ascii="Arial" w:hAnsi="Arial" w:cs="Arial"/>
          <w:i/>
          <w:iCs/>
          <w:color w:val="0000FF"/>
          <w:sz w:val="36"/>
          <w:szCs w:val="36"/>
        </w:rPr>
        <w:t xml:space="preserve">Link Kyocera-Registrierungsformular: </w:t>
      </w:r>
      <w:r>
        <w:rPr>
          <w:rFonts w:ascii="Arial" w:hAnsi="Arial" w:cs="Arial"/>
          <w:i/>
          <w:iCs/>
          <w:color w:val="0000FF"/>
          <w:sz w:val="36"/>
          <w:szCs w:val="36"/>
          <w:u w:val="thick"/>
        </w:rPr>
        <w:t>https://kyocera.takeback.eu/auth/login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55320" cy="226695"/>
                <wp:effectExtent l="0" t="0" r="1905" b="1905"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Textkrper"/>
                              <w:kinsoku w:val="0"/>
                              <w:overflowPunct w:val="0"/>
                              <w:spacing w:line="357" w:lineRule="exact"/>
                              <w:rPr>
                                <w:b/>
                                <w:bCs/>
                                <w:color w:val="3333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33333"/>
                                <w:sz w:val="32"/>
                                <w:szCs w:val="32"/>
                              </w:rPr>
                              <w:t>Seite 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width:51.6pt;height:1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x73rQIAAKg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rzAiJMOWvRAR13TtkILU52hVyk43ffgpsdbMUKXLVPV34nyq0JcrBvCd/RGSjE0lFSQnW9uumdX&#10;JxxlQLbDB1FBGLLXwgKNtexM6aAYCNChS4+nzkAqqITNOIoWAZyUcBQEcZxENgJJ58u9VPodFR0y&#10;RoYlNN6Ck8Od0iYZks4uJhYXBWtb2/yWP9sAx2kHQsNVc2aSsL38kXjJZrlZhk4YxBsn9PLcuSnW&#10;oRMX/mWUL/L1Ovd/mrh+mDasqig3YWZd+eGf9e2o8EkRJ2Up0bLKwJmUlNxt161EBwK6Lux3LMiZ&#10;m/s8DVsE4PKCkh+E3m2QOEW8vHTCIoyc5NJbOp6f3CaxFyZhXjyndMc4/XdKaMhwEgXRpKXfcvPs&#10;95obSTumYXK0rMvw8uREUqPADa9sazVh7WSflcKk/1QKaPfcaKtXI9FJrHrcjoBiRLwV1SMoVwpQ&#10;FogQxh0YjZDfMRpgdGRYfdsTSTFq33NQv5kzsyFnYzsbhJdwNcMao8lc62ke7XvJdg0gT++Lixt4&#10;ITWz6n3K4viuYBxYEsfRZebN+b/1ehqwq18AAAD//wMAUEsDBBQABgAIAAAAIQBDB0xy2wAAAAQB&#10;AAAPAAAAZHJzL2Rvd25yZXYueG1sTI/BTsMwEETvSPyDtUjcqE0rCoQ4VYXghIRIw4HjJt4mVuN1&#10;iN02/D0ul3JZaTSjmbf5anK9ONAYrGcNtzMFgrjxxnKr4bN6vXkAESKywd4zafihAKvi8iLHzPgj&#10;l3TYxFakEg4ZauhiHDIpQ9ORwzDzA3Hytn50GJMcW2lGPKZy18u5Ukvp0HJa6HCg546a3WbvNKy/&#10;uHyx3+/1R7ktbVU9Kn5b7rS+vprWTyAiTfEchhN+QociMdV+zyaIXkN6JP7dk6cWcxC1hsXdPcgi&#10;l//hi18AAAD//wMAUEsBAi0AFAAGAAgAAAAhALaDOJL+AAAA4QEAABMAAAAAAAAAAAAAAAAAAAAA&#10;AFtDb250ZW50X1R5cGVzXS54bWxQSwECLQAUAAYACAAAACEAOP0h/9YAAACUAQAACwAAAAAAAAAA&#10;AAAAAAAvAQAAX3JlbHMvLnJlbHNQSwECLQAUAAYACAAAACEAXjMe960CAACoBQAADgAAAAAAAAAA&#10;AAAAAAAuAgAAZHJzL2Uyb0RvYy54bWxQSwECLQAUAAYACAAAACEAQwdMctsAAAAEAQAADwAAAAAA&#10;AAAAAAAAAAAHBQAAZHJzL2Rvd25yZXYueG1sUEsFBgAAAAAEAAQA8wAAAA8GAAAAAA==&#10;" filled="f" stroked="f">
                <v:textbox inset="0,0,0,0">
                  <w:txbxContent>
                    <w:p>
                      <w:pPr>
                        <w:pStyle w:val="Textkrper"/>
                        <w:kinsoku w:val="0"/>
                        <w:overflowPunct w:val="0"/>
                        <w:spacing w:line="357" w:lineRule="exact"/>
                        <w:rPr>
                          <w:b/>
                          <w:bCs/>
                          <w:color w:val="333333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333333"/>
                          <w:sz w:val="32"/>
                          <w:szCs w:val="32"/>
                        </w:rPr>
                        <w:t>Seite 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kinsoku w:val="0"/>
        <w:overflowPunct w:val="0"/>
        <w:autoSpaceDE w:val="0"/>
        <w:autoSpaceDN w:val="0"/>
        <w:adjustRightInd w:val="0"/>
        <w:spacing w:before="49" w:after="0" w:line="249" w:lineRule="auto"/>
        <w:ind w:left="290" w:right="1382"/>
        <w:rPr>
          <w:rFonts w:ascii="Arial" w:hAnsi="Arial" w:cs="Arial"/>
          <w:color w:val="333333"/>
          <w:sz w:val="36"/>
          <w:szCs w:val="36"/>
        </w:rPr>
      </w:pPr>
      <w:r>
        <w:rPr>
          <w:rFonts w:ascii="Arial" w:hAnsi="Arial" w:cs="Arial"/>
          <w:color w:val="333333"/>
          <w:sz w:val="36"/>
          <w:szCs w:val="36"/>
        </w:rPr>
        <w:t>Die Abholung der vollen Sammelboxen erfolgt dann ebenfalls über die Firma Kyocera -&gt; Vorgehensweise siehe Folie Seite 8</w:t>
      </w:r>
    </w:p>
    <w:p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Arial" w:hAnsi="Arial" w:cs="Arial"/>
          <w:sz w:val="18"/>
          <w:szCs w:val="18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7858125" cy="2333625"/>
            <wp:effectExtent l="0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4400" w:h="10800" w:orient="landscape"/>
      <w:pgMar w:top="0" w:right="800" w:bottom="0" w:left="8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B9810-165F-4F3B-ABEE-47A295EE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36"/>
      <w:szCs w:val="36"/>
    </w:rPr>
  </w:style>
  <w:style w:type="character" w:customStyle="1" w:styleId="TextkrperZchn">
    <w:name w:val="Textkörper Zchn"/>
    <w:basedOn w:val="Absatz-Standardschriftart"/>
    <w:link w:val="Textkrper"/>
    <w:uiPriority w:val="1"/>
    <w:rPr>
      <w:rFonts w:ascii="Arial" w:hAnsi="Arial" w:cs="Arial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Eissler, Annette</dc:creator>
  <cp:keywords/>
  <dc:description/>
  <cp:lastModifiedBy/>
  <cp:revision>1</cp:revision>
  <dcterms:created xsi:type="dcterms:W3CDTF">2021-05-03T13:53:00Z</dcterms:created>
</cp:coreProperties>
</file>