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5180627"/>
        <w:docPartObj>
          <w:docPartGallery w:val="Cover Pages"/>
          <w:docPartUnique/>
        </w:docPartObj>
      </w:sdtPr>
      <w:sdtEndPr>
        <w:rPr>
          <w:noProof/>
        </w:rPr>
      </w:sdtEndPr>
      <w:sdtContent>
        <w:p w14:paraId="5F06FD32" w14:textId="2D13DD89" w:rsidR="001979B7" w:rsidRDefault="001979B7" w:rsidP="008F7269">
          <w:pPr>
            <w:tabs>
              <w:tab w:val="left" w:pos="2268"/>
            </w:tabs>
          </w:pPr>
          <w:r>
            <w:rPr>
              <w:noProof/>
            </w:rPr>
            <mc:AlternateContent>
              <mc:Choice Requires="wpg">
                <w:drawing>
                  <wp:anchor distT="0" distB="0" distL="114300" distR="114300" simplePos="0" relativeHeight="251662336" behindDoc="0" locked="0" layoutInCell="1" allowOverlap="1" wp14:anchorId="2A2C51F0" wp14:editId="015037D0">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pe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eck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a="http://schemas.openxmlformats.org/drawingml/2006/main" xmlns:a14="http://schemas.microsoft.com/office/drawing/2010/main" xmlns:pic="http://schemas.openxmlformats.org/drawingml/2006/picture">
                <w:pict>
                  <v:group id="Gruppe 149" style="position:absolute;margin-left:0;margin-top:0;width:8in;height:95.7pt;z-index:251662336;mso-width-percent:941;mso-height-percent:121;mso-top-percent:23;mso-position-horizontal:center;mso-position-horizontal-relative:page;mso-position-vertical-relative:page;mso-width-percent:941;mso-height-percent:121;mso-top-percent:23" coordsize="73152,12161" coordorigin="" o:spid="_x0000_s1026" w14:anchorId="2C9E3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3ReJGoMFAAB8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hteck 51" style="position:absolute;width:73152;height:11303;visibility:visible;mso-wrap-style:square;v-text-anchor:middle" coordsize="7312660,1129665" o:spid="_x0000_s1027" fillcolor="#4472c4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hteck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v:fill type="frame" o:title="" recolor="t" rotate="t" r:id="rId13"/>
                    </v:rect>
                    <w10:wrap anchorx="page" anchory="page"/>
                  </v:group>
                </w:pict>
              </mc:Fallback>
            </mc:AlternateContent>
          </w:r>
        </w:p>
        <w:p w14:paraId="0FE8396A" w14:textId="6E2693AE" w:rsidR="001979B7" w:rsidRDefault="009249A7" w:rsidP="00A323EE">
          <w:pPr>
            <w:rPr>
              <w:noProof/>
            </w:rPr>
          </w:pPr>
          <w:r>
            <w:rPr>
              <w:noProof/>
            </w:rPr>
            <mc:AlternateContent>
              <mc:Choice Requires="wps">
                <w:drawing>
                  <wp:anchor distT="0" distB="0" distL="114300" distR="114300" simplePos="0" relativeHeight="251659264" behindDoc="0" locked="0" layoutInCell="1" allowOverlap="1" wp14:anchorId="4F288790" wp14:editId="1FF3E095">
                    <wp:simplePos x="0" y="0"/>
                    <wp:positionH relativeFrom="page">
                      <wp:posOffset>-1105469</wp:posOffset>
                    </wp:positionH>
                    <wp:positionV relativeFrom="page">
                      <wp:posOffset>3207224</wp:posOffset>
                    </wp:positionV>
                    <wp:extent cx="8438373" cy="3638550"/>
                    <wp:effectExtent l="0" t="0" r="0" b="5080"/>
                    <wp:wrapSquare wrapText="bothSides"/>
                    <wp:docPr id="154" name="Textfeld 153"/>
                    <wp:cNvGraphicFramePr/>
                    <a:graphic xmlns:a="http://schemas.openxmlformats.org/drawingml/2006/main">
                      <a:graphicData uri="http://schemas.microsoft.com/office/word/2010/wordprocessingShape">
                        <wps:wsp>
                          <wps:cNvSpPr txBox="1"/>
                          <wps:spPr>
                            <a:xfrm>
                              <a:off x="0" y="0"/>
                              <a:ext cx="8438373"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CAA44" w14:textId="2CAAF6B4"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FF06AF">
                                      <w:rPr>
                                        <w:caps/>
                                        <w:color w:val="4472C4" w:themeColor="accent1"/>
                                        <w:sz w:val="56"/>
                                        <w:szCs w:val="56"/>
                                      </w:rPr>
                                      <w:t>katharina F.</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4F288790" id="_x0000_t202" coordsize="21600,21600" o:spt="202" path="m,l,21600r21600,l21600,xe">
                    <v:stroke joinstyle="miter"/>
                    <v:path gradientshapeok="t" o:connecttype="rect"/>
                  </v:shapetype>
                  <v:shape id="Textfeld 153" o:spid="_x0000_s1026" type="#_x0000_t202" style="position:absolute;left:0;text-align:left;margin-left:-87.05pt;margin-top:252.55pt;width:664.45pt;height:286.5pt;z-index:251659264;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" filled="f" stroked="f" strokeweight=".5pt">
                    <v:textbox inset="126pt,0,54pt,0">
                      <w:txbxContent>
                        <w:p w14:paraId="327CAA44" w14:textId="2CAAF6B4"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FF06AF">
                                <w:rPr>
                                  <w:caps/>
                                  <w:color w:val="4472C4" w:themeColor="accent1"/>
                                  <w:sz w:val="56"/>
                                  <w:szCs w:val="56"/>
                                </w:rPr>
                                <w:t>katharina F.</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v:textbox>
                    <w10:wrap type="square" anchorx="page" anchory="page"/>
                  </v:shape>
                </w:pict>
              </mc:Fallback>
            </mc:AlternateContent>
          </w:r>
          <w:r w:rsidR="001979B7">
            <w:rPr>
              <w:noProof/>
            </w:rPr>
            <w:br w:type="page"/>
          </w:r>
        </w:p>
      </w:sdtContent>
    </w:sdt>
    <w:sdt>
      <w:sdtPr>
        <w:rPr>
          <w:rFonts w:asciiTheme="minorHAnsi" w:eastAsiaTheme="minorEastAsia" w:hAnsiTheme="minorHAnsi" w:cstheme="minorBidi"/>
          <w:color w:val="auto"/>
          <w:kern w:val="2"/>
          <w:sz w:val="24"/>
          <w:szCs w:val="24"/>
          <w:lang w:eastAsia="en-US"/>
          <w14:ligatures w14:val="standardContextual"/>
        </w:rPr>
        <w:id w:val="640154376"/>
        <w:docPartObj>
          <w:docPartGallery w:val="Table of Contents"/>
          <w:docPartUnique/>
        </w:docPartObj>
      </w:sdtPr>
      <w:sdtEndPr>
        <w:rPr>
          <w:b/>
          <w:bCs/>
        </w:rPr>
      </w:sdtEndPr>
      <w:sdtContent>
        <w:p w14:paraId="3F48CB58" w14:textId="6CE5CF9B" w:rsidR="0082668E" w:rsidRDefault="0082668E">
          <w:pPr>
            <w:pStyle w:val="Inhaltsverzeichnisberschrift"/>
            <w:rPr>
              <w:b/>
              <w:bCs/>
              <w:color w:val="auto"/>
              <w:u w:val="single"/>
            </w:rPr>
          </w:pPr>
          <w:r w:rsidRPr="0082668E">
            <w:rPr>
              <w:b/>
              <w:bCs/>
              <w:color w:val="auto"/>
              <w:u w:val="single"/>
            </w:rPr>
            <w:t>Inhaltsverzeichnis</w:t>
          </w:r>
          <w:r>
            <w:rPr>
              <w:b/>
              <w:bCs/>
              <w:color w:val="auto"/>
              <w:u w:val="single"/>
            </w:rPr>
            <w:br/>
          </w:r>
        </w:p>
        <w:p w14:paraId="6848078B" w14:textId="14CBE12A" w:rsidR="00197758" w:rsidRDefault="0082668E">
          <w:pPr>
            <w:pStyle w:val="Verzeichnis1"/>
            <w:tabs>
              <w:tab w:val="right" w:leader="dot" w:pos="9062"/>
            </w:tabs>
            <w:rPr>
              <w:rFonts w:eastAsiaTheme="minorEastAsia"/>
              <w:noProof/>
              <w:szCs w:val="24"/>
              <w:lang w:eastAsia="de-DE"/>
            </w:rPr>
          </w:pPr>
          <w:r>
            <w:fldChar w:fldCharType="begin"/>
          </w:r>
          <w:r>
            <w:instrText xml:space="preserve"> TOC \o "1-3" \h \z \u </w:instrText>
          </w:r>
          <w:r>
            <w:fldChar w:fldCharType="separate"/>
          </w:r>
          <w:hyperlink w:anchor="_Toc227590481" w:history="1">
            <w:r w:rsidR="00197758" w:rsidRPr="00953EC7">
              <w:rPr>
                <w:rStyle w:val="Hyperlink"/>
                <w:noProof/>
              </w:rPr>
              <w:t>Erläuterungen zum Dokument</w:t>
            </w:r>
            <w:r w:rsidR="00197758">
              <w:rPr>
                <w:noProof/>
                <w:webHidden/>
              </w:rPr>
              <w:tab/>
            </w:r>
            <w:r w:rsidR="00197758">
              <w:rPr>
                <w:noProof/>
                <w:webHidden/>
              </w:rPr>
              <w:fldChar w:fldCharType="begin"/>
            </w:r>
            <w:r w:rsidR="00197758">
              <w:rPr>
                <w:noProof/>
                <w:webHidden/>
              </w:rPr>
              <w:instrText xml:space="preserve"> PAGEREF _Toc227590481 \h </w:instrText>
            </w:r>
            <w:r w:rsidR="00197758">
              <w:rPr>
                <w:noProof/>
                <w:webHidden/>
              </w:rPr>
            </w:r>
            <w:r w:rsidR="00197758">
              <w:rPr>
                <w:noProof/>
                <w:webHidden/>
              </w:rPr>
              <w:fldChar w:fldCharType="separate"/>
            </w:r>
            <w:r w:rsidR="00197758">
              <w:rPr>
                <w:noProof/>
                <w:webHidden/>
              </w:rPr>
              <w:t>1</w:t>
            </w:r>
            <w:r w:rsidR="00197758">
              <w:rPr>
                <w:noProof/>
                <w:webHidden/>
              </w:rPr>
              <w:fldChar w:fldCharType="end"/>
            </w:r>
          </w:hyperlink>
        </w:p>
        <w:p w14:paraId="2E564E9E" w14:textId="7EDF1FD5" w:rsidR="00197758" w:rsidRDefault="00197758">
          <w:pPr>
            <w:pStyle w:val="Verzeichnis1"/>
            <w:tabs>
              <w:tab w:val="right" w:leader="dot" w:pos="9062"/>
            </w:tabs>
            <w:rPr>
              <w:rFonts w:eastAsiaTheme="minorEastAsia"/>
              <w:noProof/>
              <w:szCs w:val="24"/>
              <w:lang w:eastAsia="de-DE"/>
            </w:rPr>
          </w:pPr>
          <w:hyperlink w:anchor="_Toc227590482" w:history="1">
            <w:r w:rsidRPr="00953EC7">
              <w:rPr>
                <w:rStyle w:val="Hyperlink"/>
                <w:noProof/>
              </w:rPr>
              <w:t>Steckbrief zu Katharina F.</w:t>
            </w:r>
            <w:r>
              <w:rPr>
                <w:noProof/>
                <w:webHidden/>
              </w:rPr>
              <w:tab/>
            </w:r>
            <w:r>
              <w:rPr>
                <w:noProof/>
                <w:webHidden/>
              </w:rPr>
              <w:fldChar w:fldCharType="begin"/>
            </w:r>
            <w:r>
              <w:rPr>
                <w:noProof/>
                <w:webHidden/>
              </w:rPr>
              <w:instrText xml:space="preserve"> PAGEREF _Toc227590482 \h </w:instrText>
            </w:r>
            <w:r>
              <w:rPr>
                <w:noProof/>
                <w:webHidden/>
              </w:rPr>
            </w:r>
            <w:r>
              <w:rPr>
                <w:noProof/>
                <w:webHidden/>
              </w:rPr>
              <w:fldChar w:fldCharType="separate"/>
            </w:r>
            <w:r>
              <w:rPr>
                <w:noProof/>
                <w:webHidden/>
              </w:rPr>
              <w:t>2</w:t>
            </w:r>
            <w:r>
              <w:rPr>
                <w:noProof/>
                <w:webHidden/>
              </w:rPr>
              <w:fldChar w:fldCharType="end"/>
            </w:r>
          </w:hyperlink>
        </w:p>
        <w:p w14:paraId="4012DC30" w14:textId="1A88FCFC" w:rsidR="00197758" w:rsidRDefault="00197758">
          <w:pPr>
            <w:pStyle w:val="Verzeichnis1"/>
            <w:tabs>
              <w:tab w:val="left" w:pos="480"/>
              <w:tab w:val="right" w:leader="dot" w:pos="9062"/>
            </w:tabs>
            <w:rPr>
              <w:rFonts w:eastAsiaTheme="minorEastAsia"/>
              <w:noProof/>
              <w:szCs w:val="24"/>
              <w:lang w:eastAsia="de-DE"/>
            </w:rPr>
          </w:pPr>
          <w:hyperlink w:anchor="_Toc227590483" w:history="1">
            <w:r w:rsidRPr="00953EC7">
              <w:rPr>
                <w:rStyle w:val="Hyperlink"/>
                <w:noProof/>
              </w:rPr>
              <w:t>I.</w:t>
            </w:r>
            <w:r>
              <w:rPr>
                <w:rFonts w:eastAsiaTheme="minorEastAsia"/>
                <w:noProof/>
                <w:szCs w:val="24"/>
                <w:lang w:eastAsia="de-DE"/>
              </w:rPr>
              <w:tab/>
            </w:r>
            <w:r w:rsidRPr="00953EC7">
              <w:rPr>
                <w:rStyle w:val="Hyperlink"/>
                <w:noProof/>
              </w:rPr>
              <w:t>Leben in der BRD bis 1989 (00:00:04-00:08:06)</w:t>
            </w:r>
            <w:r>
              <w:rPr>
                <w:noProof/>
                <w:webHidden/>
              </w:rPr>
              <w:tab/>
            </w:r>
            <w:r>
              <w:rPr>
                <w:noProof/>
                <w:webHidden/>
              </w:rPr>
              <w:fldChar w:fldCharType="begin"/>
            </w:r>
            <w:r>
              <w:rPr>
                <w:noProof/>
                <w:webHidden/>
              </w:rPr>
              <w:instrText xml:space="preserve"> PAGEREF _Toc227590483 \h </w:instrText>
            </w:r>
            <w:r>
              <w:rPr>
                <w:noProof/>
                <w:webHidden/>
              </w:rPr>
            </w:r>
            <w:r>
              <w:rPr>
                <w:noProof/>
                <w:webHidden/>
              </w:rPr>
              <w:fldChar w:fldCharType="separate"/>
            </w:r>
            <w:r>
              <w:rPr>
                <w:noProof/>
                <w:webHidden/>
              </w:rPr>
              <w:t>2</w:t>
            </w:r>
            <w:r>
              <w:rPr>
                <w:noProof/>
                <w:webHidden/>
              </w:rPr>
              <w:fldChar w:fldCharType="end"/>
            </w:r>
          </w:hyperlink>
        </w:p>
        <w:p w14:paraId="2E9600A5" w14:textId="7980C27D" w:rsidR="00197758" w:rsidRDefault="00197758">
          <w:pPr>
            <w:pStyle w:val="Verzeichnis2"/>
            <w:tabs>
              <w:tab w:val="right" w:leader="dot" w:pos="9062"/>
            </w:tabs>
            <w:rPr>
              <w:rFonts w:eastAsiaTheme="minorEastAsia"/>
              <w:noProof/>
              <w:szCs w:val="24"/>
              <w:lang w:eastAsia="de-DE"/>
            </w:rPr>
          </w:pPr>
          <w:hyperlink w:anchor="_Toc227590484" w:history="1">
            <w:r w:rsidRPr="00953EC7">
              <w:rPr>
                <w:rStyle w:val="Hyperlink"/>
                <w:noProof/>
              </w:rPr>
              <w:t>Herkunft und Familie</w:t>
            </w:r>
            <w:r>
              <w:rPr>
                <w:noProof/>
                <w:webHidden/>
              </w:rPr>
              <w:tab/>
            </w:r>
            <w:r>
              <w:rPr>
                <w:noProof/>
                <w:webHidden/>
              </w:rPr>
              <w:fldChar w:fldCharType="begin"/>
            </w:r>
            <w:r>
              <w:rPr>
                <w:noProof/>
                <w:webHidden/>
              </w:rPr>
              <w:instrText xml:space="preserve"> PAGEREF _Toc227590484 \h </w:instrText>
            </w:r>
            <w:r>
              <w:rPr>
                <w:noProof/>
                <w:webHidden/>
              </w:rPr>
            </w:r>
            <w:r>
              <w:rPr>
                <w:noProof/>
                <w:webHidden/>
              </w:rPr>
              <w:fldChar w:fldCharType="separate"/>
            </w:r>
            <w:r>
              <w:rPr>
                <w:noProof/>
                <w:webHidden/>
              </w:rPr>
              <w:t>2</w:t>
            </w:r>
            <w:r>
              <w:rPr>
                <w:noProof/>
                <w:webHidden/>
              </w:rPr>
              <w:fldChar w:fldCharType="end"/>
            </w:r>
          </w:hyperlink>
        </w:p>
        <w:p w14:paraId="4BA3804C" w14:textId="5F917044" w:rsidR="00197758" w:rsidRDefault="00197758">
          <w:pPr>
            <w:pStyle w:val="Verzeichnis2"/>
            <w:tabs>
              <w:tab w:val="right" w:leader="dot" w:pos="9062"/>
            </w:tabs>
            <w:rPr>
              <w:rFonts w:eastAsiaTheme="minorEastAsia"/>
              <w:noProof/>
              <w:szCs w:val="24"/>
              <w:lang w:eastAsia="de-DE"/>
            </w:rPr>
          </w:pPr>
          <w:hyperlink w:anchor="_Toc227590485" w:history="1">
            <w:r w:rsidRPr="00953EC7">
              <w:rPr>
                <w:rStyle w:val="Hyperlink"/>
                <w:noProof/>
              </w:rPr>
              <w:t>Schule als Belastung</w:t>
            </w:r>
            <w:r>
              <w:rPr>
                <w:noProof/>
                <w:webHidden/>
              </w:rPr>
              <w:tab/>
            </w:r>
            <w:r>
              <w:rPr>
                <w:noProof/>
                <w:webHidden/>
              </w:rPr>
              <w:fldChar w:fldCharType="begin"/>
            </w:r>
            <w:r>
              <w:rPr>
                <w:noProof/>
                <w:webHidden/>
              </w:rPr>
              <w:instrText xml:space="preserve"> PAGEREF _Toc227590485 \h </w:instrText>
            </w:r>
            <w:r>
              <w:rPr>
                <w:noProof/>
                <w:webHidden/>
              </w:rPr>
            </w:r>
            <w:r>
              <w:rPr>
                <w:noProof/>
                <w:webHidden/>
              </w:rPr>
              <w:fldChar w:fldCharType="separate"/>
            </w:r>
            <w:r>
              <w:rPr>
                <w:noProof/>
                <w:webHidden/>
              </w:rPr>
              <w:t>3</w:t>
            </w:r>
            <w:r>
              <w:rPr>
                <w:noProof/>
                <w:webHidden/>
              </w:rPr>
              <w:fldChar w:fldCharType="end"/>
            </w:r>
          </w:hyperlink>
        </w:p>
        <w:p w14:paraId="5A7DD2F4" w14:textId="57B4CE78" w:rsidR="00197758" w:rsidRDefault="00197758">
          <w:pPr>
            <w:pStyle w:val="Verzeichnis2"/>
            <w:tabs>
              <w:tab w:val="right" w:leader="dot" w:pos="9062"/>
            </w:tabs>
            <w:rPr>
              <w:rFonts w:eastAsiaTheme="minorEastAsia"/>
              <w:noProof/>
              <w:szCs w:val="24"/>
              <w:lang w:eastAsia="de-DE"/>
            </w:rPr>
          </w:pPr>
          <w:hyperlink w:anchor="_Toc227590486" w:history="1">
            <w:r w:rsidRPr="00953EC7">
              <w:rPr>
                <w:rStyle w:val="Hyperlink"/>
                <w:noProof/>
              </w:rPr>
              <w:t>Das „Horrorjahr“ 1986</w:t>
            </w:r>
            <w:r>
              <w:rPr>
                <w:noProof/>
                <w:webHidden/>
              </w:rPr>
              <w:tab/>
            </w:r>
            <w:r>
              <w:rPr>
                <w:noProof/>
                <w:webHidden/>
              </w:rPr>
              <w:fldChar w:fldCharType="begin"/>
            </w:r>
            <w:r>
              <w:rPr>
                <w:noProof/>
                <w:webHidden/>
              </w:rPr>
              <w:instrText xml:space="preserve"> PAGEREF _Toc227590486 \h </w:instrText>
            </w:r>
            <w:r>
              <w:rPr>
                <w:noProof/>
                <w:webHidden/>
              </w:rPr>
            </w:r>
            <w:r>
              <w:rPr>
                <w:noProof/>
                <w:webHidden/>
              </w:rPr>
              <w:fldChar w:fldCharType="separate"/>
            </w:r>
            <w:r>
              <w:rPr>
                <w:noProof/>
                <w:webHidden/>
              </w:rPr>
              <w:t>4</w:t>
            </w:r>
            <w:r>
              <w:rPr>
                <w:noProof/>
                <w:webHidden/>
              </w:rPr>
              <w:fldChar w:fldCharType="end"/>
            </w:r>
          </w:hyperlink>
        </w:p>
        <w:p w14:paraId="2812B156" w14:textId="1395F787" w:rsidR="00197758" w:rsidRDefault="00197758">
          <w:pPr>
            <w:pStyle w:val="Verzeichnis2"/>
            <w:tabs>
              <w:tab w:val="right" w:leader="dot" w:pos="9062"/>
            </w:tabs>
            <w:rPr>
              <w:rFonts w:eastAsiaTheme="minorEastAsia"/>
              <w:noProof/>
              <w:szCs w:val="24"/>
              <w:lang w:eastAsia="de-DE"/>
            </w:rPr>
          </w:pPr>
          <w:hyperlink w:anchor="_Toc227590487" w:history="1">
            <w:r w:rsidRPr="00953EC7">
              <w:rPr>
                <w:rStyle w:val="Hyperlink"/>
                <w:noProof/>
              </w:rPr>
              <w:t>Eine sehr musikalische Kindheit</w:t>
            </w:r>
            <w:r>
              <w:rPr>
                <w:noProof/>
                <w:webHidden/>
              </w:rPr>
              <w:tab/>
            </w:r>
            <w:r>
              <w:rPr>
                <w:noProof/>
                <w:webHidden/>
              </w:rPr>
              <w:fldChar w:fldCharType="begin"/>
            </w:r>
            <w:r>
              <w:rPr>
                <w:noProof/>
                <w:webHidden/>
              </w:rPr>
              <w:instrText xml:space="preserve"> PAGEREF _Toc227590487 \h </w:instrText>
            </w:r>
            <w:r>
              <w:rPr>
                <w:noProof/>
                <w:webHidden/>
              </w:rPr>
            </w:r>
            <w:r>
              <w:rPr>
                <w:noProof/>
                <w:webHidden/>
              </w:rPr>
              <w:fldChar w:fldCharType="separate"/>
            </w:r>
            <w:r>
              <w:rPr>
                <w:noProof/>
                <w:webHidden/>
              </w:rPr>
              <w:t>4</w:t>
            </w:r>
            <w:r>
              <w:rPr>
                <w:noProof/>
                <w:webHidden/>
              </w:rPr>
              <w:fldChar w:fldCharType="end"/>
            </w:r>
          </w:hyperlink>
        </w:p>
        <w:p w14:paraId="7029E9C9" w14:textId="391255AC" w:rsidR="00197758" w:rsidRDefault="00197758">
          <w:pPr>
            <w:pStyle w:val="Verzeichnis2"/>
            <w:tabs>
              <w:tab w:val="right" w:leader="dot" w:pos="9062"/>
            </w:tabs>
            <w:rPr>
              <w:rFonts w:eastAsiaTheme="minorEastAsia"/>
              <w:noProof/>
              <w:szCs w:val="24"/>
              <w:lang w:eastAsia="de-DE"/>
            </w:rPr>
          </w:pPr>
          <w:hyperlink w:anchor="_Toc227590488" w:history="1">
            <w:r w:rsidRPr="00953EC7">
              <w:rPr>
                <w:rStyle w:val="Hyperlink"/>
                <w:noProof/>
              </w:rPr>
              <w:t>DDR-Bürger sind „ganz normale Leute“</w:t>
            </w:r>
            <w:r>
              <w:rPr>
                <w:noProof/>
                <w:webHidden/>
              </w:rPr>
              <w:tab/>
            </w:r>
            <w:r>
              <w:rPr>
                <w:noProof/>
                <w:webHidden/>
              </w:rPr>
              <w:fldChar w:fldCharType="begin"/>
            </w:r>
            <w:r>
              <w:rPr>
                <w:noProof/>
                <w:webHidden/>
              </w:rPr>
              <w:instrText xml:space="preserve"> PAGEREF _Toc227590488 \h </w:instrText>
            </w:r>
            <w:r>
              <w:rPr>
                <w:noProof/>
                <w:webHidden/>
              </w:rPr>
            </w:r>
            <w:r>
              <w:rPr>
                <w:noProof/>
                <w:webHidden/>
              </w:rPr>
              <w:fldChar w:fldCharType="separate"/>
            </w:r>
            <w:r>
              <w:rPr>
                <w:noProof/>
                <w:webHidden/>
              </w:rPr>
              <w:t>5</w:t>
            </w:r>
            <w:r>
              <w:rPr>
                <w:noProof/>
                <w:webHidden/>
              </w:rPr>
              <w:fldChar w:fldCharType="end"/>
            </w:r>
          </w:hyperlink>
        </w:p>
        <w:p w14:paraId="12FAB10B" w14:textId="7626E8E9" w:rsidR="00197758" w:rsidRDefault="00197758">
          <w:pPr>
            <w:pStyle w:val="Verzeichnis2"/>
            <w:tabs>
              <w:tab w:val="right" w:leader="dot" w:pos="9062"/>
            </w:tabs>
            <w:rPr>
              <w:rFonts w:eastAsiaTheme="minorEastAsia"/>
              <w:noProof/>
              <w:szCs w:val="24"/>
              <w:lang w:eastAsia="de-DE"/>
            </w:rPr>
          </w:pPr>
          <w:hyperlink w:anchor="_Toc227590489" w:history="1">
            <w:r w:rsidRPr="00953EC7">
              <w:rPr>
                <w:rStyle w:val="Hyperlink"/>
                <w:noProof/>
              </w:rPr>
              <w:t>DDR als ein „anderes Land“</w:t>
            </w:r>
            <w:r>
              <w:rPr>
                <w:noProof/>
                <w:webHidden/>
              </w:rPr>
              <w:tab/>
            </w:r>
            <w:r>
              <w:rPr>
                <w:noProof/>
                <w:webHidden/>
              </w:rPr>
              <w:fldChar w:fldCharType="begin"/>
            </w:r>
            <w:r>
              <w:rPr>
                <w:noProof/>
                <w:webHidden/>
              </w:rPr>
              <w:instrText xml:space="preserve"> PAGEREF _Toc227590489 \h </w:instrText>
            </w:r>
            <w:r>
              <w:rPr>
                <w:noProof/>
                <w:webHidden/>
              </w:rPr>
            </w:r>
            <w:r>
              <w:rPr>
                <w:noProof/>
                <w:webHidden/>
              </w:rPr>
              <w:fldChar w:fldCharType="separate"/>
            </w:r>
            <w:r>
              <w:rPr>
                <w:noProof/>
                <w:webHidden/>
              </w:rPr>
              <w:t>6</w:t>
            </w:r>
            <w:r>
              <w:rPr>
                <w:noProof/>
                <w:webHidden/>
              </w:rPr>
              <w:fldChar w:fldCharType="end"/>
            </w:r>
          </w:hyperlink>
        </w:p>
        <w:p w14:paraId="3666B190" w14:textId="2A822A7B" w:rsidR="00197758" w:rsidRDefault="00197758">
          <w:pPr>
            <w:pStyle w:val="Verzeichnis1"/>
            <w:tabs>
              <w:tab w:val="left" w:pos="480"/>
              <w:tab w:val="right" w:leader="dot" w:pos="9062"/>
            </w:tabs>
            <w:rPr>
              <w:rFonts w:eastAsiaTheme="minorEastAsia"/>
              <w:noProof/>
              <w:szCs w:val="24"/>
              <w:lang w:eastAsia="de-DE"/>
            </w:rPr>
          </w:pPr>
          <w:hyperlink w:anchor="_Toc227590490" w:history="1">
            <w:r w:rsidRPr="00953EC7">
              <w:rPr>
                <w:rStyle w:val="Hyperlink"/>
                <w:noProof/>
              </w:rPr>
              <w:t>II.</w:t>
            </w:r>
            <w:r>
              <w:rPr>
                <w:rFonts w:eastAsiaTheme="minorEastAsia"/>
                <w:noProof/>
                <w:szCs w:val="24"/>
                <w:lang w:eastAsia="de-DE"/>
              </w:rPr>
              <w:tab/>
            </w:r>
            <w:r w:rsidRPr="00953EC7">
              <w:rPr>
                <w:rStyle w:val="Hyperlink"/>
                <w:noProof/>
              </w:rPr>
              <w:t>Friedliche Revolution und Wiedervereinigung (00:08:06-00:13:38)</w:t>
            </w:r>
            <w:r>
              <w:rPr>
                <w:noProof/>
                <w:webHidden/>
              </w:rPr>
              <w:tab/>
            </w:r>
            <w:r>
              <w:rPr>
                <w:noProof/>
                <w:webHidden/>
              </w:rPr>
              <w:fldChar w:fldCharType="begin"/>
            </w:r>
            <w:r>
              <w:rPr>
                <w:noProof/>
                <w:webHidden/>
              </w:rPr>
              <w:instrText xml:space="preserve"> PAGEREF _Toc227590490 \h </w:instrText>
            </w:r>
            <w:r>
              <w:rPr>
                <w:noProof/>
                <w:webHidden/>
              </w:rPr>
            </w:r>
            <w:r>
              <w:rPr>
                <w:noProof/>
                <w:webHidden/>
              </w:rPr>
              <w:fldChar w:fldCharType="separate"/>
            </w:r>
            <w:r>
              <w:rPr>
                <w:noProof/>
                <w:webHidden/>
              </w:rPr>
              <w:t>7</w:t>
            </w:r>
            <w:r>
              <w:rPr>
                <w:noProof/>
                <w:webHidden/>
              </w:rPr>
              <w:fldChar w:fldCharType="end"/>
            </w:r>
          </w:hyperlink>
        </w:p>
        <w:p w14:paraId="1CB6AE7E" w14:textId="693DAA08" w:rsidR="00197758" w:rsidRDefault="00197758">
          <w:pPr>
            <w:pStyle w:val="Verzeichnis2"/>
            <w:tabs>
              <w:tab w:val="right" w:leader="dot" w:pos="9062"/>
            </w:tabs>
            <w:rPr>
              <w:rFonts w:eastAsiaTheme="minorEastAsia"/>
              <w:noProof/>
              <w:szCs w:val="24"/>
              <w:lang w:eastAsia="de-DE"/>
            </w:rPr>
          </w:pPr>
          <w:hyperlink w:anchor="_Toc227590491" w:history="1">
            <w:r w:rsidRPr="00953EC7">
              <w:rPr>
                <w:rStyle w:val="Hyperlink"/>
                <w:noProof/>
              </w:rPr>
              <w:t>Keine Gedanken um die DDR</w:t>
            </w:r>
            <w:r>
              <w:rPr>
                <w:noProof/>
                <w:webHidden/>
              </w:rPr>
              <w:tab/>
            </w:r>
            <w:r>
              <w:rPr>
                <w:noProof/>
                <w:webHidden/>
              </w:rPr>
              <w:fldChar w:fldCharType="begin"/>
            </w:r>
            <w:r>
              <w:rPr>
                <w:noProof/>
                <w:webHidden/>
              </w:rPr>
              <w:instrText xml:space="preserve"> PAGEREF _Toc227590491 \h </w:instrText>
            </w:r>
            <w:r>
              <w:rPr>
                <w:noProof/>
                <w:webHidden/>
              </w:rPr>
            </w:r>
            <w:r>
              <w:rPr>
                <w:noProof/>
                <w:webHidden/>
              </w:rPr>
              <w:fldChar w:fldCharType="separate"/>
            </w:r>
            <w:r>
              <w:rPr>
                <w:noProof/>
                <w:webHidden/>
              </w:rPr>
              <w:t>7</w:t>
            </w:r>
            <w:r>
              <w:rPr>
                <w:noProof/>
                <w:webHidden/>
              </w:rPr>
              <w:fldChar w:fldCharType="end"/>
            </w:r>
          </w:hyperlink>
        </w:p>
        <w:p w14:paraId="2750CEB3" w14:textId="052E8D96" w:rsidR="00197758" w:rsidRDefault="00197758">
          <w:pPr>
            <w:pStyle w:val="Verzeichnis2"/>
            <w:tabs>
              <w:tab w:val="right" w:leader="dot" w:pos="9062"/>
            </w:tabs>
            <w:rPr>
              <w:rFonts w:eastAsiaTheme="minorEastAsia"/>
              <w:noProof/>
              <w:szCs w:val="24"/>
              <w:lang w:eastAsia="de-DE"/>
            </w:rPr>
          </w:pPr>
          <w:hyperlink w:anchor="_Toc227590492" w:history="1">
            <w:r w:rsidRPr="00953EC7">
              <w:rPr>
                <w:rStyle w:val="Hyperlink"/>
                <w:noProof/>
              </w:rPr>
              <w:t>Der Mauerfall in Lörrach</w:t>
            </w:r>
            <w:r>
              <w:rPr>
                <w:noProof/>
                <w:webHidden/>
              </w:rPr>
              <w:tab/>
            </w:r>
            <w:r>
              <w:rPr>
                <w:noProof/>
                <w:webHidden/>
              </w:rPr>
              <w:fldChar w:fldCharType="begin"/>
            </w:r>
            <w:r>
              <w:rPr>
                <w:noProof/>
                <w:webHidden/>
              </w:rPr>
              <w:instrText xml:space="preserve"> PAGEREF _Toc227590492 \h </w:instrText>
            </w:r>
            <w:r>
              <w:rPr>
                <w:noProof/>
                <w:webHidden/>
              </w:rPr>
            </w:r>
            <w:r>
              <w:rPr>
                <w:noProof/>
                <w:webHidden/>
              </w:rPr>
              <w:fldChar w:fldCharType="separate"/>
            </w:r>
            <w:r>
              <w:rPr>
                <w:noProof/>
                <w:webHidden/>
              </w:rPr>
              <w:t>8</w:t>
            </w:r>
            <w:r>
              <w:rPr>
                <w:noProof/>
                <w:webHidden/>
              </w:rPr>
              <w:fldChar w:fldCharType="end"/>
            </w:r>
          </w:hyperlink>
        </w:p>
        <w:p w14:paraId="621661F9" w14:textId="51501525" w:rsidR="00197758" w:rsidRDefault="00197758">
          <w:pPr>
            <w:pStyle w:val="Verzeichnis2"/>
            <w:tabs>
              <w:tab w:val="right" w:leader="dot" w:pos="9062"/>
            </w:tabs>
            <w:rPr>
              <w:rFonts w:eastAsiaTheme="minorEastAsia"/>
              <w:noProof/>
              <w:szCs w:val="24"/>
              <w:lang w:eastAsia="de-DE"/>
            </w:rPr>
          </w:pPr>
          <w:hyperlink w:anchor="_Toc227590493" w:history="1">
            <w:r w:rsidRPr="00953EC7">
              <w:rPr>
                <w:rStyle w:val="Hyperlink"/>
                <w:noProof/>
              </w:rPr>
              <w:t>Der „Runde Tisch“ für die Zukunft von Deutschland</w:t>
            </w:r>
            <w:r>
              <w:rPr>
                <w:noProof/>
                <w:webHidden/>
              </w:rPr>
              <w:tab/>
            </w:r>
            <w:r>
              <w:rPr>
                <w:noProof/>
                <w:webHidden/>
              </w:rPr>
              <w:fldChar w:fldCharType="begin"/>
            </w:r>
            <w:r>
              <w:rPr>
                <w:noProof/>
                <w:webHidden/>
              </w:rPr>
              <w:instrText xml:space="preserve"> PAGEREF _Toc227590493 \h </w:instrText>
            </w:r>
            <w:r>
              <w:rPr>
                <w:noProof/>
                <w:webHidden/>
              </w:rPr>
            </w:r>
            <w:r>
              <w:rPr>
                <w:noProof/>
                <w:webHidden/>
              </w:rPr>
              <w:fldChar w:fldCharType="separate"/>
            </w:r>
            <w:r>
              <w:rPr>
                <w:noProof/>
                <w:webHidden/>
              </w:rPr>
              <w:t>9</w:t>
            </w:r>
            <w:r>
              <w:rPr>
                <w:noProof/>
                <w:webHidden/>
              </w:rPr>
              <w:fldChar w:fldCharType="end"/>
            </w:r>
          </w:hyperlink>
        </w:p>
        <w:p w14:paraId="0FB96919" w14:textId="2F8FC93B" w:rsidR="00197758" w:rsidRDefault="00197758">
          <w:pPr>
            <w:pStyle w:val="Verzeichnis1"/>
            <w:tabs>
              <w:tab w:val="left" w:pos="720"/>
              <w:tab w:val="right" w:leader="dot" w:pos="9062"/>
            </w:tabs>
            <w:rPr>
              <w:rFonts w:eastAsiaTheme="minorEastAsia"/>
              <w:noProof/>
              <w:szCs w:val="24"/>
              <w:lang w:eastAsia="de-DE"/>
            </w:rPr>
          </w:pPr>
          <w:hyperlink w:anchor="_Toc227590494" w:history="1">
            <w:r w:rsidRPr="00953EC7">
              <w:rPr>
                <w:rStyle w:val="Hyperlink"/>
                <w:noProof/>
              </w:rPr>
              <w:t>III.</w:t>
            </w:r>
            <w:r>
              <w:rPr>
                <w:rFonts w:eastAsiaTheme="minorEastAsia"/>
                <w:noProof/>
                <w:szCs w:val="24"/>
                <w:lang w:eastAsia="de-DE"/>
              </w:rPr>
              <w:t xml:space="preserve">     </w:t>
            </w:r>
            <w:r w:rsidRPr="00953EC7">
              <w:rPr>
                <w:rStyle w:val="Hyperlink"/>
                <w:noProof/>
              </w:rPr>
              <w:t>Leben von 1990 bis heute (00:13:39-00:21:26)</w:t>
            </w:r>
            <w:r>
              <w:rPr>
                <w:noProof/>
                <w:webHidden/>
              </w:rPr>
              <w:tab/>
            </w:r>
            <w:r>
              <w:rPr>
                <w:noProof/>
                <w:webHidden/>
              </w:rPr>
              <w:fldChar w:fldCharType="begin"/>
            </w:r>
            <w:r>
              <w:rPr>
                <w:noProof/>
                <w:webHidden/>
              </w:rPr>
              <w:instrText xml:space="preserve"> PAGEREF _Toc227590494 \h </w:instrText>
            </w:r>
            <w:r>
              <w:rPr>
                <w:noProof/>
                <w:webHidden/>
              </w:rPr>
            </w:r>
            <w:r>
              <w:rPr>
                <w:noProof/>
                <w:webHidden/>
              </w:rPr>
              <w:fldChar w:fldCharType="separate"/>
            </w:r>
            <w:r>
              <w:rPr>
                <w:noProof/>
                <w:webHidden/>
              </w:rPr>
              <w:t>10</w:t>
            </w:r>
            <w:r>
              <w:rPr>
                <w:noProof/>
                <w:webHidden/>
              </w:rPr>
              <w:fldChar w:fldCharType="end"/>
            </w:r>
          </w:hyperlink>
        </w:p>
        <w:p w14:paraId="57019D2D" w14:textId="3B3468D5" w:rsidR="00197758" w:rsidRDefault="00197758">
          <w:pPr>
            <w:pStyle w:val="Verzeichnis2"/>
            <w:tabs>
              <w:tab w:val="right" w:leader="dot" w:pos="9062"/>
            </w:tabs>
            <w:rPr>
              <w:rFonts w:eastAsiaTheme="minorEastAsia"/>
              <w:noProof/>
              <w:szCs w:val="24"/>
              <w:lang w:eastAsia="de-DE"/>
            </w:rPr>
          </w:pPr>
          <w:hyperlink w:anchor="_Toc227590495" w:history="1">
            <w:r w:rsidRPr="00953EC7">
              <w:rPr>
                <w:rStyle w:val="Hyperlink"/>
                <w:noProof/>
              </w:rPr>
              <w:t>Orientierung Richtung Mittelmeer anstatt nach Osten</w:t>
            </w:r>
            <w:r>
              <w:rPr>
                <w:noProof/>
                <w:webHidden/>
              </w:rPr>
              <w:tab/>
            </w:r>
            <w:r>
              <w:rPr>
                <w:noProof/>
                <w:webHidden/>
              </w:rPr>
              <w:fldChar w:fldCharType="begin"/>
            </w:r>
            <w:r>
              <w:rPr>
                <w:noProof/>
                <w:webHidden/>
              </w:rPr>
              <w:instrText xml:space="preserve"> PAGEREF _Toc227590495 \h </w:instrText>
            </w:r>
            <w:r>
              <w:rPr>
                <w:noProof/>
                <w:webHidden/>
              </w:rPr>
            </w:r>
            <w:r>
              <w:rPr>
                <w:noProof/>
                <w:webHidden/>
              </w:rPr>
              <w:fldChar w:fldCharType="separate"/>
            </w:r>
            <w:r>
              <w:rPr>
                <w:noProof/>
                <w:webHidden/>
              </w:rPr>
              <w:t>10</w:t>
            </w:r>
            <w:r>
              <w:rPr>
                <w:noProof/>
                <w:webHidden/>
              </w:rPr>
              <w:fldChar w:fldCharType="end"/>
            </w:r>
          </w:hyperlink>
        </w:p>
        <w:p w14:paraId="73F7B0EB" w14:textId="63E37642" w:rsidR="00197758" w:rsidRDefault="00197758">
          <w:pPr>
            <w:pStyle w:val="Verzeichnis2"/>
            <w:tabs>
              <w:tab w:val="right" w:leader="dot" w:pos="9062"/>
            </w:tabs>
            <w:rPr>
              <w:rFonts w:eastAsiaTheme="minorEastAsia"/>
              <w:noProof/>
              <w:szCs w:val="24"/>
              <w:lang w:eastAsia="de-DE"/>
            </w:rPr>
          </w:pPr>
          <w:hyperlink w:anchor="_Toc227590496" w:history="1">
            <w:r w:rsidRPr="00953EC7">
              <w:rPr>
                <w:rStyle w:val="Hyperlink"/>
                <w:noProof/>
                <w:lang w:eastAsia="de-DE"/>
              </w:rPr>
              <w:t>Freude über die Einheit, Angst um die Rechtstendenzen</w:t>
            </w:r>
            <w:r>
              <w:rPr>
                <w:noProof/>
                <w:webHidden/>
              </w:rPr>
              <w:tab/>
            </w:r>
            <w:r>
              <w:rPr>
                <w:noProof/>
                <w:webHidden/>
              </w:rPr>
              <w:fldChar w:fldCharType="begin"/>
            </w:r>
            <w:r>
              <w:rPr>
                <w:noProof/>
                <w:webHidden/>
              </w:rPr>
              <w:instrText xml:space="preserve"> PAGEREF _Toc227590496 \h </w:instrText>
            </w:r>
            <w:r>
              <w:rPr>
                <w:noProof/>
                <w:webHidden/>
              </w:rPr>
            </w:r>
            <w:r>
              <w:rPr>
                <w:noProof/>
                <w:webHidden/>
              </w:rPr>
              <w:fldChar w:fldCharType="separate"/>
            </w:r>
            <w:r>
              <w:rPr>
                <w:noProof/>
                <w:webHidden/>
              </w:rPr>
              <w:t>10</w:t>
            </w:r>
            <w:r>
              <w:rPr>
                <w:noProof/>
                <w:webHidden/>
              </w:rPr>
              <w:fldChar w:fldCharType="end"/>
            </w:r>
          </w:hyperlink>
        </w:p>
        <w:p w14:paraId="004B24F5" w14:textId="38383257" w:rsidR="00197758" w:rsidRDefault="00197758">
          <w:pPr>
            <w:pStyle w:val="Verzeichnis2"/>
            <w:tabs>
              <w:tab w:val="right" w:leader="dot" w:pos="9062"/>
            </w:tabs>
            <w:rPr>
              <w:rFonts w:eastAsiaTheme="minorEastAsia"/>
              <w:noProof/>
              <w:szCs w:val="24"/>
              <w:lang w:eastAsia="de-DE"/>
            </w:rPr>
          </w:pPr>
          <w:hyperlink w:anchor="_Toc227590497" w:history="1">
            <w:r w:rsidRPr="00953EC7">
              <w:rPr>
                <w:rStyle w:val="Hyperlink"/>
                <w:noProof/>
              </w:rPr>
              <w:t>Die Wende als ein Schwebezustand der vielen Möglichkeiten</w:t>
            </w:r>
            <w:r>
              <w:rPr>
                <w:noProof/>
                <w:webHidden/>
              </w:rPr>
              <w:tab/>
            </w:r>
            <w:r>
              <w:rPr>
                <w:noProof/>
                <w:webHidden/>
              </w:rPr>
              <w:fldChar w:fldCharType="begin"/>
            </w:r>
            <w:r>
              <w:rPr>
                <w:noProof/>
                <w:webHidden/>
              </w:rPr>
              <w:instrText xml:space="preserve"> PAGEREF _Toc227590497 \h </w:instrText>
            </w:r>
            <w:r>
              <w:rPr>
                <w:noProof/>
                <w:webHidden/>
              </w:rPr>
            </w:r>
            <w:r>
              <w:rPr>
                <w:noProof/>
                <w:webHidden/>
              </w:rPr>
              <w:fldChar w:fldCharType="separate"/>
            </w:r>
            <w:r>
              <w:rPr>
                <w:noProof/>
                <w:webHidden/>
              </w:rPr>
              <w:t>11</w:t>
            </w:r>
            <w:r>
              <w:rPr>
                <w:noProof/>
                <w:webHidden/>
              </w:rPr>
              <w:fldChar w:fldCharType="end"/>
            </w:r>
          </w:hyperlink>
        </w:p>
        <w:p w14:paraId="5DD56899" w14:textId="38F32F17" w:rsidR="00197758" w:rsidRDefault="00197758">
          <w:pPr>
            <w:pStyle w:val="Verzeichnis2"/>
            <w:tabs>
              <w:tab w:val="right" w:leader="dot" w:pos="9062"/>
            </w:tabs>
            <w:rPr>
              <w:rFonts w:eastAsiaTheme="minorEastAsia"/>
              <w:noProof/>
              <w:szCs w:val="24"/>
              <w:lang w:eastAsia="de-DE"/>
            </w:rPr>
          </w:pPr>
          <w:hyperlink w:anchor="_Toc227590498" w:history="1">
            <w:r w:rsidRPr="00953EC7">
              <w:rPr>
                <w:rStyle w:val="Hyperlink"/>
                <w:noProof/>
              </w:rPr>
              <w:t>Berufliche Chancen und Ortsauswahl</w:t>
            </w:r>
            <w:r>
              <w:rPr>
                <w:noProof/>
                <w:webHidden/>
              </w:rPr>
              <w:tab/>
            </w:r>
            <w:r>
              <w:rPr>
                <w:noProof/>
                <w:webHidden/>
              </w:rPr>
              <w:fldChar w:fldCharType="begin"/>
            </w:r>
            <w:r>
              <w:rPr>
                <w:noProof/>
                <w:webHidden/>
              </w:rPr>
              <w:instrText xml:space="preserve"> PAGEREF _Toc227590498 \h </w:instrText>
            </w:r>
            <w:r>
              <w:rPr>
                <w:noProof/>
                <w:webHidden/>
              </w:rPr>
            </w:r>
            <w:r>
              <w:rPr>
                <w:noProof/>
                <w:webHidden/>
              </w:rPr>
              <w:fldChar w:fldCharType="separate"/>
            </w:r>
            <w:r>
              <w:rPr>
                <w:noProof/>
                <w:webHidden/>
              </w:rPr>
              <w:t>11</w:t>
            </w:r>
            <w:r>
              <w:rPr>
                <w:noProof/>
                <w:webHidden/>
              </w:rPr>
              <w:fldChar w:fldCharType="end"/>
            </w:r>
          </w:hyperlink>
        </w:p>
        <w:p w14:paraId="5F1AAC1E" w14:textId="29C0374F" w:rsidR="00197758" w:rsidRDefault="00197758">
          <w:pPr>
            <w:pStyle w:val="Verzeichnis2"/>
            <w:tabs>
              <w:tab w:val="right" w:leader="dot" w:pos="9062"/>
            </w:tabs>
            <w:rPr>
              <w:rFonts w:eastAsiaTheme="minorEastAsia"/>
              <w:noProof/>
              <w:szCs w:val="24"/>
              <w:lang w:eastAsia="de-DE"/>
            </w:rPr>
          </w:pPr>
          <w:hyperlink w:anchor="_Toc227590499" w:history="1">
            <w:r w:rsidRPr="00953EC7">
              <w:rPr>
                <w:rStyle w:val="Hyperlink"/>
                <w:noProof/>
              </w:rPr>
              <w:t>Ein Praktikum zu den Stasiunterlagenbehörden</w:t>
            </w:r>
            <w:r>
              <w:rPr>
                <w:noProof/>
                <w:webHidden/>
              </w:rPr>
              <w:tab/>
            </w:r>
            <w:r>
              <w:rPr>
                <w:noProof/>
                <w:webHidden/>
              </w:rPr>
              <w:fldChar w:fldCharType="begin"/>
            </w:r>
            <w:r>
              <w:rPr>
                <w:noProof/>
                <w:webHidden/>
              </w:rPr>
              <w:instrText xml:space="preserve"> PAGEREF _Toc227590499 \h </w:instrText>
            </w:r>
            <w:r>
              <w:rPr>
                <w:noProof/>
                <w:webHidden/>
              </w:rPr>
            </w:r>
            <w:r>
              <w:rPr>
                <w:noProof/>
                <w:webHidden/>
              </w:rPr>
              <w:fldChar w:fldCharType="separate"/>
            </w:r>
            <w:r>
              <w:rPr>
                <w:noProof/>
                <w:webHidden/>
              </w:rPr>
              <w:t>12</w:t>
            </w:r>
            <w:r>
              <w:rPr>
                <w:noProof/>
                <w:webHidden/>
              </w:rPr>
              <w:fldChar w:fldCharType="end"/>
            </w:r>
          </w:hyperlink>
        </w:p>
        <w:p w14:paraId="1D49F0C3" w14:textId="529DCE65" w:rsidR="00197758" w:rsidRDefault="00197758">
          <w:pPr>
            <w:pStyle w:val="Verzeichnis2"/>
            <w:tabs>
              <w:tab w:val="right" w:leader="dot" w:pos="9062"/>
            </w:tabs>
            <w:rPr>
              <w:rFonts w:eastAsiaTheme="minorEastAsia"/>
              <w:noProof/>
              <w:szCs w:val="24"/>
              <w:lang w:eastAsia="de-DE"/>
            </w:rPr>
          </w:pPr>
          <w:hyperlink w:anchor="_Toc227590500" w:history="1">
            <w:r w:rsidRPr="00953EC7">
              <w:rPr>
                <w:rStyle w:val="Hyperlink"/>
                <w:noProof/>
              </w:rPr>
              <w:t>Viele Möglichkeiten nach der Wende</w:t>
            </w:r>
            <w:r>
              <w:rPr>
                <w:noProof/>
                <w:webHidden/>
              </w:rPr>
              <w:tab/>
            </w:r>
            <w:r>
              <w:rPr>
                <w:noProof/>
                <w:webHidden/>
              </w:rPr>
              <w:fldChar w:fldCharType="begin"/>
            </w:r>
            <w:r>
              <w:rPr>
                <w:noProof/>
                <w:webHidden/>
              </w:rPr>
              <w:instrText xml:space="preserve"> PAGEREF _Toc227590500 \h </w:instrText>
            </w:r>
            <w:r>
              <w:rPr>
                <w:noProof/>
                <w:webHidden/>
              </w:rPr>
            </w:r>
            <w:r>
              <w:rPr>
                <w:noProof/>
                <w:webHidden/>
              </w:rPr>
              <w:fldChar w:fldCharType="separate"/>
            </w:r>
            <w:r>
              <w:rPr>
                <w:noProof/>
                <w:webHidden/>
              </w:rPr>
              <w:t>13</w:t>
            </w:r>
            <w:r>
              <w:rPr>
                <w:noProof/>
                <w:webHidden/>
              </w:rPr>
              <w:fldChar w:fldCharType="end"/>
            </w:r>
          </w:hyperlink>
        </w:p>
        <w:p w14:paraId="38A637F7" w14:textId="2FAD1AAE" w:rsidR="00197758" w:rsidRDefault="00197758">
          <w:pPr>
            <w:pStyle w:val="Verzeichnis1"/>
            <w:tabs>
              <w:tab w:val="left" w:pos="480"/>
              <w:tab w:val="right" w:leader="dot" w:pos="9062"/>
            </w:tabs>
            <w:rPr>
              <w:rFonts w:eastAsiaTheme="minorEastAsia"/>
              <w:noProof/>
              <w:szCs w:val="24"/>
              <w:lang w:eastAsia="de-DE"/>
            </w:rPr>
          </w:pPr>
          <w:hyperlink w:anchor="_Toc227590501" w:history="1">
            <w:r w:rsidRPr="00953EC7">
              <w:rPr>
                <w:rStyle w:val="Hyperlink"/>
                <w:noProof/>
              </w:rPr>
              <w:t>IV.</w:t>
            </w:r>
            <w:r>
              <w:rPr>
                <w:rFonts w:eastAsiaTheme="minorEastAsia"/>
                <w:noProof/>
                <w:szCs w:val="24"/>
                <w:lang w:eastAsia="de-DE"/>
              </w:rPr>
              <w:tab/>
            </w:r>
            <w:r w:rsidRPr="00953EC7">
              <w:rPr>
                <w:rStyle w:val="Hyperlink"/>
                <w:noProof/>
              </w:rPr>
              <w:t>Bewertung des Lebens im heutigen Deutschland (00:21:26-00:24:04)</w:t>
            </w:r>
            <w:r>
              <w:rPr>
                <w:noProof/>
                <w:webHidden/>
              </w:rPr>
              <w:tab/>
            </w:r>
            <w:r>
              <w:rPr>
                <w:noProof/>
                <w:webHidden/>
              </w:rPr>
              <w:fldChar w:fldCharType="begin"/>
            </w:r>
            <w:r>
              <w:rPr>
                <w:noProof/>
                <w:webHidden/>
              </w:rPr>
              <w:instrText xml:space="preserve"> PAGEREF _Toc227590501 \h </w:instrText>
            </w:r>
            <w:r>
              <w:rPr>
                <w:noProof/>
                <w:webHidden/>
              </w:rPr>
            </w:r>
            <w:r>
              <w:rPr>
                <w:noProof/>
                <w:webHidden/>
              </w:rPr>
              <w:fldChar w:fldCharType="separate"/>
            </w:r>
            <w:r>
              <w:rPr>
                <w:noProof/>
                <w:webHidden/>
              </w:rPr>
              <w:t>14</w:t>
            </w:r>
            <w:r>
              <w:rPr>
                <w:noProof/>
                <w:webHidden/>
              </w:rPr>
              <w:fldChar w:fldCharType="end"/>
            </w:r>
          </w:hyperlink>
        </w:p>
        <w:p w14:paraId="5BBDD160" w14:textId="5D1DEE31" w:rsidR="00197758" w:rsidRDefault="00197758">
          <w:pPr>
            <w:pStyle w:val="Verzeichnis2"/>
            <w:tabs>
              <w:tab w:val="right" w:leader="dot" w:pos="9062"/>
            </w:tabs>
            <w:rPr>
              <w:rFonts w:eastAsiaTheme="minorEastAsia"/>
              <w:noProof/>
              <w:szCs w:val="24"/>
              <w:lang w:eastAsia="de-DE"/>
            </w:rPr>
          </w:pPr>
          <w:hyperlink w:anchor="_Toc227590502" w:history="1">
            <w:r w:rsidRPr="00953EC7">
              <w:rPr>
                <w:rStyle w:val="Hyperlink"/>
                <w:noProof/>
              </w:rPr>
              <w:t>Was sinnvoll ist, entscheidet nicht das System</w:t>
            </w:r>
            <w:r>
              <w:rPr>
                <w:noProof/>
                <w:webHidden/>
              </w:rPr>
              <w:tab/>
            </w:r>
            <w:r>
              <w:rPr>
                <w:noProof/>
                <w:webHidden/>
              </w:rPr>
              <w:fldChar w:fldCharType="begin"/>
            </w:r>
            <w:r>
              <w:rPr>
                <w:noProof/>
                <w:webHidden/>
              </w:rPr>
              <w:instrText xml:space="preserve"> PAGEREF _Toc227590502 \h </w:instrText>
            </w:r>
            <w:r>
              <w:rPr>
                <w:noProof/>
                <w:webHidden/>
              </w:rPr>
            </w:r>
            <w:r>
              <w:rPr>
                <w:noProof/>
                <w:webHidden/>
              </w:rPr>
              <w:fldChar w:fldCharType="separate"/>
            </w:r>
            <w:r>
              <w:rPr>
                <w:noProof/>
                <w:webHidden/>
              </w:rPr>
              <w:t>14</w:t>
            </w:r>
            <w:r>
              <w:rPr>
                <w:noProof/>
                <w:webHidden/>
              </w:rPr>
              <w:fldChar w:fldCharType="end"/>
            </w:r>
          </w:hyperlink>
        </w:p>
        <w:p w14:paraId="1C163721" w14:textId="39334206" w:rsidR="00197758" w:rsidRDefault="00197758">
          <w:pPr>
            <w:pStyle w:val="Verzeichnis2"/>
            <w:tabs>
              <w:tab w:val="right" w:leader="dot" w:pos="9062"/>
            </w:tabs>
            <w:rPr>
              <w:rFonts w:eastAsiaTheme="minorEastAsia"/>
              <w:noProof/>
              <w:szCs w:val="24"/>
              <w:lang w:eastAsia="de-DE"/>
            </w:rPr>
          </w:pPr>
          <w:hyperlink w:anchor="_Toc227590503" w:history="1">
            <w:r w:rsidRPr="00953EC7">
              <w:rPr>
                <w:rStyle w:val="Hyperlink"/>
                <w:noProof/>
              </w:rPr>
              <w:t>Lösungen ohne Extreme</w:t>
            </w:r>
            <w:r>
              <w:rPr>
                <w:noProof/>
                <w:webHidden/>
              </w:rPr>
              <w:tab/>
            </w:r>
            <w:r>
              <w:rPr>
                <w:noProof/>
                <w:webHidden/>
              </w:rPr>
              <w:fldChar w:fldCharType="begin"/>
            </w:r>
            <w:r>
              <w:rPr>
                <w:noProof/>
                <w:webHidden/>
              </w:rPr>
              <w:instrText xml:space="preserve"> PAGEREF _Toc227590503 \h </w:instrText>
            </w:r>
            <w:r>
              <w:rPr>
                <w:noProof/>
                <w:webHidden/>
              </w:rPr>
            </w:r>
            <w:r>
              <w:rPr>
                <w:noProof/>
                <w:webHidden/>
              </w:rPr>
              <w:fldChar w:fldCharType="separate"/>
            </w:r>
            <w:r>
              <w:rPr>
                <w:noProof/>
                <w:webHidden/>
              </w:rPr>
              <w:t>15</w:t>
            </w:r>
            <w:r>
              <w:rPr>
                <w:noProof/>
                <w:webHidden/>
              </w:rPr>
              <w:fldChar w:fldCharType="end"/>
            </w:r>
          </w:hyperlink>
        </w:p>
        <w:p w14:paraId="1B4DAC01" w14:textId="7982181B" w:rsidR="00197758" w:rsidRDefault="00197758">
          <w:pPr>
            <w:pStyle w:val="Verzeichnis1"/>
            <w:tabs>
              <w:tab w:val="right" w:leader="dot" w:pos="9062"/>
            </w:tabs>
            <w:rPr>
              <w:rFonts w:eastAsiaTheme="minorEastAsia"/>
              <w:noProof/>
              <w:szCs w:val="24"/>
              <w:lang w:eastAsia="de-DE"/>
            </w:rPr>
          </w:pPr>
          <w:hyperlink w:anchor="_Toc227590504" w:history="1">
            <w:r w:rsidRPr="00953EC7">
              <w:rPr>
                <w:rStyle w:val="Hyperlink"/>
                <w:noProof/>
              </w:rPr>
              <w:t>Mögliche Diskussionspunkte</w:t>
            </w:r>
            <w:r>
              <w:rPr>
                <w:noProof/>
                <w:webHidden/>
              </w:rPr>
              <w:tab/>
            </w:r>
            <w:r>
              <w:rPr>
                <w:noProof/>
                <w:webHidden/>
              </w:rPr>
              <w:fldChar w:fldCharType="begin"/>
            </w:r>
            <w:r>
              <w:rPr>
                <w:noProof/>
                <w:webHidden/>
              </w:rPr>
              <w:instrText xml:space="preserve"> PAGEREF _Toc227590504 \h </w:instrText>
            </w:r>
            <w:r>
              <w:rPr>
                <w:noProof/>
                <w:webHidden/>
              </w:rPr>
            </w:r>
            <w:r>
              <w:rPr>
                <w:noProof/>
                <w:webHidden/>
              </w:rPr>
              <w:fldChar w:fldCharType="separate"/>
            </w:r>
            <w:r>
              <w:rPr>
                <w:noProof/>
                <w:webHidden/>
              </w:rPr>
              <w:t>16</w:t>
            </w:r>
            <w:r>
              <w:rPr>
                <w:noProof/>
                <w:webHidden/>
              </w:rPr>
              <w:fldChar w:fldCharType="end"/>
            </w:r>
          </w:hyperlink>
        </w:p>
        <w:p w14:paraId="66ADBBC5" w14:textId="0DCC72FD" w:rsidR="0082668E" w:rsidRDefault="0082668E">
          <w:r>
            <w:rPr>
              <w:b/>
              <w:bCs/>
            </w:rPr>
            <w:fldChar w:fldCharType="end"/>
          </w:r>
        </w:p>
      </w:sdtContent>
    </w:sdt>
    <w:p w14:paraId="5FB9F9A5" w14:textId="2C696C6D" w:rsidR="00E73428" w:rsidRDefault="00E73428" w:rsidP="00A323EE">
      <w:pPr>
        <w:sectPr w:rsidR="00E73428" w:rsidSect="001979B7">
          <w:footerReference w:type="default" r:id="rId14"/>
          <w:pgSz w:w="11906" w:h="16838"/>
          <w:pgMar w:top="1417" w:right="1417" w:bottom="1134" w:left="1417" w:header="708" w:footer="708" w:gutter="0"/>
          <w:pgNumType w:start="0"/>
          <w:cols w:space="708"/>
          <w:titlePg/>
          <w:docGrid w:linePitch="360"/>
        </w:sectPr>
      </w:pPr>
    </w:p>
    <w:p w14:paraId="1257DB56" w14:textId="335F3F55" w:rsidR="00E73428" w:rsidRDefault="00E73428" w:rsidP="00A323EE">
      <w:pPr>
        <w:pStyle w:val="berschrift1"/>
      </w:pPr>
      <w:bookmarkStart w:id="0" w:name="_Toc227590481"/>
      <w:r>
        <w:lastRenderedPageBreak/>
        <w:t>Erläuterungen zum Dokument</w:t>
      </w:r>
      <w:bookmarkEnd w:id="0"/>
    </w:p>
    <w:p w14:paraId="2150AE4F" w14:textId="0CE9B262" w:rsidR="00E73428" w:rsidRDefault="00E73428" w:rsidP="00E73428">
      <w:r w:rsidRPr="00E73428">
        <w:t xml:space="preserve">Diese Handreichung begleitet den Film und dient der pädagogischen Vor- und Nachbereitung im Unterricht. Sie enthält die Aussagen </w:t>
      </w:r>
      <w:r w:rsidR="0028482B">
        <w:t>der</w:t>
      </w:r>
      <w:r w:rsidR="00AC71B0">
        <w:t xml:space="preserve"> </w:t>
      </w:r>
      <w:r w:rsidR="0028482B">
        <w:t>Zeitzeugin</w:t>
      </w:r>
      <w:r w:rsidR="00AC71B0">
        <w:t xml:space="preserve"> </w:t>
      </w:r>
      <w:r w:rsidRPr="00E73428">
        <w:t>in zeitlicher Abfolge.</w:t>
      </w:r>
      <w:r w:rsidR="00494EA8">
        <w:t xml:space="preserve"> Ergänzend zu den Aussagen der </w:t>
      </w:r>
      <w:r w:rsidR="00365C90">
        <w:t xml:space="preserve">Zeitzeugin </w:t>
      </w:r>
      <w:r w:rsidR="00494EA8">
        <w:t xml:space="preserve">werden zu jedem Abschnitt, gegliedert in </w:t>
      </w:r>
      <w:r w:rsidR="00494EA8" w:rsidRPr="00E947AA">
        <w:rPr>
          <w:b/>
          <w:bCs/>
        </w:rPr>
        <w:t xml:space="preserve">I. Leben in der </w:t>
      </w:r>
      <w:r w:rsidR="00DC59C7">
        <w:rPr>
          <w:b/>
          <w:bCs/>
        </w:rPr>
        <w:t>BRD</w:t>
      </w:r>
      <w:r w:rsidR="00494EA8" w:rsidRPr="00E947AA">
        <w:rPr>
          <w:b/>
          <w:bCs/>
        </w:rPr>
        <w:t xml:space="preserve"> bis 1989</w:t>
      </w:r>
      <w:r w:rsidR="00494EA8">
        <w:t xml:space="preserve">, </w:t>
      </w:r>
      <w:r w:rsidR="00494EA8" w:rsidRPr="00E947AA">
        <w:rPr>
          <w:b/>
          <w:bCs/>
        </w:rPr>
        <w:t>II. Friedliche Revolution und Wiedervereinigung</w:t>
      </w:r>
      <w:r w:rsidR="00817FA1">
        <w:t xml:space="preserve">, </w:t>
      </w:r>
      <w:r w:rsidR="00494EA8" w:rsidRPr="00E947AA">
        <w:rPr>
          <w:b/>
          <w:bCs/>
        </w:rPr>
        <w:t>III. Leben von 1990 bis heute</w:t>
      </w:r>
      <w:r w:rsidR="00817FA1">
        <w:rPr>
          <w:b/>
          <w:bCs/>
        </w:rPr>
        <w:t xml:space="preserve"> </w:t>
      </w:r>
      <w:r w:rsidR="00817FA1">
        <w:rPr>
          <w:bCs/>
        </w:rPr>
        <w:t xml:space="preserve">und </w:t>
      </w:r>
      <w:r w:rsidR="00817FA1">
        <w:rPr>
          <w:b/>
          <w:bCs/>
        </w:rPr>
        <w:t>IV. Bewertung des Lebens im heutigen Deutsch</w:t>
      </w:r>
      <w:r w:rsidR="004C1455">
        <w:rPr>
          <w:b/>
          <w:bCs/>
        </w:rPr>
        <w:t>la</w:t>
      </w:r>
      <w:r w:rsidR="00817FA1">
        <w:rPr>
          <w:b/>
          <w:bCs/>
        </w:rPr>
        <w:t>nd</w:t>
      </w:r>
      <w:r w:rsidR="006F75DB">
        <w:t>, e</w:t>
      </w:r>
      <w:r w:rsidR="00494EA8">
        <w:t xml:space="preserve">in vollständiges </w:t>
      </w:r>
      <w:r w:rsidR="00494EA8" w:rsidRPr="006F75DB">
        <w:t xml:space="preserve">Transkript, eine thematische Zuordnung </w:t>
      </w:r>
      <w:r w:rsidR="006F75DB" w:rsidRPr="006F75DB">
        <w:t>s</w:t>
      </w:r>
      <w:r w:rsidR="00494EA8" w:rsidRPr="006F75DB">
        <w:t xml:space="preserve">owie eine stichpunktartige Zusammenfassung bereitgestellt. </w:t>
      </w:r>
      <w:r w:rsidRPr="006F75DB">
        <w:t>Die Materialien unterstützen Sie dabei, die Filmsequenzen gezielt im Unterricht einzusetzen und gemeinsam mit Ihrer Lerngruppe zu vertiefen.</w:t>
      </w:r>
    </w:p>
    <w:p w14:paraId="25EB9498" w14:textId="0BFAEB6B" w:rsidR="00E73428" w:rsidRDefault="00E73428" w:rsidP="00E73428">
      <w:r w:rsidRPr="00E73428">
        <w:t xml:space="preserve">Die Sprache der </w:t>
      </w:r>
      <w:r w:rsidR="00E947AA">
        <w:t>Aussagen</w:t>
      </w:r>
      <w:r w:rsidRPr="00E73428">
        <w:t xml:space="preserve"> wurde an die Transkripte in deutscher Sprache angeglichen. Aufgrund des freien Redeflusses </w:t>
      </w:r>
      <w:r w:rsidR="00365C90">
        <w:t xml:space="preserve">der Zeitzeugin </w:t>
      </w:r>
      <w:r w:rsidRPr="00E73428">
        <w:t>kann es vorkommen, dass Aussagen sprachlich oder inhaltlich nicht in allen Details vollständig oder eindeutig sind.</w:t>
      </w:r>
    </w:p>
    <w:p w14:paraId="221A5217" w14:textId="447AF1D1" w:rsidR="00E73428" w:rsidRDefault="00E73428" w:rsidP="00E73428">
      <w:r w:rsidRPr="00E73428">
        <w:t xml:space="preserve">Die Videoinstallation ist ein Film von </w:t>
      </w:r>
      <w:proofErr w:type="gramStart"/>
      <w:r w:rsidRPr="00E73428">
        <w:t>KRRO Film</w:t>
      </w:r>
      <w:proofErr w:type="gramEnd"/>
      <w:r w:rsidRPr="00E73428">
        <w:t xml:space="preserve">, realisiert von den </w:t>
      </w:r>
      <w:proofErr w:type="gramStart"/>
      <w:r w:rsidRPr="00E73428">
        <w:t>Künstler:innen</w:t>
      </w:r>
      <w:proofErr w:type="gramEnd"/>
      <w:r w:rsidRPr="00E73428">
        <w:t xml:space="preserve"> Ina Rommee und Stefan Krauss. Die Handreichung für Lehrkräfte wurde vom Hector-Institut für empirische Bildungsforschung in Tübingen bereitgestellt </w:t>
      </w:r>
      <w:r>
        <w:t xml:space="preserve">und </w:t>
      </w:r>
      <w:r w:rsidRPr="00E73428">
        <w:t>unter der Leitung von Christiane Bertram erstellt.</w:t>
      </w:r>
    </w:p>
    <w:p w14:paraId="5254562F" w14:textId="77777777" w:rsidR="00817BE7" w:rsidRDefault="00817BE7" w:rsidP="00817BE7">
      <w:r>
        <w:t xml:space="preserve">Im Rahmen des Projektes Generationenportal wurden Interviews mit </w:t>
      </w:r>
      <w:proofErr w:type="gramStart"/>
      <w:r>
        <w:t>Zeitzeug:innen</w:t>
      </w:r>
      <w:proofErr w:type="gramEnd"/>
      <w:r>
        <w:t xml:space="preserve"> der DDR und der BRD durchgeführt. Neben den Projektverantwortlichen wirkten auch das Zentrum für Schulqualität (ZSL), die Stiftung Berliner Mauer sowie die Bundesstiftung zur Aufarbeitung der SED-Diktatur mit. </w:t>
      </w:r>
    </w:p>
    <w:p w14:paraId="087B344D" w14:textId="77777777" w:rsidR="00817BE7" w:rsidRDefault="00817BE7" w:rsidP="00817BE7">
      <w:r>
        <w:rPr>
          <w:noProof/>
        </w:rPr>
        <w:drawing>
          <wp:anchor distT="0" distB="0" distL="114300" distR="114300" simplePos="0" relativeHeight="251667456" behindDoc="1" locked="0" layoutInCell="1" allowOverlap="1" wp14:anchorId="242D4EE6" wp14:editId="79388838">
            <wp:simplePos x="0" y="0"/>
            <wp:positionH relativeFrom="column">
              <wp:posOffset>1828800</wp:posOffset>
            </wp:positionH>
            <wp:positionV relativeFrom="paragraph">
              <wp:posOffset>175895</wp:posOffset>
            </wp:positionV>
            <wp:extent cx="2121737" cy="438388"/>
            <wp:effectExtent l="0" t="0" r="0" b="0"/>
            <wp:wrapNone/>
            <wp:docPr id="2005596920" name="Grafik 4" descr="Ina Romm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a Romme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21737" cy="4383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921EAC" w14:textId="77777777" w:rsidR="00817BE7" w:rsidRDefault="00817BE7" w:rsidP="00817BE7">
      <w:r>
        <w:rPr>
          <w:noProof/>
        </w:rPr>
        <w:drawing>
          <wp:anchor distT="0" distB="0" distL="114300" distR="114300" simplePos="0" relativeHeight="251669504" behindDoc="1" locked="0" layoutInCell="1" allowOverlap="1" wp14:anchorId="08CED52B" wp14:editId="01D479D0">
            <wp:simplePos x="0" y="0"/>
            <wp:positionH relativeFrom="column">
              <wp:posOffset>798195</wp:posOffset>
            </wp:positionH>
            <wp:positionV relativeFrom="paragraph">
              <wp:posOffset>372745</wp:posOffset>
            </wp:positionV>
            <wp:extent cx="1851782" cy="696595"/>
            <wp:effectExtent l="0" t="0" r="0" b="8255"/>
            <wp:wrapNone/>
            <wp:docPr id="5722783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65413" name=""/>
                    <pic:cNvPicPr/>
                  </pic:nvPicPr>
                  <pic:blipFill>
                    <a:blip r:embed="rId16">
                      <a:extLst>
                        <a:ext uri="{28A0092B-C50C-407E-A947-70E740481C1C}">
                          <a14:useLocalDpi xmlns:a14="http://schemas.microsoft.com/office/drawing/2010/main" val="0"/>
                        </a:ext>
                      </a:extLst>
                    </a:blip>
                    <a:stretch>
                      <a:fillRect/>
                    </a:stretch>
                  </pic:blipFill>
                  <pic:spPr>
                    <a:xfrm>
                      <a:off x="0" y="0"/>
                      <a:ext cx="1851782" cy="6965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4F51D3F6" wp14:editId="113D7571">
            <wp:simplePos x="0" y="0"/>
            <wp:positionH relativeFrom="column">
              <wp:posOffset>3083560</wp:posOffset>
            </wp:positionH>
            <wp:positionV relativeFrom="paragraph">
              <wp:posOffset>255270</wp:posOffset>
            </wp:positionV>
            <wp:extent cx="1760069" cy="987994"/>
            <wp:effectExtent l="0" t="0" r="0" b="3175"/>
            <wp:wrapNone/>
            <wp:docPr id="13694127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31524" name=""/>
                    <pic:cNvPicPr/>
                  </pic:nvPicPr>
                  <pic:blipFill>
                    <a:blip r:embed="rId17">
                      <a:extLst>
                        <a:ext uri="{28A0092B-C50C-407E-A947-70E740481C1C}">
                          <a14:useLocalDpi xmlns:a14="http://schemas.microsoft.com/office/drawing/2010/main" val="0"/>
                        </a:ext>
                      </a:extLst>
                    </a:blip>
                    <a:stretch>
                      <a:fillRect/>
                    </a:stretch>
                  </pic:blipFill>
                  <pic:spPr>
                    <a:xfrm>
                      <a:off x="0" y="0"/>
                      <a:ext cx="1760069" cy="987994"/>
                    </a:xfrm>
                    <a:prstGeom prst="rect">
                      <a:avLst/>
                    </a:prstGeom>
                  </pic:spPr>
                </pic:pic>
              </a:graphicData>
            </a:graphic>
            <wp14:sizeRelH relativeFrom="margin">
              <wp14:pctWidth>0</wp14:pctWidth>
            </wp14:sizeRelH>
            <wp14:sizeRelV relativeFrom="margin">
              <wp14:pctHeight>0</wp14:pctHeight>
            </wp14:sizeRelV>
          </wp:anchor>
        </w:drawing>
      </w:r>
    </w:p>
    <w:p w14:paraId="75AFAF3B" w14:textId="77777777" w:rsidR="00817BE7" w:rsidRDefault="00817BE7" w:rsidP="00817BE7"/>
    <w:p w14:paraId="6FE26949" w14:textId="77777777" w:rsidR="00817BE7" w:rsidRDefault="00817BE7" w:rsidP="00817BE7">
      <w:pPr>
        <w:rPr>
          <w:noProof/>
        </w:rPr>
      </w:pPr>
      <w:r>
        <w:rPr>
          <w:noProof/>
        </w:rPr>
        <w:drawing>
          <wp:anchor distT="0" distB="0" distL="114300" distR="114300" simplePos="0" relativeHeight="251670528" behindDoc="1" locked="0" layoutInCell="1" allowOverlap="1" wp14:anchorId="7DCF17D6" wp14:editId="0CD257E5">
            <wp:simplePos x="0" y="0"/>
            <wp:positionH relativeFrom="column">
              <wp:posOffset>-113665</wp:posOffset>
            </wp:positionH>
            <wp:positionV relativeFrom="paragraph">
              <wp:posOffset>414655</wp:posOffset>
            </wp:positionV>
            <wp:extent cx="1581150" cy="614045"/>
            <wp:effectExtent l="0" t="0" r="0" b="0"/>
            <wp:wrapNone/>
            <wp:docPr id="3446302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630249" name=""/>
                    <pic:cNvPicPr/>
                  </pic:nvPicPr>
                  <pic:blipFill>
                    <a:blip r:embed="rId18">
                      <a:extLst>
                        <a:ext uri="{28A0092B-C50C-407E-A947-70E740481C1C}">
                          <a14:useLocalDpi xmlns:a14="http://schemas.microsoft.com/office/drawing/2010/main" val="0"/>
                        </a:ext>
                      </a:extLst>
                    </a:blip>
                    <a:stretch>
                      <a:fillRect/>
                    </a:stretch>
                  </pic:blipFill>
                  <pic:spPr>
                    <a:xfrm>
                      <a:off x="0" y="0"/>
                      <a:ext cx="1581150" cy="614045"/>
                    </a:xfrm>
                    <a:prstGeom prst="rect">
                      <a:avLst/>
                    </a:prstGeom>
                  </pic:spPr>
                </pic:pic>
              </a:graphicData>
            </a:graphic>
            <wp14:sizeRelH relativeFrom="margin">
              <wp14:pctWidth>0</wp14:pctWidth>
            </wp14:sizeRelH>
            <wp14:sizeRelV relativeFrom="margin">
              <wp14:pctHeight>0</wp14:pctHeight>
            </wp14:sizeRelV>
          </wp:anchor>
        </w:drawing>
      </w:r>
    </w:p>
    <w:p w14:paraId="5BEE034A" w14:textId="77777777" w:rsidR="00817BE7" w:rsidRDefault="00817BE7" w:rsidP="00817BE7">
      <w:pPr>
        <w:rPr>
          <w:noProof/>
        </w:rPr>
      </w:pPr>
      <w:r>
        <w:rPr>
          <w:noProof/>
        </w:rPr>
        <w:drawing>
          <wp:anchor distT="0" distB="0" distL="114300" distR="114300" simplePos="0" relativeHeight="251671552" behindDoc="1" locked="0" layoutInCell="1" allowOverlap="1" wp14:anchorId="7C829613" wp14:editId="38C44559">
            <wp:simplePos x="0" y="0"/>
            <wp:positionH relativeFrom="column">
              <wp:posOffset>4570095</wp:posOffset>
            </wp:positionH>
            <wp:positionV relativeFrom="paragraph">
              <wp:posOffset>5715</wp:posOffset>
            </wp:positionV>
            <wp:extent cx="1407160" cy="608606"/>
            <wp:effectExtent l="0" t="0" r="2540" b="1270"/>
            <wp:wrapNone/>
            <wp:docPr id="17012727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272722"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07160" cy="60860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1" locked="0" layoutInCell="1" allowOverlap="1" wp14:anchorId="5CA53747" wp14:editId="494697BA">
            <wp:simplePos x="0" y="0"/>
            <wp:positionH relativeFrom="column">
              <wp:posOffset>1711325</wp:posOffset>
            </wp:positionH>
            <wp:positionV relativeFrom="paragraph">
              <wp:posOffset>24765</wp:posOffset>
            </wp:positionV>
            <wp:extent cx="2614465" cy="563245"/>
            <wp:effectExtent l="0" t="0" r="0" b="8255"/>
            <wp:wrapNone/>
            <wp:docPr id="14033280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28077" name=""/>
                    <pic:cNvPicPr/>
                  </pic:nvPicPr>
                  <pic:blipFill>
                    <a:blip r:embed="rId20">
                      <a:extLst>
                        <a:ext uri="{28A0092B-C50C-407E-A947-70E740481C1C}">
                          <a14:useLocalDpi xmlns:a14="http://schemas.microsoft.com/office/drawing/2010/main" val="0"/>
                        </a:ext>
                      </a:extLst>
                    </a:blip>
                    <a:stretch>
                      <a:fillRect/>
                    </a:stretch>
                  </pic:blipFill>
                  <pic:spPr>
                    <a:xfrm>
                      <a:off x="0" y="0"/>
                      <a:ext cx="2614465" cy="563245"/>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r w:rsidRPr="00E73428">
        <w:rPr>
          <w:noProof/>
        </w:rPr>
        <w:t xml:space="preserve"> </w:t>
      </w:r>
    </w:p>
    <w:p w14:paraId="30F95081" w14:textId="215086EE" w:rsidR="00E73428" w:rsidRPr="00E73428" w:rsidRDefault="00E73428" w:rsidP="00E73428"/>
    <w:p w14:paraId="6460036A" w14:textId="77777777" w:rsidR="00E73428" w:rsidRPr="00E73428" w:rsidRDefault="00E73428" w:rsidP="00E73428"/>
    <w:p w14:paraId="520B75EB" w14:textId="297B0DBC" w:rsidR="00AC71B0" w:rsidRDefault="00AC71B0" w:rsidP="00DD14B4">
      <w:pPr>
        <w:pStyle w:val="berschrift1"/>
      </w:pPr>
      <w:bookmarkStart w:id="1" w:name="_Toc227590482"/>
      <w:r>
        <w:lastRenderedPageBreak/>
        <w:t xml:space="preserve">Steckbrief zu </w:t>
      </w:r>
      <w:r w:rsidR="00390F83">
        <w:t>Katharina F</w:t>
      </w:r>
      <w:r w:rsidR="006B6751">
        <w:t>.</w:t>
      </w:r>
      <w:bookmarkEnd w:id="1"/>
      <w:r>
        <w:t xml:space="preserve"> </w:t>
      </w:r>
    </w:p>
    <w:tbl>
      <w:tblPr>
        <w:tblStyle w:val="Tabellenraster"/>
        <w:tblW w:w="0" w:type="auto"/>
        <w:tblLook w:val="04A0" w:firstRow="1" w:lastRow="0" w:firstColumn="1" w:lastColumn="0" w:noHBand="0" w:noVBand="1"/>
      </w:tblPr>
      <w:tblGrid>
        <w:gridCol w:w="1696"/>
        <w:gridCol w:w="7366"/>
      </w:tblGrid>
      <w:tr w:rsidR="00AC71B0" w14:paraId="7AE2EBFC" w14:textId="77777777" w:rsidTr="7A35EC29">
        <w:tc>
          <w:tcPr>
            <w:tcW w:w="1696" w:type="dxa"/>
          </w:tcPr>
          <w:p w14:paraId="5B4E5C57" w14:textId="77777777" w:rsidR="00AC71B0" w:rsidRPr="00A323EE" w:rsidRDefault="00AC71B0" w:rsidP="00747199">
            <w:pPr>
              <w:rPr>
                <w:b/>
                <w:bCs/>
              </w:rPr>
            </w:pPr>
            <w:r w:rsidRPr="00A323EE">
              <w:rPr>
                <w:b/>
                <w:bCs/>
              </w:rPr>
              <w:t>Name</w:t>
            </w:r>
          </w:p>
        </w:tc>
        <w:tc>
          <w:tcPr>
            <w:tcW w:w="7366" w:type="dxa"/>
          </w:tcPr>
          <w:p w14:paraId="6839579C" w14:textId="6CB0C682" w:rsidR="00AC71B0" w:rsidRDefault="00390F83" w:rsidP="00747199">
            <w:r>
              <w:t>Katharina F</w:t>
            </w:r>
            <w:r w:rsidR="006B6751">
              <w:t>.</w:t>
            </w:r>
            <w:r w:rsidR="00AC71B0">
              <w:t xml:space="preserve"> </w:t>
            </w:r>
          </w:p>
        </w:tc>
      </w:tr>
      <w:tr w:rsidR="00AC71B0" w14:paraId="6FD67BCD" w14:textId="77777777" w:rsidTr="7A35EC29">
        <w:tc>
          <w:tcPr>
            <w:tcW w:w="1696" w:type="dxa"/>
          </w:tcPr>
          <w:p w14:paraId="6E842D76" w14:textId="1DE57886" w:rsidR="00AC71B0" w:rsidRPr="00A323EE" w:rsidRDefault="04595CBC" w:rsidP="7A35EC29">
            <w:r w:rsidRPr="7A35EC29">
              <w:rPr>
                <w:b/>
                <w:bCs/>
              </w:rPr>
              <w:t>Herkunft</w:t>
            </w:r>
          </w:p>
        </w:tc>
        <w:tc>
          <w:tcPr>
            <w:tcW w:w="7366" w:type="dxa"/>
          </w:tcPr>
          <w:p w14:paraId="5FD0FF14" w14:textId="3019EBF6" w:rsidR="00AC71B0" w:rsidRDefault="00390F83" w:rsidP="00747199">
            <w:r>
              <w:t>Baden-Württemberg</w:t>
            </w:r>
            <w:r w:rsidR="00AC71B0">
              <w:t xml:space="preserve"> </w:t>
            </w:r>
          </w:p>
        </w:tc>
      </w:tr>
      <w:tr w:rsidR="00AC71B0" w14:paraId="17683F10" w14:textId="77777777" w:rsidTr="7A35EC29">
        <w:tc>
          <w:tcPr>
            <w:tcW w:w="1696" w:type="dxa"/>
          </w:tcPr>
          <w:p w14:paraId="12586A00" w14:textId="77777777" w:rsidR="00AC71B0" w:rsidRPr="00A323EE" w:rsidRDefault="00AC71B0" w:rsidP="00747199">
            <w:pPr>
              <w:rPr>
                <w:b/>
                <w:bCs/>
              </w:rPr>
            </w:pPr>
            <w:r w:rsidRPr="005566DB">
              <w:rPr>
                <w:b/>
                <w:bCs/>
              </w:rPr>
              <w:t>Jahrgang</w:t>
            </w:r>
          </w:p>
        </w:tc>
        <w:tc>
          <w:tcPr>
            <w:tcW w:w="7366" w:type="dxa"/>
          </w:tcPr>
          <w:p w14:paraId="64E745A9" w14:textId="3E8D3E2B" w:rsidR="00AC71B0" w:rsidRPr="008F7B0F" w:rsidRDefault="00AC71B0" w:rsidP="00747199">
            <w:r>
              <w:t>19</w:t>
            </w:r>
            <w:r w:rsidR="00334FEA">
              <w:t>75</w:t>
            </w:r>
          </w:p>
        </w:tc>
      </w:tr>
      <w:tr w:rsidR="00AC71B0" w14:paraId="2E5E831E" w14:textId="77777777" w:rsidTr="7A35EC29">
        <w:tc>
          <w:tcPr>
            <w:tcW w:w="1696" w:type="dxa"/>
          </w:tcPr>
          <w:p w14:paraId="781C5108" w14:textId="7A8106D6" w:rsidR="00AC71B0" w:rsidRPr="005566DB" w:rsidRDefault="00AC71B0" w:rsidP="00747199">
            <w:pPr>
              <w:rPr>
                <w:b/>
                <w:bCs/>
              </w:rPr>
            </w:pPr>
            <w:r>
              <w:rPr>
                <w:b/>
                <w:bCs/>
              </w:rPr>
              <w:t>Geburtsort</w:t>
            </w:r>
          </w:p>
        </w:tc>
        <w:tc>
          <w:tcPr>
            <w:tcW w:w="7366" w:type="dxa"/>
          </w:tcPr>
          <w:p w14:paraId="715D965E" w14:textId="2629EAF6" w:rsidR="00AC71B0" w:rsidRDefault="00390F83" w:rsidP="00747199">
            <w:r>
              <w:t>Basel</w:t>
            </w:r>
            <w:r w:rsidR="00334FEA">
              <w:t xml:space="preserve"> </w:t>
            </w:r>
          </w:p>
        </w:tc>
      </w:tr>
      <w:tr w:rsidR="00757EC5" w14:paraId="4BCC9741" w14:textId="77777777" w:rsidTr="7A35EC29">
        <w:tc>
          <w:tcPr>
            <w:tcW w:w="1696" w:type="dxa"/>
          </w:tcPr>
          <w:p w14:paraId="2FB69E3A" w14:textId="7C8E0A64" w:rsidR="00757EC5" w:rsidRDefault="00757EC5" w:rsidP="00747199">
            <w:pPr>
              <w:rPr>
                <w:b/>
                <w:bCs/>
              </w:rPr>
            </w:pPr>
            <w:r>
              <w:rPr>
                <w:b/>
                <w:bCs/>
              </w:rPr>
              <w:t>Keywords</w:t>
            </w:r>
          </w:p>
        </w:tc>
        <w:tc>
          <w:tcPr>
            <w:tcW w:w="7366" w:type="dxa"/>
          </w:tcPr>
          <w:p w14:paraId="44E40C68" w14:textId="127EA610" w:rsidR="00757EC5" w:rsidRDefault="00757EC5">
            <w:pPr>
              <w:pStyle w:val="Listenabsatz"/>
              <w:numPr>
                <w:ilvl w:val="0"/>
                <w:numId w:val="3"/>
              </w:numPr>
            </w:pPr>
            <w:r>
              <w:t xml:space="preserve">Starkes Interesse an Umweltschutz </w:t>
            </w:r>
            <w:r w:rsidR="008859BE">
              <w:t>infolge des</w:t>
            </w:r>
            <w:r>
              <w:t xml:space="preserve"> Tschernobyl-Reaktorunglück</w:t>
            </w:r>
            <w:r w:rsidR="008859BE">
              <w:t>s</w:t>
            </w:r>
            <w:r>
              <w:t xml:space="preserve"> und eine</w:t>
            </w:r>
            <w:r w:rsidR="008859BE">
              <w:t>s</w:t>
            </w:r>
            <w:r>
              <w:t xml:space="preserve"> Chemieunfall</w:t>
            </w:r>
            <w:r w:rsidR="008859BE">
              <w:t>s</w:t>
            </w:r>
            <w:r>
              <w:t xml:space="preserve"> in Basel </w:t>
            </w:r>
          </w:p>
          <w:p w14:paraId="211F3178" w14:textId="77777777" w:rsidR="00757EC5" w:rsidRDefault="00757EC5">
            <w:pPr>
              <w:pStyle w:val="Listenabsatz"/>
              <w:numPr>
                <w:ilvl w:val="0"/>
                <w:numId w:val="3"/>
              </w:numPr>
            </w:pPr>
            <w:r>
              <w:t xml:space="preserve">Erste Begegnungen mit DDR-Bürgern im Urlaub in Ungarn; Eindruck: „ganz normale Menschen“ </w:t>
            </w:r>
          </w:p>
          <w:p w14:paraId="4912AB1A" w14:textId="1FB567E4" w:rsidR="00757EC5" w:rsidRDefault="00757EC5">
            <w:pPr>
              <w:pStyle w:val="Listenabsatz"/>
              <w:numPr>
                <w:ilvl w:val="0"/>
                <w:numId w:val="3"/>
              </w:numPr>
            </w:pPr>
            <w:r>
              <w:t xml:space="preserve">Vor der Wende </w:t>
            </w:r>
            <w:r w:rsidR="001211D5">
              <w:t xml:space="preserve">geringe Kenntnisse </w:t>
            </w:r>
            <w:r>
              <w:t>über die DDR</w:t>
            </w:r>
            <w:r w:rsidR="001211D5">
              <w:t>; Wahrnehmung als „anderes Land“</w:t>
            </w:r>
          </w:p>
          <w:p w14:paraId="436542A6" w14:textId="63A298DE" w:rsidR="00757EC5" w:rsidRDefault="00757EC5">
            <w:pPr>
              <w:pStyle w:val="Listenabsatz"/>
              <w:numPr>
                <w:ilvl w:val="0"/>
                <w:numId w:val="3"/>
              </w:numPr>
            </w:pPr>
            <w:r>
              <w:t>Mauerfall im Fernsehe</w:t>
            </w:r>
            <w:r w:rsidR="00890426">
              <w:t>n</w:t>
            </w:r>
            <w:r>
              <w:t xml:space="preserve"> gesehen</w:t>
            </w:r>
            <w:r w:rsidR="003458D0">
              <w:t>;</w:t>
            </w:r>
            <w:r w:rsidR="006B770E">
              <w:t xml:space="preserve"> </w:t>
            </w:r>
            <w:r w:rsidR="00890426">
              <w:t>im eigenen Umfeld (Lörrach)</w:t>
            </w:r>
            <w:r w:rsidR="00321CE3">
              <w:t xml:space="preserve"> kaum spürbar </w:t>
            </w:r>
            <w:r w:rsidR="004A3A28">
              <w:t xml:space="preserve">gewesen </w:t>
            </w:r>
          </w:p>
          <w:p w14:paraId="5F32A4C6" w14:textId="103FE50B" w:rsidR="00757EC5" w:rsidRDefault="00757EC5">
            <w:pPr>
              <w:pStyle w:val="Listenabsatz"/>
              <w:numPr>
                <w:ilvl w:val="0"/>
                <w:numId w:val="3"/>
              </w:numPr>
            </w:pPr>
            <w:r>
              <w:t>Wendezeit als Schwebezustand und Phase viele</w:t>
            </w:r>
            <w:r w:rsidR="00A949B6">
              <w:t>r</w:t>
            </w:r>
            <w:r>
              <w:t xml:space="preserve"> Möglichkeiten </w:t>
            </w:r>
          </w:p>
          <w:p w14:paraId="3C7FEFDF" w14:textId="6FCF659F" w:rsidR="00757EC5" w:rsidRDefault="00757EC5">
            <w:pPr>
              <w:pStyle w:val="Listenabsatz"/>
              <w:numPr>
                <w:ilvl w:val="0"/>
                <w:numId w:val="3"/>
              </w:numPr>
            </w:pPr>
            <w:r>
              <w:t>Praktikum bei der Stasi-Unterlagenbehörde und Arbeit mit Stasiakten</w:t>
            </w:r>
          </w:p>
          <w:p w14:paraId="0BE0D809" w14:textId="2E4C4BEF" w:rsidR="00757EC5" w:rsidRDefault="00757EC5">
            <w:pPr>
              <w:pStyle w:val="Listenabsatz"/>
              <w:numPr>
                <w:ilvl w:val="0"/>
                <w:numId w:val="3"/>
              </w:numPr>
            </w:pPr>
            <w:r>
              <w:t xml:space="preserve">Ablehnung von Schwarz-Weiß-Denken und Wunsch nach Lösungen ohne </w:t>
            </w:r>
            <w:r w:rsidR="008D0368">
              <w:t>e</w:t>
            </w:r>
            <w:r>
              <w:t xml:space="preserve">xtreme </w:t>
            </w:r>
            <w:r w:rsidR="008D0368">
              <w:t>Positionen</w:t>
            </w:r>
          </w:p>
        </w:tc>
      </w:tr>
    </w:tbl>
    <w:p w14:paraId="6DC52220" w14:textId="553E52D0" w:rsidR="00AC71B0" w:rsidRDefault="00AC71B0">
      <w:pPr>
        <w:pStyle w:val="berschrift1"/>
        <w:numPr>
          <w:ilvl w:val="0"/>
          <w:numId w:val="1"/>
        </w:numPr>
      </w:pPr>
      <w:bookmarkStart w:id="2" w:name="_Toc227590483"/>
      <w:r>
        <w:t xml:space="preserve">Leben in der </w:t>
      </w:r>
      <w:r w:rsidR="00DC59C7">
        <w:t>BRD</w:t>
      </w:r>
      <w:r>
        <w:t xml:space="preserve"> bis 1989</w:t>
      </w:r>
      <w:r w:rsidR="000D64C3">
        <w:t xml:space="preserve"> (</w:t>
      </w:r>
      <w:r>
        <w:t>00:00:0</w:t>
      </w:r>
      <w:r w:rsidR="00EC164B">
        <w:t>4</w:t>
      </w:r>
      <w:r>
        <w:t>-</w:t>
      </w:r>
      <w:r w:rsidR="00F01D36">
        <w:t>00:0</w:t>
      </w:r>
      <w:r w:rsidR="00EF0163">
        <w:t>8</w:t>
      </w:r>
      <w:r w:rsidR="00F01D36">
        <w:t>:</w:t>
      </w:r>
      <w:r w:rsidR="00EF0163">
        <w:t>06)</w:t>
      </w:r>
      <w:bookmarkEnd w:id="2"/>
    </w:p>
    <w:p w14:paraId="276F7864" w14:textId="078F3243" w:rsidR="003D795A" w:rsidRPr="003D795A" w:rsidRDefault="003D795A" w:rsidP="003D795A">
      <w:pPr>
        <w:pStyle w:val="berschrift2"/>
      </w:pPr>
      <w:bookmarkStart w:id="3" w:name="_Toc227590484"/>
      <w:r>
        <w:t>Herkunft und Familie</w:t>
      </w:r>
      <w:bookmarkEnd w:id="3"/>
    </w:p>
    <w:tbl>
      <w:tblPr>
        <w:tblStyle w:val="Tabellenraster"/>
        <w:tblW w:w="0" w:type="auto"/>
        <w:tblLook w:val="04A0" w:firstRow="1" w:lastRow="0" w:firstColumn="1" w:lastColumn="0" w:noHBand="0" w:noVBand="1"/>
      </w:tblPr>
      <w:tblGrid>
        <w:gridCol w:w="1980"/>
        <w:gridCol w:w="7082"/>
      </w:tblGrid>
      <w:tr w:rsidR="00370B0F" w14:paraId="3A060144" w14:textId="77777777" w:rsidTr="00530020">
        <w:tc>
          <w:tcPr>
            <w:tcW w:w="1980" w:type="dxa"/>
          </w:tcPr>
          <w:p w14:paraId="329AEE62" w14:textId="6D33413C" w:rsidR="00370B0F" w:rsidRDefault="00370B0F" w:rsidP="00AC71B0">
            <w:r>
              <w:t>Stichpunkte</w:t>
            </w:r>
          </w:p>
        </w:tc>
        <w:tc>
          <w:tcPr>
            <w:tcW w:w="7082" w:type="dxa"/>
          </w:tcPr>
          <w:p w14:paraId="6575EC67" w14:textId="77777777" w:rsidR="0014082C" w:rsidRDefault="00390F83">
            <w:pPr>
              <w:pStyle w:val="Listenabsatz"/>
              <w:numPr>
                <w:ilvl w:val="0"/>
                <w:numId w:val="2"/>
              </w:numPr>
            </w:pPr>
            <w:r>
              <w:t xml:space="preserve">Ist in Basel geboren, aber in Lörrach aufgewachsen </w:t>
            </w:r>
          </w:p>
          <w:p w14:paraId="7B0852F3" w14:textId="1A262DC5" w:rsidR="00390F83" w:rsidRDefault="00390F83">
            <w:pPr>
              <w:pStyle w:val="Listenabsatz"/>
              <w:numPr>
                <w:ilvl w:val="0"/>
                <w:numId w:val="2"/>
              </w:numPr>
            </w:pPr>
            <w:r>
              <w:t>Ihre Mutter hat schnell nach der Geburt wieder angefangen zu arbeiten, da es damals noch keinen Mutterschutz gab</w:t>
            </w:r>
          </w:p>
          <w:p w14:paraId="59962D02" w14:textId="38F47012" w:rsidR="00390F83" w:rsidRDefault="00F70669">
            <w:pPr>
              <w:pStyle w:val="Listenabsatz"/>
              <w:numPr>
                <w:ilvl w:val="0"/>
                <w:numId w:val="2"/>
              </w:numPr>
            </w:pPr>
            <w:r>
              <w:t xml:space="preserve">Der </w:t>
            </w:r>
            <w:r w:rsidR="00390F83">
              <w:t xml:space="preserve">Vater </w:t>
            </w:r>
            <w:r>
              <w:t xml:space="preserve">brachte </w:t>
            </w:r>
            <w:r w:rsidR="00390F83">
              <w:t>sie in den Kindergarten</w:t>
            </w:r>
            <w:r w:rsidR="00272C49">
              <w:t>,</w:t>
            </w:r>
            <w:r w:rsidR="00390F83">
              <w:t xml:space="preserve"> </w:t>
            </w:r>
            <w:r w:rsidR="00272C49">
              <w:t xml:space="preserve">die </w:t>
            </w:r>
            <w:r w:rsidR="00390F83">
              <w:t xml:space="preserve">Mutter </w:t>
            </w:r>
            <w:r w:rsidR="00272C49">
              <w:t xml:space="preserve">holte </w:t>
            </w:r>
            <w:r w:rsidR="00390F83">
              <w:t>sie</w:t>
            </w:r>
            <w:r w:rsidR="00272C49">
              <w:t xml:space="preserve"> ab</w:t>
            </w:r>
          </w:p>
          <w:p w14:paraId="7CB800DC" w14:textId="23C91F39" w:rsidR="00390F83" w:rsidRPr="0014082C" w:rsidRDefault="00390F83">
            <w:pPr>
              <w:pStyle w:val="Listenabsatz"/>
              <w:numPr>
                <w:ilvl w:val="0"/>
                <w:numId w:val="2"/>
              </w:numPr>
            </w:pPr>
            <w:r>
              <w:t>Großmutter</w:t>
            </w:r>
            <w:r w:rsidR="00272C49">
              <w:t xml:space="preserve"> als</w:t>
            </w:r>
            <w:r>
              <w:t xml:space="preserve"> eine sehr wichtige Bezugsperson für Katharina, da sie viel Zeit mit ihr verbracht hat</w:t>
            </w:r>
          </w:p>
        </w:tc>
      </w:tr>
      <w:tr w:rsidR="00CD25D2" w14:paraId="63BE0175" w14:textId="77777777" w:rsidTr="00530020">
        <w:tc>
          <w:tcPr>
            <w:tcW w:w="1980" w:type="dxa"/>
          </w:tcPr>
          <w:p w14:paraId="1BA90594" w14:textId="48DC47BF" w:rsidR="00CD25D2" w:rsidRDefault="00CD25D2" w:rsidP="00AC71B0">
            <w:r>
              <w:t>Zeit</w:t>
            </w:r>
          </w:p>
        </w:tc>
        <w:tc>
          <w:tcPr>
            <w:tcW w:w="7082" w:type="dxa"/>
          </w:tcPr>
          <w:p w14:paraId="3E47CE31" w14:textId="74114867" w:rsidR="00CD25D2" w:rsidRDefault="00CD25D2" w:rsidP="00AC71B0">
            <w:r>
              <w:t>00:00:</w:t>
            </w:r>
            <w:r w:rsidR="008C4BC2">
              <w:t>08</w:t>
            </w:r>
            <w:r>
              <w:t>-</w:t>
            </w:r>
            <w:r w:rsidR="00881C09">
              <w:t>00:</w:t>
            </w:r>
            <w:r w:rsidR="006E2462">
              <w:t>0</w:t>
            </w:r>
            <w:r w:rsidR="00390F83">
              <w:t>1</w:t>
            </w:r>
            <w:r w:rsidR="00881C09">
              <w:t>:</w:t>
            </w:r>
            <w:r w:rsidR="00390F83">
              <w:t>43</w:t>
            </w:r>
          </w:p>
        </w:tc>
      </w:tr>
    </w:tbl>
    <w:p w14:paraId="08366F5D" w14:textId="77777777" w:rsidR="00AC71B0" w:rsidRDefault="00AC71B0" w:rsidP="00AC71B0"/>
    <w:p w14:paraId="3F188955" w14:textId="2E3059DB" w:rsidR="00EA37B0" w:rsidRDefault="00EA37B0" w:rsidP="00AC71B0">
      <w:r>
        <w:t>Transkript</w:t>
      </w:r>
    </w:p>
    <w:p w14:paraId="289B1B12" w14:textId="5F2E7266" w:rsidR="00947FD3" w:rsidRDefault="00390F83" w:rsidP="006E2462">
      <w:pPr>
        <w:pStyle w:val="Zitat"/>
      </w:pPr>
      <w:r>
        <w:lastRenderedPageBreak/>
        <w:t>„</w:t>
      </w:r>
      <w:r>
        <w:rPr>
          <w:rFonts w:ascii="Calibri" w:hAnsi="Calibri"/>
          <w:color w:val="000000"/>
        </w:rPr>
        <w:t>Mein Name ist Katharina F. Ich wurde am 12. Dezember 1975 geboren, und zwar in Basel. Basel ist in der Nordwestschweiz. Das liegt ganz an der deutschen Grenze. Meine Eltern haben in Lörrach gelebt oder leben dort auch immer noch. Das ist in Baden-Württemberg, aber eben ganz nah an der Schweizer Grenze. Basel hatte eben eine Uniklinik und ein bisschen größere Krankenhäuser. Und Lörrach hatte glaube ich auch ein Krankenhaus oder hat auch im Krankenhaus. Aber irgendwann haben meine Eltern sich dann eben für Basel entschieden.</w:t>
      </w:r>
      <w:r w:rsidRPr="00390F83">
        <w:rPr>
          <w:rFonts w:ascii="Calibri" w:hAnsi="Calibri"/>
          <w:color w:val="000000"/>
        </w:rPr>
        <w:t xml:space="preserve"> </w:t>
      </w:r>
      <w:r>
        <w:rPr>
          <w:rFonts w:ascii="Calibri" w:hAnsi="Calibri"/>
          <w:color w:val="000000"/>
        </w:rPr>
        <w:t>Und deshalb bin ich dort zur Welt gekommen. Meine Mutter hat dann sehr bald nach meiner Geburt wieder angefangen zu arbeiten, ich glaub nach acht Wochen oder was eben damals diese Mutterschutzfrist war. Sowas wie Elternzeit also gab es damals noch nicht.</w:t>
      </w:r>
      <w:r w:rsidRPr="00390F83">
        <w:rPr>
          <w:rFonts w:ascii="Calibri" w:hAnsi="Calibri"/>
          <w:color w:val="000000"/>
        </w:rPr>
        <w:t xml:space="preserve"> </w:t>
      </w:r>
      <w:r>
        <w:rPr>
          <w:rFonts w:ascii="Calibri" w:hAnsi="Calibri"/>
          <w:color w:val="000000"/>
        </w:rPr>
        <w:t>Ich war dann tagsüber bei meiner Großmutter. Die hat in Weil am Rhein gewohnt. Das ist quasi zwischen Lörrach und Basel eben auch in der Ecke. In der ersten Zeit hat mein Vater mich dann morgens hingefahren. Und dann war ich da im Prinzip bis mittags. Meine Mutter ist Lehrerin gewesen, nach der Schule hat sie mich dann dort quasi wieder abgeholt.</w:t>
      </w:r>
      <w:r w:rsidRPr="00390F83">
        <w:rPr>
          <w:rFonts w:ascii="Calibri" w:hAnsi="Calibri"/>
          <w:color w:val="000000"/>
        </w:rPr>
        <w:t xml:space="preserve"> </w:t>
      </w:r>
      <w:r>
        <w:rPr>
          <w:rFonts w:ascii="Calibri" w:hAnsi="Calibri"/>
          <w:color w:val="000000"/>
        </w:rPr>
        <w:t>Meine Großmutter war schon eine sehr wichtige Person für mich, denn ich hatte auch echt viel Zeit mit ihr verbracht, gerade auch, als ich sehr klein war.</w:t>
      </w:r>
      <w:r w:rsidRPr="00390F83">
        <w:rPr>
          <w:rFonts w:ascii="Calibri" w:hAnsi="Calibri"/>
          <w:color w:val="000000"/>
        </w:rPr>
        <w:t xml:space="preserve"> </w:t>
      </w:r>
      <w:r>
        <w:rPr>
          <w:rFonts w:ascii="Calibri" w:hAnsi="Calibri"/>
          <w:color w:val="000000"/>
        </w:rPr>
        <w:t>Also ich auch schon sagen, dass sie bis zum Schluss so ganz, ganz wichtige Rolle für mich gespielt hat. Gibt jetzt leider nicht mehr. Für meine Mutter war das manchmal gar nicht so einfach. Also so, aber das sehe ich halt auch erst jetzt. So im Rückblick. Aber für mich war das super. Also so rückblickend war das eine total schöne, schöne Kindheit, schöne Zeit.“</w:t>
      </w:r>
    </w:p>
    <w:p w14:paraId="16B45C84" w14:textId="2B7D84B1" w:rsidR="00881C09" w:rsidRPr="00881C09" w:rsidRDefault="00B53A48" w:rsidP="00A375F2">
      <w:pPr>
        <w:pStyle w:val="berschrift2"/>
        <w:ind w:firstLine="284"/>
      </w:pPr>
      <w:bookmarkStart w:id="4" w:name="_Toc227590485"/>
      <w:r>
        <w:t>Schule als Belastung</w:t>
      </w:r>
      <w:bookmarkEnd w:id="4"/>
    </w:p>
    <w:tbl>
      <w:tblPr>
        <w:tblStyle w:val="Tabellenraster"/>
        <w:tblW w:w="0" w:type="auto"/>
        <w:tblLook w:val="04A0" w:firstRow="1" w:lastRow="0" w:firstColumn="1" w:lastColumn="0" w:noHBand="0" w:noVBand="1"/>
      </w:tblPr>
      <w:tblGrid>
        <w:gridCol w:w="1980"/>
        <w:gridCol w:w="7082"/>
      </w:tblGrid>
      <w:tr w:rsidR="00881C09" w14:paraId="6554BB08" w14:textId="77777777" w:rsidTr="003A5783">
        <w:tc>
          <w:tcPr>
            <w:tcW w:w="1980" w:type="dxa"/>
          </w:tcPr>
          <w:p w14:paraId="07E9CB7D" w14:textId="77777777" w:rsidR="00881C09" w:rsidRDefault="00881C09" w:rsidP="003A5783">
            <w:r>
              <w:t>Stichpunkte</w:t>
            </w:r>
          </w:p>
        </w:tc>
        <w:tc>
          <w:tcPr>
            <w:tcW w:w="7082" w:type="dxa"/>
          </w:tcPr>
          <w:p w14:paraId="72CDC020" w14:textId="77777777" w:rsidR="00D92665" w:rsidRDefault="00B53A48">
            <w:pPr>
              <w:pStyle w:val="Listenabsatz"/>
              <w:numPr>
                <w:ilvl w:val="0"/>
                <w:numId w:val="2"/>
              </w:numPr>
            </w:pPr>
            <w:r>
              <w:t xml:space="preserve">Hat sich in der Schule unwohl gefühlt </w:t>
            </w:r>
          </w:p>
          <w:p w14:paraId="74D5879F" w14:textId="77777777" w:rsidR="00B53A48" w:rsidRDefault="00B53A48">
            <w:pPr>
              <w:pStyle w:val="Listenabsatz"/>
              <w:numPr>
                <w:ilvl w:val="0"/>
                <w:numId w:val="2"/>
              </w:numPr>
            </w:pPr>
            <w:r>
              <w:t>Eher Einzelgängerin</w:t>
            </w:r>
          </w:p>
          <w:p w14:paraId="2F3026FE" w14:textId="42FB7291" w:rsidR="00B53A48" w:rsidRDefault="00B441F4">
            <w:pPr>
              <w:pStyle w:val="Listenabsatz"/>
              <w:numPr>
                <w:ilvl w:val="0"/>
                <w:numId w:val="2"/>
              </w:numPr>
            </w:pPr>
            <w:r>
              <w:t xml:space="preserve">Äußerte den Wunsch, die Schule abzubrechen </w:t>
            </w:r>
          </w:p>
        </w:tc>
      </w:tr>
      <w:tr w:rsidR="00881C09" w14:paraId="1D32B414" w14:textId="77777777" w:rsidTr="003A5783">
        <w:tc>
          <w:tcPr>
            <w:tcW w:w="1980" w:type="dxa"/>
          </w:tcPr>
          <w:p w14:paraId="7E981D29" w14:textId="77777777" w:rsidR="00881C09" w:rsidRDefault="00881C09" w:rsidP="003A5783">
            <w:r>
              <w:t>Zeit</w:t>
            </w:r>
          </w:p>
        </w:tc>
        <w:tc>
          <w:tcPr>
            <w:tcW w:w="7082" w:type="dxa"/>
          </w:tcPr>
          <w:p w14:paraId="2CA3A661" w14:textId="2F967A73" w:rsidR="00881C09" w:rsidRDefault="00390F83" w:rsidP="003A5783">
            <w:r>
              <w:t>00:01:43</w:t>
            </w:r>
            <w:r w:rsidR="005D5A0B">
              <w:t>-00:</w:t>
            </w:r>
            <w:r w:rsidR="00F84397">
              <w:t>02:17</w:t>
            </w:r>
          </w:p>
        </w:tc>
      </w:tr>
    </w:tbl>
    <w:p w14:paraId="2D5C2B58" w14:textId="77777777" w:rsidR="00881C09" w:rsidRPr="00881C09" w:rsidRDefault="00881C09" w:rsidP="00881C09"/>
    <w:p w14:paraId="3B306E43" w14:textId="204DFE5C" w:rsidR="00881C09" w:rsidRPr="00881C09" w:rsidRDefault="00881C09" w:rsidP="00881C09">
      <w:r>
        <w:t>Transkript</w:t>
      </w:r>
    </w:p>
    <w:p w14:paraId="5C9C4E43" w14:textId="4B6327C6" w:rsidR="00F84397" w:rsidRDefault="00881C09" w:rsidP="00EC164B">
      <w:pPr>
        <w:pStyle w:val="Zitat"/>
        <w:rPr>
          <w:rFonts w:ascii="Calibri" w:hAnsi="Calibri"/>
          <w:color w:val="000000"/>
        </w:rPr>
      </w:pPr>
      <w:r>
        <w:t>„</w:t>
      </w:r>
      <w:r w:rsidR="00F84397">
        <w:rPr>
          <w:rFonts w:ascii="Calibri" w:hAnsi="Calibri"/>
          <w:color w:val="000000"/>
        </w:rPr>
        <w:t>Ich habe mich auch in der Schule tatsächlich gar nicht so wohl gefühlt. Also, das lag einerseits an einer Lehrerin und andererseits vielleicht auch an der Klasse oder an der Gruppe. Und ich bin glaube ich als Typ auch eher so ein Einzelgänger. Ich bin nicht jemand, der so wahnsinnig gerne in Gruppen sich aufhält. Und das hat sich damals irgendwie auch schon gezeigt. Und dann habe ich meiner Mutter halt auch nach kurzer Zeit irgendwie gesagt, dass ich da eigentlich nicht hinmüsste. Ich könnte ja schon lesen, das müsste ich dort jetzt nicht mehr lernen. Und das bisschen Mathe, das könnte sie mir eigentlich am Nachmittag beibringen.“</w:t>
      </w:r>
      <w:r w:rsidR="00F84397" w:rsidRPr="00F84397">
        <w:rPr>
          <w:rFonts w:ascii="Calibri" w:hAnsi="Calibri"/>
          <w:color w:val="000000"/>
        </w:rPr>
        <w:t xml:space="preserve"> </w:t>
      </w:r>
    </w:p>
    <w:p w14:paraId="396611CE" w14:textId="1DCC57F4" w:rsidR="00F84397" w:rsidRPr="00881C09" w:rsidRDefault="00B53A48" w:rsidP="00F84397">
      <w:pPr>
        <w:pStyle w:val="berschrift2"/>
        <w:ind w:firstLine="284"/>
      </w:pPr>
      <w:bookmarkStart w:id="5" w:name="_Toc227590486"/>
      <w:r>
        <w:lastRenderedPageBreak/>
        <w:t>Das „Horrorjahr“ 19</w:t>
      </w:r>
      <w:r w:rsidR="00BA0391">
        <w:t>86</w:t>
      </w:r>
      <w:bookmarkEnd w:id="5"/>
    </w:p>
    <w:tbl>
      <w:tblPr>
        <w:tblStyle w:val="Tabellenraster"/>
        <w:tblW w:w="0" w:type="auto"/>
        <w:tblLook w:val="04A0" w:firstRow="1" w:lastRow="0" w:firstColumn="1" w:lastColumn="0" w:noHBand="0" w:noVBand="1"/>
      </w:tblPr>
      <w:tblGrid>
        <w:gridCol w:w="1980"/>
        <w:gridCol w:w="7082"/>
      </w:tblGrid>
      <w:tr w:rsidR="00F84397" w14:paraId="1B9E1BE8" w14:textId="77777777" w:rsidTr="00FC1328">
        <w:tc>
          <w:tcPr>
            <w:tcW w:w="1980" w:type="dxa"/>
          </w:tcPr>
          <w:p w14:paraId="1BC5DB43" w14:textId="77777777" w:rsidR="00F84397" w:rsidRDefault="00F84397" w:rsidP="00FC1328">
            <w:r>
              <w:t>Stichpunkte</w:t>
            </w:r>
          </w:p>
        </w:tc>
        <w:tc>
          <w:tcPr>
            <w:tcW w:w="7082" w:type="dxa"/>
          </w:tcPr>
          <w:p w14:paraId="41DADDC0" w14:textId="6B146FC1" w:rsidR="00B53A48" w:rsidRDefault="00B53A48">
            <w:pPr>
              <w:pStyle w:val="Listenabsatz"/>
              <w:numPr>
                <w:ilvl w:val="0"/>
                <w:numId w:val="2"/>
              </w:numPr>
            </w:pPr>
            <w:r>
              <w:t>Das Jahr 19</w:t>
            </w:r>
            <w:r w:rsidR="00BA0391">
              <w:t>86</w:t>
            </w:r>
            <w:r>
              <w:t xml:space="preserve"> als „Horrorjahr“ wahrgenommen</w:t>
            </w:r>
          </w:p>
          <w:p w14:paraId="0848A193" w14:textId="553DE083" w:rsidR="00B53A48" w:rsidRDefault="00B53A48">
            <w:pPr>
              <w:pStyle w:val="Listenabsatz"/>
              <w:numPr>
                <w:ilvl w:val="0"/>
                <w:numId w:val="2"/>
              </w:numPr>
            </w:pPr>
            <w:r>
              <w:t>Reaktorunglück in Tschernobyl</w:t>
            </w:r>
          </w:p>
          <w:p w14:paraId="5BA7A6A0" w14:textId="40CB8947" w:rsidR="00F84397" w:rsidRDefault="00B53A48">
            <w:pPr>
              <w:pStyle w:val="Listenabsatz"/>
              <w:numPr>
                <w:ilvl w:val="0"/>
                <w:numId w:val="2"/>
              </w:numPr>
            </w:pPr>
            <w:r>
              <w:t>Chemieunfall in einem Pharmaunternehmen in Basel; giftige Stoffe</w:t>
            </w:r>
            <w:r w:rsidR="00B972AE">
              <w:t xml:space="preserve"> gelangten</w:t>
            </w:r>
            <w:r>
              <w:t xml:space="preserve"> </w:t>
            </w:r>
            <w:r w:rsidR="00B972AE">
              <w:t xml:space="preserve">in den </w:t>
            </w:r>
            <w:r>
              <w:t>Rhein</w:t>
            </w:r>
          </w:p>
          <w:p w14:paraId="10796180" w14:textId="5B5E313F" w:rsidR="00B53A48" w:rsidRDefault="00B53A48">
            <w:pPr>
              <w:pStyle w:val="Listenabsatz"/>
              <w:numPr>
                <w:ilvl w:val="0"/>
                <w:numId w:val="2"/>
              </w:numPr>
            </w:pPr>
            <w:r>
              <w:t xml:space="preserve">Umweltschutz </w:t>
            </w:r>
            <w:r w:rsidR="00B972AE">
              <w:t xml:space="preserve">wurde zu einem wichtigen Thema </w:t>
            </w:r>
          </w:p>
        </w:tc>
      </w:tr>
      <w:tr w:rsidR="00F84397" w14:paraId="214C4E2C" w14:textId="77777777" w:rsidTr="00FC1328">
        <w:tc>
          <w:tcPr>
            <w:tcW w:w="1980" w:type="dxa"/>
          </w:tcPr>
          <w:p w14:paraId="1BA153CC" w14:textId="77777777" w:rsidR="00F84397" w:rsidRDefault="00F84397" w:rsidP="00FC1328">
            <w:r>
              <w:t>Zeit</w:t>
            </w:r>
          </w:p>
        </w:tc>
        <w:tc>
          <w:tcPr>
            <w:tcW w:w="7082" w:type="dxa"/>
          </w:tcPr>
          <w:p w14:paraId="17187BA6" w14:textId="2BFD9C17" w:rsidR="00F84397" w:rsidRDefault="00F84397" w:rsidP="00FC1328">
            <w:r>
              <w:t>00:02:18-00:03:32</w:t>
            </w:r>
          </w:p>
        </w:tc>
      </w:tr>
    </w:tbl>
    <w:p w14:paraId="075FB0AD" w14:textId="77777777" w:rsidR="00F84397" w:rsidRPr="00881C09" w:rsidRDefault="00F84397" w:rsidP="00F84397"/>
    <w:p w14:paraId="7D098348" w14:textId="77777777" w:rsidR="00F84397" w:rsidRPr="00881C09" w:rsidRDefault="00F84397" w:rsidP="00F84397">
      <w:r>
        <w:t>Transkript</w:t>
      </w:r>
    </w:p>
    <w:p w14:paraId="3334EE40" w14:textId="368D0632" w:rsidR="00ED353A" w:rsidRDefault="00F84397" w:rsidP="00EC164B">
      <w:pPr>
        <w:pStyle w:val="Zitat"/>
      </w:pPr>
      <w:r>
        <w:rPr>
          <w:rFonts w:ascii="Calibri" w:hAnsi="Calibri"/>
          <w:color w:val="000000"/>
        </w:rPr>
        <w:t>„Dann bin ich auf das Gymnasium gekommen. Das muss so 198</w:t>
      </w:r>
      <w:r w:rsidR="00BA0391">
        <w:rPr>
          <w:rFonts w:ascii="Calibri" w:hAnsi="Calibri"/>
          <w:color w:val="000000"/>
        </w:rPr>
        <w:t>6</w:t>
      </w:r>
      <w:r>
        <w:rPr>
          <w:rFonts w:ascii="Calibri" w:hAnsi="Calibri"/>
          <w:color w:val="000000"/>
        </w:rPr>
        <w:t xml:space="preserve"> gewesen sein. 198</w:t>
      </w:r>
      <w:r w:rsidR="00BA0391">
        <w:rPr>
          <w:rFonts w:ascii="Calibri" w:hAnsi="Calibri"/>
          <w:color w:val="000000"/>
        </w:rPr>
        <w:t>6</w:t>
      </w:r>
      <w:r>
        <w:rPr>
          <w:rFonts w:ascii="Calibri" w:hAnsi="Calibri"/>
          <w:color w:val="000000"/>
        </w:rPr>
        <w:t xml:space="preserve"> war das Horrorjahr irgendwie, wo wir dachten, die Welt geht unter. Das war also die Zeit mit saurer Regen. Das war schon die ganzen Achtzigerjahre, irgendwie immer Thema gewesen. Und dann war in der Schweiz ein schlimmer Chemieunfall in Basel in dem Pharmaunternehmen glaub ich, oder Chemieunternehmen, die hatten gebrannt. Und danach sind sehr viele giftige Stoffe in den Rhein eingeleitet worden. Der ganze Rhein war tot, alle Tiere tot.</w:t>
      </w:r>
      <w:r w:rsidRPr="00F84397">
        <w:rPr>
          <w:rFonts w:ascii="Calibri" w:hAnsi="Calibri"/>
          <w:color w:val="000000"/>
        </w:rPr>
        <w:t xml:space="preserve"> </w:t>
      </w:r>
      <w:r>
        <w:rPr>
          <w:rFonts w:ascii="Calibri" w:hAnsi="Calibri"/>
          <w:color w:val="000000"/>
        </w:rPr>
        <w:t>Das war eine große Umweltkatastrophe und es war halt eh so ein sehr präsentes Thema. Das hat mich damals dann sehr beschäftigt, so dieses ganze Umweltschutzthematik, der Wald und die Tiere. Und dann kam halt noch Tschernobyl dazu. Das war dann so ein bisschen so der Beweis, so jetzt ist irgendwie alles vorbei und alles zu spät und irgendwie dachte ich: „Okey jetzt geht halt eins ums andere kaputt irgendwie.“ Das, weiß ich noch, das hat mich irgendwie sehr lange, sehr beschäftigt.</w:t>
      </w:r>
      <w:r w:rsidR="00EC164B">
        <w:t xml:space="preserve">“ </w:t>
      </w:r>
    </w:p>
    <w:p w14:paraId="624E52F0" w14:textId="3F553002" w:rsidR="00F84397" w:rsidRPr="00881C09" w:rsidRDefault="00612CAF" w:rsidP="00F84397">
      <w:pPr>
        <w:pStyle w:val="berschrift2"/>
        <w:ind w:firstLine="284"/>
      </w:pPr>
      <w:bookmarkStart w:id="6" w:name="_Toc227590487"/>
      <w:r>
        <w:t>Eine sehr musikalische Kindheit</w:t>
      </w:r>
      <w:bookmarkEnd w:id="6"/>
    </w:p>
    <w:tbl>
      <w:tblPr>
        <w:tblStyle w:val="Tabellenraster"/>
        <w:tblW w:w="0" w:type="auto"/>
        <w:tblLook w:val="04A0" w:firstRow="1" w:lastRow="0" w:firstColumn="1" w:lastColumn="0" w:noHBand="0" w:noVBand="1"/>
      </w:tblPr>
      <w:tblGrid>
        <w:gridCol w:w="1980"/>
        <w:gridCol w:w="7082"/>
      </w:tblGrid>
      <w:tr w:rsidR="00F84397" w14:paraId="48771A2A" w14:textId="77777777" w:rsidTr="00FC1328">
        <w:tc>
          <w:tcPr>
            <w:tcW w:w="1980" w:type="dxa"/>
          </w:tcPr>
          <w:p w14:paraId="71D0B7F2" w14:textId="77777777" w:rsidR="00F84397" w:rsidRDefault="00F84397" w:rsidP="00FC1328">
            <w:r>
              <w:t>Stichpunkte</w:t>
            </w:r>
          </w:p>
        </w:tc>
        <w:tc>
          <w:tcPr>
            <w:tcW w:w="7082" w:type="dxa"/>
          </w:tcPr>
          <w:p w14:paraId="4C391F60" w14:textId="77777777" w:rsidR="00F84397" w:rsidRDefault="00612CAF">
            <w:pPr>
              <w:pStyle w:val="Listenabsatz"/>
              <w:numPr>
                <w:ilvl w:val="0"/>
                <w:numId w:val="2"/>
              </w:numPr>
            </w:pPr>
            <w:r>
              <w:t>Hat viele unterschiedliche Instrumente gelernt</w:t>
            </w:r>
          </w:p>
          <w:p w14:paraId="1B9292F7" w14:textId="77777777" w:rsidR="00612CAF" w:rsidRDefault="00612CAF">
            <w:pPr>
              <w:pStyle w:val="Listenabsatz"/>
              <w:numPr>
                <w:ilvl w:val="0"/>
                <w:numId w:val="2"/>
              </w:numPr>
            </w:pPr>
            <w:r>
              <w:t xml:space="preserve">Hat im Chor gesungen </w:t>
            </w:r>
          </w:p>
          <w:p w14:paraId="6F2DBB4B" w14:textId="3FF2471E" w:rsidR="00612CAF" w:rsidRDefault="00612CAF">
            <w:pPr>
              <w:pStyle w:val="Listenabsatz"/>
              <w:numPr>
                <w:ilvl w:val="0"/>
                <w:numId w:val="2"/>
              </w:numPr>
            </w:pPr>
            <w:r>
              <w:t>Teilweise mit der Mutter gemeinsam Kurse besucht</w:t>
            </w:r>
          </w:p>
        </w:tc>
      </w:tr>
      <w:tr w:rsidR="00F84397" w14:paraId="2B8DEA43" w14:textId="77777777" w:rsidTr="00FC1328">
        <w:tc>
          <w:tcPr>
            <w:tcW w:w="1980" w:type="dxa"/>
          </w:tcPr>
          <w:p w14:paraId="1C33A915" w14:textId="77777777" w:rsidR="00F84397" w:rsidRDefault="00F84397" w:rsidP="00FC1328">
            <w:r>
              <w:t>Zeit</w:t>
            </w:r>
          </w:p>
        </w:tc>
        <w:tc>
          <w:tcPr>
            <w:tcW w:w="7082" w:type="dxa"/>
          </w:tcPr>
          <w:p w14:paraId="04EA4CB8" w14:textId="4916D02B" w:rsidR="00F84397" w:rsidRDefault="00F84397" w:rsidP="00FC1328">
            <w:r>
              <w:t>00:03:3</w:t>
            </w:r>
            <w:r w:rsidR="00B63113">
              <w:t>3</w:t>
            </w:r>
            <w:r w:rsidR="00097F49">
              <w:t>-00:04:24</w:t>
            </w:r>
          </w:p>
        </w:tc>
      </w:tr>
    </w:tbl>
    <w:p w14:paraId="7E60E7C0" w14:textId="77777777" w:rsidR="00F84397" w:rsidRPr="00881C09" w:rsidRDefault="00F84397" w:rsidP="00F84397"/>
    <w:p w14:paraId="66A7A1AA" w14:textId="77777777" w:rsidR="00F84397" w:rsidRPr="00881C09" w:rsidRDefault="00F84397" w:rsidP="00F84397">
      <w:r>
        <w:t>Transkript</w:t>
      </w:r>
    </w:p>
    <w:p w14:paraId="4C0D147C" w14:textId="0B6B2CFF" w:rsidR="00BE583F" w:rsidRDefault="00B63113" w:rsidP="00B63113">
      <w:pPr>
        <w:pStyle w:val="Zitat"/>
        <w:rPr>
          <w:rFonts w:ascii="Calibri" w:hAnsi="Calibri"/>
          <w:color w:val="000000"/>
        </w:rPr>
      </w:pPr>
      <w:r>
        <w:t>„</w:t>
      </w:r>
      <w:r>
        <w:rPr>
          <w:rFonts w:ascii="Calibri" w:hAnsi="Calibri"/>
          <w:color w:val="000000"/>
        </w:rPr>
        <w:t>Ich habe dann halt angefangen noch andere Instrumente zu lernen. Hab dann noch Klavier gelernt. Später noch Bratsche. Zeitlang habe ich Gesangsunterricht genommen, dann habe ich im Chor gesungen, in diversen Ensembles gespielt und dann hab</w:t>
      </w:r>
      <w:r w:rsidR="00097F49">
        <w:rPr>
          <w:rFonts w:ascii="Calibri" w:hAnsi="Calibri"/>
          <w:color w:val="000000"/>
        </w:rPr>
        <w:t>e</w:t>
      </w:r>
      <w:r>
        <w:rPr>
          <w:rFonts w:ascii="Calibri" w:hAnsi="Calibri"/>
          <w:color w:val="000000"/>
        </w:rPr>
        <w:t xml:space="preserve"> ich angefangen auch relativ viel so Zeichenkurse, Aquarellkurse, weiter Keramik. So alle möglichen künstlerischen Sachen zu ma</w:t>
      </w:r>
      <w:r>
        <w:rPr>
          <w:rFonts w:ascii="Calibri" w:hAnsi="Calibri"/>
          <w:color w:val="000000"/>
        </w:rPr>
        <w:lastRenderedPageBreak/>
        <w:t>chen.</w:t>
      </w:r>
      <w:r w:rsidR="00097F49" w:rsidRPr="00097F49">
        <w:rPr>
          <w:rFonts w:ascii="Calibri" w:hAnsi="Calibri"/>
          <w:color w:val="000000"/>
        </w:rPr>
        <w:t xml:space="preserve"> </w:t>
      </w:r>
      <w:r w:rsidR="00097F49">
        <w:rPr>
          <w:rFonts w:ascii="Calibri" w:hAnsi="Calibri"/>
          <w:color w:val="000000"/>
        </w:rPr>
        <w:t>Im Nachhinein habe ich echt enorm viel Zeit mit sowas verbracht. Meine Eltern haben das netterweise auch alles irgendwie unterstützt und die ganzen Kurse und Sachen</w:t>
      </w:r>
      <w:r w:rsidR="00097F49" w:rsidRPr="00097F49">
        <w:rPr>
          <w:rFonts w:ascii="Calibri" w:hAnsi="Calibri"/>
          <w:color w:val="000000"/>
        </w:rPr>
        <w:t xml:space="preserve"> </w:t>
      </w:r>
      <w:r w:rsidR="00097F49">
        <w:rPr>
          <w:rFonts w:ascii="Calibri" w:hAnsi="Calibri"/>
          <w:color w:val="000000"/>
        </w:rPr>
        <w:t>bezahlt.  Teilweise habe ich das auch mit meiner Mutter zusammen gemacht. Also sie hat dann auch teilweise solche Kurse gemacht und sind wir dann zusammen hingegangen. Das war ich auch irgendwie eine ganz schöne Sache.“</w:t>
      </w:r>
    </w:p>
    <w:p w14:paraId="730BEF58" w14:textId="0202CE93" w:rsidR="00097F49" w:rsidRPr="00881C09" w:rsidRDefault="00612CAF" w:rsidP="00097F49">
      <w:pPr>
        <w:pStyle w:val="berschrift2"/>
        <w:ind w:firstLine="284"/>
      </w:pPr>
      <w:bookmarkStart w:id="7" w:name="_Toc227590488"/>
      <w:r>
        <w:t>DDR-Bürger sind „ganz normale Leute“</w:t>
      </w:r>
      <w:bookmarkEnd w:id="7"/>
    </w:p>
    <w:tbl>
      <w:tblPr>
        <w:tblStyle w:val="Tabellenraster"/>
        <w:tblW w:w="0" w:type="auto"/>
        <w:tblLook w:val="04A0" w:firstRow="1" w:lastRow="0" w:firstColumn="1" w:lastColumn="0" w:noHBand="0" w:noVBand="1"/>
      </w:tblPr>
      <w:tblGrid>
        <w:gridCol w:w="1980"/>
        <w:gridCol w:w="7082"/>
      </w:tblGrid>
      <w:tr w:rsidR="00097F49" w14:paraId="01E62774" w14:textId="77777777" w:rsidTr="00FC1328">
        <w:tc>
          <w:tcPr>
            <w:tcW w:w="1980" w:type="dxa"/>
          </w:tcPr>
          <w:p w14:paraId="2BEA051F" w14:textId="77777777" w:rsidR="00097F49" w:rsidRDefault="00097F49" w:rsidP="00FC1328">
            <w:r>
              <w:t>Stichpunkte</w:t>
            </w:r>
          </w:p>
        </w:tc>
        <w:tc>
          <w:tcPr>
            <w:tcW w:w="7082" w:type="dxa"/>
          </w:tcPr>
          <w:p w14:paraId="48BFF298" w14:textId="1B168170" w:rsidR="00097F49" w:rsidRDefault="00612CAF">
            <w:pPr>
              <w:pStyle w:val="Listenabsatz"/>
              <w:numPr>
                <w:ilvl w:val="0"/>
                <w:numId w:val="2"/>
              </w:numPr>
            </w:pPr>
            <w:r>
              <w:t xml:space="preserve">Urlaub in Ungarn; erstes Treffen mit DDR-Bürgern </w:t>
            </w:r>
          </w:p>
          <w:p w14:paraId="31200D51" w14:textId="1E2AE637" w:rsidR="00612CAF" w:rsidRDefault="00612CAF">
            <w:pPr>
              <w:pStyle w:val="Listenabsatz"/>
              <w:numPr>
                <w:ilvl w:val="0"/>
                <w:numId w:val="2"/>
              </w:numPr>
            </w:pPr>
            <w:r>
              <w:t>Zuvor nur Kontakt mit ehemaligen DDR-Bürgern (</w:t>
            </w:r>
            <w:r w:rsidR="002D6DA3">
              <w:t>z.B. Rentnern oder Geflüchteten</w:t>
            </w:r>
            <w:r>
              <w:t>)</w:t>
            </w:r>
          </w:p>
          <w:p w14:paraId="161BE12C" w14:textId="31EE3267" w:rsidR="00612CAF" w:rsidRDefault="00612CAF">
            <w:pPr>
              <w:pStyle w:val="Listenabsatz"/>
              <w:numPr>
                <w:ilvl w:val="0"/>
                <w:numId w:val="2"/>
              </w:numPr>
            </w:pPr>
            <w:r>
              <w:t xml:space="preserve">Wurden im Urlaub </w:t>
            </w:r>
            <w:r w:rsidR="003F1CDF">
              <w:t xml:space="preserve">häufig </w:t>
            </w:r>
            <w:r w:rsidR="007A2E16">
              <w:t xml:space="preserve">mit deutschsprachigen Personen </w:t>
            </w:r>
            <w:r>
              <w:t xml:space="preserve">an </w:t>
            </w:r>
            <w:r w:rsidR="007A2E16">
              <w:t xml:space="preserve">einen </w:t>
            </w:r>
            <w:r>
              <w:t xml:space="preserve">Tisch gesetzt, </w:t>
            </w:r>
            <w:r w:rsidR="006E5726">
              <w:t xml:space="preserve">teilweise </w:t>
            </w:r>
            <w:r>
              <w:t xml:space="preserve">auch neben DDR-Bürgern </w:t>
            </w:r>
          </w:p>
          <w:p w14:paraId="4BD33D5E" w14:textId="7B7F818E" w:rsidR="00612CAF" w:rsidRDefault="00612CAF">
            <w:pPr>
              <w:pStyle w:val="Listenabsatz"/>
              <w:numPr>
                <w:ilvl w:val="0"/>
                <w:numId w:val="2"/>
              </w:numPr>
            </w:pPr>
            <w:r>
              <w:t>Empfand die DDR-Bürger als „ganz normale Leute“</w:t>
            </w:r>
          </w:p>
        </w:tc>
      </w:tr>
      <w:tr w:rsidR="00097F49" w14:paraId="1440EEC2" w14:textId="77777777" w:rsidTr="00FC1328">
        <w:tc>
          <w:tcPr>
            <w:tcW w:w="1980" w:type="dxa"/>
          </w:tcPr>
          <w:p w14:paraId="75843A9F" w14:textId="77777777" w:rsidR="00097F49" w:rsidRDefault="00097F49" w:rsidP="00FC1328">
            <w:r>
              <w:t>Zeit</w:t>
            </w:r>
          </w:p>
        </w:tc>
        <w:tc>
          <w:tcPr>
            <w:tcW w:w="7082" w:type="dxa"/>
          </w:tcPr>
          <w:p w14:paraId="6CC9C96B" w14:textId="5514F1AE" w:rsidR="00097F49" w:rsidRDefault="00097F49" w:rsidP="00FC1328">
            <w:r>
              <w:t>00:04:24-00:06:07</w:t>
            </w:r>
          </w:p>
        </w:tc>
      </w:tr>
    </w:tbl>
    <w:p w14:paraId="1A1436B6" w14:textId="77777777" w:rsidR="00097F49" w:rsidRPr="00881C09" w:rsidRDefault="00097F49" w:rsidP="00097F49"/>
    <w:p w14:paraId="14839A5E" w14:textId="77777777" w:rsidR="00097F49" w:rsidRPr="00881C09" w:rsidRDefault="00097F49" w:rsidP="00097F49">
      <w:r>
        <w:t>Transkript</w:t>
      </w:r>
    </w:p>
    <w:p w14:paraId="0510DD71" w14:textId="513A8E78" w:rsidR="00097F49" w:rsidRDefault="00097F49" w:rsidP="00097F49">
      <w:pPr>
        <w:pStyle w:val="Zitat"/>
        <w:rPr>
          <w:rFonts w:ascii="Calibri" w:hAnsi="Calibri"/>
          <w:color w:val="000000"/>
        </w:rPr>
      </w:pPr>
      <w:r>
        <w:t>„</w:t>
      </w:r>
      <w:r>
        <w:rPr>
          <w:rFonts w:ascii="Calibri" w:hAnsi="Calibri"/>
          <w:color w:val="000000"/>
        </w:rPr>
        <w:t>Und dann erinnere ich mich, dass wir auch, das muss auch irgendwie 88 oder so gewesen sein, oder 87, 88, dass wir einmal im Urlaub in Ungarn waren im Sommer am Balaton. Das ist das erste Mal, wo ich mich erinnern kann, dass wir eben DDR-Bürger getroffen haben, die tatsächlich noch DDR-Bürger waren. Also, es gab natürlich im Dorf ab und zu mal Leute, die aus der DDR geflüchtet waren, oder auch Rentner oder so die dann reisen konnten. Wo da halt gesagt wurde: "Das sind Leute aus der DDR, die kommen daher und so". Aber irgendwie war das dann für die halt auch Vergangenheit, so nach dem Motto so "die Armen, so gut, dass sie jetzt hier sind". Sie wurden ehr wie so Flüchtlinge, die halt jetzt angekommen sind, dann integriert. Und denen muss man helfen und sowas ja. Aber in Ungarn war das so, dass wir da halt wirklich so am Strand oder auch abends, wenn man Essen gegangen ist oder so, wurde man halt an Tische gesetzt. "Ah sie sprechen Deutsch, da sitzen schon Deutsche, setzen Sie sich doch dazu". Und dann waren es halt oft Leute aus der DDR. Das hab tatsächlich noch relativ konkret in Erinnerung, dass das halt Leute waren, die dann auch relativ vorsichtig erstmal so meine Eltern ein bisschen ausgecheckt haben. Und auch in die Richtung: „wie kann man jetzt miteinander reden?“ Sie haben sich dann auch geoutet, erstmal nach einer Weile, aus welchen Teilen sie jetzt eigentlich kommen.</w:t>
      </w:r>
      <w:r w:rsidRPr="00097F49">
        <w:rPr>
          <w:rFonts w:ascii="Calibri" w:hAnsi="Calibri"/>
          <w:color w:val="000000"/>
        </w:rPr>
        <w:t xml:space="preserve"> </w:t>
      </w:r>
      <w:r>
        <w:rPr>
          <w:rFonts w:ascii="Calibri" w:hAnsi="Calibri"/>
          <w:color w:val="000000"/>
        </w:rPr>
        <w:t>Ehrlich gesagt, ich hätte es, glaub ich, gar nicht gemerkt. Also wenn sie jetzt nichts gesagt hätten. Denn für mich war die DDR halt ungefähr so fern wie Nordrhein-Westfalen. Wenn sie gesagt hätten sie kommen von der Nordseeküste hätte mich das auch nicht überrascht.</w:t>
      </w:r>
      <w:r w:rsidRPr="00097F49">
        <w:rPr>
          <w:rFonts w:ascii="Calibri" w:hAnsi="Calibri"/>
          <w:color w:val="000000"/>
        </w:rPr>
        <w:t xml:space="preserve"> </w:t>
      </w:r>
      <w:r>
        <w:rPr>
          <w:rFonts w:ascii="Calibri" w:hAnsi="Calibri"/>
          <w:color w:val="000000"/>
        </w:rPr>
        <w:t xml:space="preserve">Ich weiß, das hat mich damals ein </w:t>
      </w:r>
      <w:r>
        <w:rPr>
          <w:rFonts w:ascii="Calibri" w:hAnsi="Calibri"/>
          <w:color w:val="000000"/>
        </w:rPr>
        <w:lastRenderedPageBreak/>
        <w:t xml:space="preserve">bisschen zu denken gegeben. Warum reisen die jetzt dahin? Und warum ist das für die so mühsam? Und die sind ja offensichtlich ganz normale Leute, die auch aus dem Nachbarort kommen könnten. Also das fand ich dann schon irgendwie eigenartig.“ </w:t>
      </w:r>
    </w:p>
    <w:p w14:paraId="6F9E1C96" w14:textId="34E10BD9" w:rsidR="00097F49" w:rsidRPr="00881C09" w:rsidRDefault="00950B15" w:rsidP="00097F49">
      <w:pPr>
        <w:pStyle w:val="berschrift2"/>
        <w:ind w:firstLine="284"/>
      </w:pPr>
      <w:bookmarkStart w:id="8" w:name="_Toc227590489"/>
      <w:r>
        <w:t>DDR als ein „anderes Land“</w:t>
      </w:r>
      <w:bookmarkEnd w:id="8"/>
    </w:p>
    <w:tbl>
      <w:tblPr>
        <w:tblStyle w:val="Tabellenraster"/>
        <w:tblW w:w="0" w:type="auto"/>
        <w:tblLook w:val="04A0" w:firstRow="1" w:lastRow="0" w:firstColumn="1" w:lastColumn="0" w:noHBand="0" w:noVBand="1"/>
      </w:tblPr>
      <w:tblGrid>
        <w:gridCol w:w="1980"/>
        <w:gridCol w:w="7082"/>
      </w:tblGrid>
      <w:tr w:rsidR="00097F49" w14:paraId="6C56696E" w14:textId="77777777" w:rsidTr="00FC1328">
        <w:tc>
          <w:tcPr>
            <w:tcW w:w="1980" w:type="dxa"/>
          </w:tcPr>
          <w:p w14:paraId="1FBB959D" w14:textId="77777777" w:rsidR="00097F49" w:rsidRDefault="00097F49" w:rsidP="00FC1328">
            <w:r>
              <w:t>Stichpunkte</w:t>
            </w:r>
          </w:p>
        </w:tc>
        <w:tc>
          <w:tcPr>
            <w:tcW w:w="7082" w:type="dxa"/>
          </w:tcPr>
          <w:p w14:paraId="2B684570" w14:textId="77777777" w:rsidR="00097F49" w:rsidRDefault="00950B15">
            <w:pPr>
              <w:pStyle w:val="Listenabsatz"/>
              <w:numPr>
                <w:ilvl w:val="0"/>
                <w:numId w:val="2"/>
              </w:numPr>
            </w:pPr>
            <w:r>
              <w:t xml:space="preserve">Keine besondere Vorstellung von der DDR vor der Wende </w:t>
            </w:r>
          </w:p>
          <w:p w14:paraId="56A4DFEB" w14:textId="77777777" w:rsidR="00950B15" w:rsidRDefault="00950B15">
            <w:pPr>
              <w:pStyle w:val="Listenabsatz"/>
              <w:numPr>
                <w:ilvl w:val="0"/>
                <w:numId w:val="2"/>
              </w:numPr>
            </w:pPr>
            <w:r>
              <w:t xml:space="preserve">Päckchenfamilie in der DDR aufgrund Kirchenkontakte </w:t>
            </w:r>
          </w:p>
          <w:p w14:paraId="2AC49E24" w14:textId="77777777" w:rsidR="00950B15" w:rsidRDefault="00950B15">
            <w:pPr>
              <w:pStyle w:val="Listenabsatz"/>
              <w:numPr>
                <w:ilvl w:val="0"/>
                <w:numId w:val="2"/>
              </w:numPr>
            </w:pPr>
            <w:r>
              <w:t xml:space="preserve">DDR wurde nicht als Teil „ihres Landes“ wahrgenommen </w:t>
            </w:r>
          </w:p>
          <w:p w14:paraId="677B1DA0" w14:textId="52E85D76" w:rsidR="00950B15" w:rsidRDefault="00950B15">
            <w:pPr>
              <w:pStyle w:val="Listenabsatz"/>
              <w:numPr>
                <w:ilvl w:val="0"/>
                <w:numId w:val="2"/>
              </w:numPr>
            </w:pPr>
            <w:r>
              <w:t>DDR war ein „anderes Land“, in dem man ebenfalls deutsch sprach; allerdings wurden die Leute dort unterdrückt</w:t>
            </w:r>
          </w:p>
          <w:p w14:paraId="7A6769E5" w14:textId="3B095C60" w:rsidR="00950B15" w:rsidRDefault="00950B15">
            <w:pPr>
              <w:pStyle w:val="Listenabsatz"/>
              <w:numPr>
                <w:ilvl w:val="0"/>
                <w:numId w:val="2"/>
              </w:numPr>
            </w:pPr>
            <w:r>
              <w:t xml:space="preserve">Wusste nicht, weshalb die DDR existierte; konnte </w:t>
            </w:r>
            <w:r w:rsidR="009359FF">
              <w:t xml:space="preserve">keinen </w:t>
            </w:r>
            <w:r>
              <w:t xml:space="preserve">Zusammenhang </w:t>
            </w:r>
            <w:r w:rsidR="005C1E1F">
              <w:t xml:space="preserve">mit dem </w:t>
            </w:r>
            <w:r>
              <w:t xml:space="preserve">Zweiter Weltkrieg </w:t>
            </w:r>
            <w:r w:rsidR="009359FF">
              <w:t>herstellen</w:t>
            </w:r>
          </w:p>
        </w:tc>
      </w:tr>
      <w:tr w:rsidR="00097F49" w14:paraId="7398F425" w14:textId="77777777" w:rsidTr="00FC1328">
        <w:tc>
          <w:tcPr>
            <w:tcW w:w="1980" w:type="dxa"/>
          </w:tcPr>
          <w:p w14:paraId="4A1788E3" w14:textId="77777777" w:rsidR="00097F49" w:rsidRDefault="00097F49" w:rsidP="00FC1328">
            <w:r>
              <w:t>Zeit</w:t>
            </w:r>
          </w:p>
        </w:tc>
        <w:tc>
          <w:tcPr>
            <w:tcW w:w="7082" w:type="dxa"/>
          </w:tcPr>
          <w:p w14:paraId="03EB43E9" w14:textId="34BD22ED" w:rsidR="00097F49" w:rsidRDefault="00097F49" w:rsidP="00FC1328">
            <w:r>
              <w:t>00:06:08</w:t>
            </w:r>
            <w:r w:rsidR="00EF0163">
              <w:t>-00:08:06</w:t>
            </w:r>
          </w:p>
        </w:tc>
      </w:tr>
    </w:tbl>
    <w:p w14:paraId="4DDB199D" w14:textId="77777777" w:rsidR="00097F49" w:rsidRPr="00881C09" w:rsidRDefault="00097F49" w:rsidP="00097F49"/>
    <w:p w14:paraId="697284B5" w14:textId="77777777" w:rsidR="00097F49" w:rsidRPr="00881C09" w:rsidRDefault="00097F49" w:rsidP="00097F49">
      <w:r>
        <w:t>Transkript</w:t>
      </w:r>
    </w:p>
    <w:p w14:paraId="67E5A2A9" w14:textId="22C5B1D9" w:rsidR="00097F49" w:rsidRPr="00EF0163" w:rsidRDefault="00097F49" w:rsidP="00EF0163">
      <w:pPr>
        <w:pStyle w:val="Zitat"/>
        <w:rPr>
          <w:rFonts w:ascii="Calibri" w:hAnsi="Calibri"/>
          <w:color w:val="000000"/>
        </w:rPr>
      </w:pPr>
      <w:r>
        <w:t>„</w:t>
      </w:r>
      <w:r>
        <w:rPr>
          <w:rFonts w:ascii="Calibri" w:hAnsi="Calibri"/>
          <w:color w:val="000000"/>
        </w:rPr>
        <w:t>Also, wenn ich jetzt so an diese Wendezeit denke. Und ich habe jetzt auch im Vorlauf vor dem Interview versucht, mich zu erinnern was hatte ich eigentlich für eine Vorstellung von der DDR vor der Wende. Und ich glaub, ich hatte gar keine besonderen Vorstellungen davon. Also meine Mutter hatte so eine Päckchenfamilie über die Kirche, denen haben wir so zwei, dreimal im Jahr vor allem zu Weihnachten, Pakete geschickt. Meine Mutter ist auch mit der Kirche da mehrfach hingefahren. Das habe ich natürlich auch mitbekommen. Aber ich hatte nicht so eine ganz genaue Vorstellung, was das eigentlich ist.</w:t>
      </w:r>
      <w:r w:rsidRPr="00097F49">
        <w:rPr>
          <w:rFonts w:ascii="Calibri" w:hAnsi="Calibri"/>
          <w:color w:val="000000"/>
        </w:rPr>
        <w:t xml:space="preserve"> </w:t>
      </w:r>
      <w:r>
        <w:rPr>
          <w:rFonts w:ascii="Calibri" w:hAnsi="Calibri"/>
          <w:color w:val="000000"/>
        </w:rPr>
        <w:t>Also es war auf jeden Fall vom Gefühl her ein anderes Land. Also ich hatte nicht das Gefühl, dass es ein Teil von meinem Land wäre oder so irgendwas und so was wie Deutsche Einheit oder so, das wäre glaube ich in der Zeit für mich komplett unvorstellbar und undenkbar gewesen. Und an sowas habe ich auch überhaupt nie gedacht. Ich hatte da auch kein richtiges Konzept, was das ist, warum es das gibt.</w:t>
      </w:r>
      <w:r w:rsidR="00EF0163" w:rsidRPr="00EF0163">
        <w:rPr>
          <w:rFonts w:ascii="Calibri" w:hAnsi="Calibri"/>
          <w:color w:val="000000"/>
        </w:rPr>
        <w:t xml:space="preserve"> </w:t>
      </w:r>
      <w:r w:rsidR="00EF0163">
        <w:rPr>
          <w:rFonts w:ascii="Calibri" w:hAnsi="Calibri"/>
          <w:color w:val="000000"/>
        </w:rPr>
        <w:t>In der Schule wurde das vor der Wende eigentlich überhaupt nicht thematisiert. Ich glaube, das wäre dann irgendwann drangekommen. Also nach dem Ablauf des Geschichtsunterrichts. Aber bis zur Wende war das noch nicht Thema gewesen. Wir haben irgendwie viel über den Holocaust, Nationalsozialismus gesprochen. Das wurde schon stark thematisiert. Aber ich habe das, glaub ich, tatsächlich vor der Wende nie irgendwie im Zusammenhang gesehen. Also dass der Nationalsozialismus und der Zweite Weltkrieg und die DDR irgendwie eigentlich zusammenhängen und die DDR auch nur gibt, weil der Zweite Weltkrieg so stattgefunden und geendet hat.</w:t>
      </w:r>
      <w:r w:rsidR="00EF0163" w:rsidRPr="00EF0163">
        <w:rPr>
          <w:rFonts w:ascii="Calibri" w:hAnsi="Calibri"/>
          <w:color w:val="000000"/>
        </w:rPr>
        <w:t xml:space="preserve"> </w:t>
      </w:r>
      <w:r w:rsidR="00EF0163">
        <w:rPr>
          <w:rFonts w:ascii="Calibri" w:hAnsi="Calibri"/>
          <w:color w:val="000000"/>
        </w:rPr>
        <w:t>Das habe ich mir, glaube ich, über</w:t>
      </w:r>
      <w:r w:rsidR="00EF0163">
        <w:rPr>
          <w:rFonts w:ascii="Calibri" w:hAnsi="Calibri"/>
          <w:color w:val="000000"/>
        </w:rPr>
        <w:lastRenderedPageBreak/>
        <w:t>haupt nicht überlegt gehabt und hatte keinerlei Vorstellung davon. Das war halt irgendwie ein anderes Land, wo die Leute auch Deutsch sprechen, wo die Leute irgendwie arm dran sind, denen es schlecht geht und ich hatte, glaube ich eher so eine Vorstellung, so wie aus so einem Kinderbuch in die Richtung Brüder Löwenherz mäßig: das böse Land irgendwie, wo die Leute unterdrückt werden und fliehen und man dann so Brieftauben hinschickt oder so. Aber warum es so ist, das hatte ich irgendwie, das wusste ich gar nicht.“</w:t>
      </w:r>
    </w:p>
    <w:p w14:paraId="646FAA68" w14:textId="178A03D9" w:rsidR="00AC71B0" w:rsidRDefault="00AC71B0">
      <w:pPr>
        <w:pStyle w:val="berschrift1"/>
        <w:numPr>
          <w:ilvl w:val="0"/>
          <w:numId w:val="1"/>
        </w:numPr>
      </w:pPr>
      <w:bookmarkStart w:id="9" w:name="_Toc227590490"/>
      <w:r>
        <w:t>Friedliche Revolution und Wiedervereinigung</w:t>
      </w:r>
      <w:r w:rsidR="000D64C3">
        <w:t xml:space="preserve"> (</w:t>
      </w:r>
      <w:r w:rsidR="007A10E4">
        <w:t>00:08:06-</w:t>
      </w:r>
      <w:r w:rsidR="00D3324B">
        <w:t>00:13:38</w:t>
      </w:r>
      <w:r w:rsidR="006A74EB">
        <w:t>)</w:t>
      </w:r>
      <w:bookmarkEnd w:id="9"/>
    </w:p>
    <w:p w14:paraId="2F975568" w14:textId="3E85A125" w:rsidR="007A10E4" w:rsidRPr="00881C09" w:rsidRDefault="0035527E" w:rsidP="007A10E4">
      <w:pPr>
        <w:pStyle w:val="berschrift2"/>
        <w:ind w:firstLine="284"/>
      </w:pPr>
      <w:bookmarkStart w:id="10" w:name="_Toc227590491"/>
      <w:r>
        <w:t>Keine Gedanken um die DDR</w:t>
      </w:r>
      <w:bookmarkEnd w:id="10"/>
    </w:p>
    <w:tbl>
      <w:tblPr>
        <w:tblStyle w:val="Tabellenraster"/>
        <w:tblW w:w="0" w:type="auto"/>
        <w:tblLook w:val="04A0" w:firstRow="1" w:lastRow="0" w:firstColumn="1" w:lastColumn="0" w:noHBand="0" w:noVBand="1"/>
      </w:tblPr>
      <w:tblGrid>
        <w:gridCol w:w="1980"/>
        <w:gridCol w:w="7082"/>
      </w:tblGrid>
      <w:tr w:rsidR="007A10E4" w14:paraId="592A1362" w14:textId="77777777" w:rsidTr="00FC1328">
        <w:tc>
          <w:tcPr>
            <w:tcW w:w="1980" w:type="dxa"/>
          </w:tcPr>
          <w:p w14:paraId="5BB44B56" w14:textId="77777777" w:rsidR="007A10E4" w:rsidRDefault="007A10E4" w:rsidP="00FC1328">
            <w:r>
              <w:t>Stichpunkte</w:t>
            </w:r>
          </w:p>
        </w:tc>
        <w:tc>
          <w:tcPr>
            <w:tcW w:w="7082" w:type="dxa"/>
          </w:tcPr>
          <w:p w14:paraId="6D20B0C9" w14:textId="77777777" w:rsidR="007A10E4" w:rsidRDefault="00950B15">
            <w:pPr>
              <w:pStyle w:val="Listenabsatz"/>
              <w:numPr>
                <w:ilvl w:val="0"/>
                <w:numId w:val="2"/>
              </w:numPr>
            </w:pPr>
            <w:r>
              <w:t>Botschaften in Budapest und Prag wurden besetzt</w:t>
            </w:r>
          </w:p>
          <w:p w14:paraId="1D65676D" w14:textId="77777777" w:rsidR="00950B15" w:rsidRDefault="00950B15">
            <w:pPr>
              <w:pStyle w:val="Listenabsatz"/>
              <w:numPr>
                <w:ilvl w:val="0"/>
                <w:numId w:val="2"/>
              </w:numPr>
            </w:pPr>
            <w:r>
              <w:t xml:space="preserve">Erst kurz vor der Wende hat man sich mehr über die DDR unterhalten </w:t>
            </w:r>
          </w:p>
          <w:p w14:paraId="64C4709B" w14:textId="6EC4C497" w:rsidR="00950B15" w:rsidRDefault="00950B15">
            <w:pPr>
              <w:pStyle w:val="Listenabsatz"/>
              <w:numPr>
                <w:ilvl w:val="0"/>
                <w:numId w:val="2"/>
              </w:numPr>
            </w:pPr>
            <w:r>
              <w:t xml:space="preserve">Im Spiel „Deutschlandreise“ konnte man noch in die DDR reisen; </w:t>
            </w:r>
            <w:r w:rsidR="003C056A">
              <w:t xml:space="preserve">als ungünstig galt es, Ziele in der DDR zu ziehen </w:t>
            </w:r>
          </w:p>
          <w:p w14:paraId="2EBB0E8D" w14:textId="4F378472" w:rsidR="00950B15" w:rsidRDefault="00950B15">
            <w:pPr>
              <w:pStyle w:val="Listenabsatz"/>
              <w:numPr>
                <w:ilvl w:val="0"/>
                <w:numId w:val="2"/>
              </w:numPr>
            </w:pPr>
            <w:r>
              <w:t>Erst viele Jahre nach der Wende entwickelte sich das Konzept „DDR“</w:t>
            </w:r>
          </w:p>
        </w:tc>
      </w:tr>
      <w:tr w:rsidR="007A10E4" w14:paraId="27C1C733" w14:textId="77777777" w:rsidTr="00FC1328">
        <w:tc>
          <w:tcPr>
            <w:tcW w:w="1980" w:type="dxa"/>
          </w:tcPr>
          <w:p w14:paraId="3E36807A" w14:textId="77777777" w:rsidR="007A10E4" w:rsidRDefault="007A10E4" w:rsidP="00FC1328">
            <w:r>
              <w:t>Zeit</w:t>
            </w:r>
          </w:p>
        </w:tc>
        <w:tc>
          <w:tcPr>
            <w:tcW w:w="7082" w:type="dxa"/>
          </w:tcPr>
          <w:p w14:paraId="4BEB950C" w14:textId="57010C70" w:rsidR="007A10E4" w:rsidRDefault="007A10E4" w:rsidP="00FC1328">
            <w:r>
              <w:t>00:08:16</w:t>
            </w:r>
            <w:r w:rsidR="00D72F81">
              <w:t>-00:11:23</w:t>
            </w:r>
          </w:p>
        </w:tc>
      </w:tr>
    </w:tbl>
    <w:p w14:paraId="5003C133" w14:textId="77777777" w:rsidR="007A10E4" w:rsidRPr="00881C09" w:rsidRDefault="007A10E4" w:rsidP="007A10E4"/>
    <w:p w14:paraId="3B179AEB" w14:textId="77777777" w:rsidR="007A10E4" w:rsidRPr="00881C09" w:rsidRDefault="007A10E4" w:rsidP="007A10E4">
      <w:r>
        <w:t>Transkript</w:t>
      </w:r>
    </w:p>
    <w:p w14:paraId="1224ECF3" w14:textId="3C5409F9" w:rsidR="00D72F81" w:rsidRDefault="007A10E4" w:rsidP="007A10E4">
      <w:pPr>
        <w:pStyle w:val="Zitat"/>
        <w:rPr>
          <w:rFonts w:ascii="Calibri" w:hAnsi="Calibri"/>
          <w:color w:val="000000"/>
        </w:rPr>
      </w:pPr>
      <w:r>
        <w:t>„</w:t>
      </w:r>
      <w:r>
        <w:rPr>
          <w:rFonts w:ascii="Calibri" w:hAnsi="Calibri"/>
          <w:color w:val="000000"/>
        </w:rPr>
        <w:t>Dann rollte das irgendwie auf die Wende zu langsam, so an, dass dann die Botschaften besetzt wurden in Budapest und in Prag. Und das habe ich natürlich dann schon auch mitbekommen, das haben wir dann auch im Fernsehen verfolgt. Da fing das dann langsam so an, sich bei mir so ein bisschen irgendwie zu verdeutlichen irgendwie, wie die Leute da tatsächlich leben. Und da hat man sich auch mehr drüber unterhalten.</w:t>
      </w:r>
      <w:r w:rsidRPr="007A10E4">
        <w:rPr>
          <w:rFonts w:ascii="Calibri" w:hAnsi="Calibri"/>
          <w:color w:val="000000"/>
        </w:rPr>
        <w:t xml:space="preserve"> </w:t>
      </w:r>
      <w:r>
        <w:rPr>
          <w:rFonts w:ascii="Calibri" w:hAnsi="Calibri"/>
          <w:color w:val="000000"/>
        </w:rPr>
        <w:t>Mein Vater ist dann auch einmal dienstlich nach Jena gereist. Das war auch relativ kurz vor der Wende noch. Also mein Vater ist Zoologe und hat dann für ein Pharmaindustrie, ein Pharmaunternehmen gearbeitet und ist da mal zu irgendeiner Tagung oder irgendwas nach Jena gefahren. Da haben ihm dann zum Beispiel die Ärzte, die er dort getroffen hat dann gesagt so "Ja, der Honecker, der macht es nicht mehr lange, der hat irgendwie Leberkrebs und das Wissen eigentlich auch alle.“</w:t>
      </w:r>
      <w:r w:rsidRPr="007A10E4">
        <w:rPr>
          <w:rFonts w:ascii="Calibri" w:hAnsi="Calibri"/>
          <w:color w:val="000000"/>
        </w:rPr>
        <w:t xml:space="preserve"> </w:t>
      </w:r>
      <w:r>
        <w:rPr>
          <w:rFonts w:ascii="Calibri" w:hAnsi="Calibri"/>
          <w:color w:val="000000"/>
        </w:rPr>
        <w:t xml:space="preserve">Das war dann auch sowas, wo er dann auch zurückkamen und meint: „Naja, wer weiß irgendwie, ob die Stasi nicht im Nachbarzimmer in meinem Hotel gewohnt hat und ob die jetzt nicht alles mitgeschnitten haben, was ich mit jemandem geredet habe und sowas". Also, ob das so ist, weiß ich nicht. Aber das kam dann so langsam echt </w:t>
      </w:r>
      <w:r>
        <w:rPr>
          <w:rFonts w:ascii="Calibri" w:hAnsi="Calibri"/>
          <w:color w:val="000000"/>
        </w:rPr>
        <w:lastRenderedPageBreak/>
        <w:t>relativ kurz vor der Wende, erst so, auf, dass man sich da so ein bisschen mehr, dann auch drüber unterhalten hat oder ausgetauscht hat.</w:t>
      </w:r>
      <w:r w:rsidRPr="007A10E4">
        <w:rPr>
          <w:rFonts w:ascii="Calibri" w:hAnsi="Calibri"/>
          <w:color w:val="000000"/>
        </w:rPr>
        <w:t xml:space="preserve"> </w:t>
      </w:r>
      <w:r>
        <w:rPr>
          <w:rFonts w:ascii="Calibri" w:hAnsi="Calibri"/>
          <w:color w:val="000000"/>
        </w:rPr>
        <w:t xml:space="preserve">Aber was mir zum Beispiel noch komplett unbekannt war, noch bis eigentlich, bis wirklich dann die Wiedervereinigung war, waren so die ganzen Orte, wo eigentlich was ist, oder wie das heißt, wo es auch anfängt und wo es aufhört. Also ich erinnere mich, meine Großmutter, die andere Großmutter, die hat so ein Deutschlandreisespiel. Und das muss irgendwie so aus den Fünfzigerjahren oder so gewesen sein. Das hatte jedenfalls noch Deutschland in größeren Dimensionen, also nicht die Grenzen von 1937. Aber das, was dann eben später DDR war, gehörte da noch irgendwie dazu. Das war so gestrichelt abgeteilt, aber nach dem Konzept dieses Spiels konnte man da noch hinreisen. Und ich weiß, wie wir das immer so gespielt haben und dann immer hatte man schlechte Karten, wenn man irgendwie Anklam oder sowas gezogen hatte, weil keiner wusste, wo das ist und schon gar nicht, wie man dahin kommt. Und das hat sich noch relativ lang eigentlich gezogen, so würde ich sagen. Also erst viele Jahre nach der Wende, dass sich so langsam so Konzept entwickelt habe, von dem Ausmaß und der Fläche und irgendwie den Gegenden und den Landschaften und auch, wie die Leute da so. Und von Lörrach aus hatte man schon so ein bisschen das Gefühlt, das sind halt alles Sachsen, die reden alle so wie die Sachsen, das waren die typischen </w:t>
      </w:r>
      <w:r w:rsidR="00D72F81">
        <w:rPr>
          <w:rFonts w:ascii="Calibri" w:hAnsi="Calibri"/>
          <w:color w:val="000000"/>
        </w:rPr>
        <w:t>DDR-Bürger</w:t>
      </w:r>
      <w:r>
        <w:rPr>
          <w:rFonts w:ascii="Calibri" w:hAnsi="Calibri"/>
          <w:color w:val="000000"/>
        </w:rPr>
        <w:t>, die man so kannte, bei denen es halt auch so zu hören war. Und inzwischen jetzt wohn ich auch lange in Berlin und kenne viele Leute aus unterschiedlichsten Ecken der ehemaligen DDR.</w:t>
      </w:r>
      <w:r w:rsidR="00D72F81" w:rsidRPr="00D72F81">
        <w:rPr>
          <w:rFonts w:ascii="Calibri" w:hAnsi="Calibri"/>
          <w:color w:val="000000"/>
        </w:rPr>
        <w:t xml:space="preserve"> </w:t>
      </w:r>
      <w:r w:rsidR="00D72F81">
        <w:rPr>
          <w:rFonts w:ascii="Calibri" w:hAnsi="Calibri"/>
          <w:color w:val="000000"/>
        </w:rPr>
        <w:t>Es gibt auch Leute, die Norddeutsch reden und die halt auch nicht anders reden als Leute irgendwie an der Küste im Westen. Und die sind wahrscheinlich damals gar nicht aufgefallen, aber die Sachsen sind halt aufgefallen, weil der Dialekt halt so speziell war.</w:t>
      </w:r>
      <w:r w:rsidR="00D72F81" w:rsidRPr="00D72F81">
        <w:rPr>
          <w:rFonts w:ascii="Calibri" w:hAnsi="Calibri"/>
          <w:color w:val="000000"/>
        </w:rPr>
        <w:t xml:space="preserve"> </w:t>
      </w:r>
    </w:p>
    <w:p w14:paraId="2D52B1EF" w14:textId="6F2BF8D8" w:rsidR="00D72F81" w:rsidRPr="00881C09" w:rsidRDefault="0035527E" w:rsidP="00D72F81">
      <w:pPr>
        <w:pStyle w:val="berschrift2"/>
        <w:ind w:firstLine="284"/>
      </w:pPr>
      <w:bookmarkStart w:id="11" w:name="_Toc227590492"/>
      <w:r>
        <w:t>Der Mauerfall in Lörrach</w:t>
      </w:r>
      <w:bookmarkEnd w:id="11"/>
    </w:p>
    <w:tbl>
      <w:tblPr>
        <w:tblStyle w:val="Tabellenraster"/>
        <w:tblW w:w="0" w:type="auto"/>
        <w:tblLook w:val="04A0" w:firstRow="1" w:lastRow="0" w:firstColumn="1" w:lastColumn="0" w:noHBand="0" w:noVBand="1"/>
      </w:tblPr>
      <w:tblGrid>
        <w:gridCol w:w="1980"/>
        <w:gridCol w:w="7082"/>
      </w:tblGrid>
      <w:tr w:rsidR="00D72F81" w14:paraId="1005EC13" w14:textId="77777777" w:rsidTr="00FC1328">
        <w:tc>
          <w:tcPr>
            <w:tcW w:w="1980" w:type="dxa"/>
          </w:tcPr>
          <w:p w14:paraId="5880F9E9" w14:textId="77777777" w:rsidR="00D72F81" w:rsidRDefault="00D72F81" w:rsidP="00FC1328">
            <w:r>
              <w:t>Stichpunkte</w:t>
            </w:r>
          </w:p>
        </w:tc>
        <w:tc>
          <w:tcPr>
            <w:tcW w:w="7082" w:type="dxa"/>
          </w:tcPr>
          <w:p w14:paraId="144E07CB" w14:textId="0587991F" w:rsidR="00D72F81" w:rsidRDefault="0035527E">
            <w:pPr>
              <w:pStyle w:val="Listenabsatz"/>
              <w:numPr>
                <w:ilvl w:val="0"/>
                <w:numId w:val="2"/>
              </w:numPr>
            </w:pPr>
            <w:r>
              <w:t>Mauerfall im Fernsehe</w:t>
            </w:r>
            <w:r w:rsidR="003458D0">
              <w:t>n</w:t>
            </w:r>
            <w:r>
              <w:t xml:space="preserve"> gesehen </w:t>
            </w:r>
          </w:p>
          <w:p w14:paraId="312F7F82" w14:textId="1C71D254" w:rsidR="0035527E" w:rsidRDefault="0035527E">
            <w:pPr>
              <w:pStyle w:val="Listenabsatz"/>
              <w:numPr>
                <w:ilvl w:val="0"/>
                <w:numId w:val="2"/>
              </w:numPr>
            </w:pPr>
            <w:r>
              <w:t xml:space="preserve">Onkel lebte in Berlin und konnte </w:t>
            </w:r>
            <w:r w:rsidR="004A3A28">
              <w:t xml:space="preserve">den Mauerfall erst nicht glauben </w:t>
            </w:r>
            <w:r>
              <w:t>(„Schaute aus dem Fenster, da war nichts“)</w:t>
            </w:r>
          </w:p>
          <w:p w14:paraId="6700428C" w14:textId="2B886875" w:rsidR="0035527E" w:rsidRDefault="0035527E">
            <w:pPr>
              <w:pStyle w:val="Listenabsatz"/>
              <w:numPr>
                <w:ilvl w:val="0"/>
                <w:numId w:val="2"/>
              </w:numPr>
            </w:pPr>
            <w:r>
              <w:t>Der Mauerfall war in Lörrach</w:t>
            </w:r>
            <w:r w:rsidR="00AC6885">
              <w:t xml:space="preserve"> kaum präsent</w:t>
            </w:r>
            <w:r>
              <w:t xml:space="preserve">; erst Wochen später </w:t>
            </w:r>
            <w:r w:rsidR="00AC6885">
              <w:t xml:space="preserve">wurde der </w:t>
            </w:r>
            <w:r>
              <w:t xml:space="preserve">erste Trabi gesehen </w:t>
            </w:r>
          </w:p>
        </w:tc>
      </w:tr>
      <w:tr w:rsidR="00D72F81" w14:paraId="7E29EC94" w14:textId="77777777" w:rsidTr="00FC1328">
        <w:tc>
          <w:tcPr>
            <w:tcW w:w="1980" w:type="dxa"/>
          </w:tcPr>
          <w:p w14:paraId="4E3E4801" w14:textId="77777777" w:rsidR="00D72F81" w:rsidRDefault="00D72F81" w:rsidP="00FC1328">
            <w:r>
              <w:t>Zeit</w:t>
            </w:r>
          </w:p>
        </w:tc>
        <w:tc>
          <w:tcPr>
            <w:tcW w:w="7082" w:type="dxa"/>
          </w:tcPr>
          <w:p w14:paraId="465D238F" w14:textId="135F4416" w:rsidR="00D72F81" w:rsidRDefault="00D72F81" w:rsidP="00FC1328">
            <w:r>
              <w:t>00:11:23-00:12:20</w:t>
            </w:r>
          </w:p>
        </w:tc>
      </w:tr>
    </w:tbl>
    <w:p w14:paraId="090E3B86" w14:textId="77777777" w:rsidR="0035527E" w:rsidRPr="00881C09" w:rsidRDefault="0035527E" w:rsidP="00D72F81"/>
    <w:p w14:paraId="721867CA" w14:textId="033718C3" w:rsidR="00D72F81" w:rsidRPr="00D72F81" w:rsidRDefault="00D72F81" w:rsidP="00D72F81">
      <w:r>
        <w:t>Transkript</w:t>
      </w:r>
    </w:p>
    <w:p w14:paraId="06CE336B" w14:textId="5EB0CA7D" w:rsidR="007A10E4" w:rsidRDefault="00D72F81" w:rsidP="007A10E4">
      <w:pPr>
        <w:pStyle w:val="Zitat"/>
        <w:rPr>
          <w:rFonts w:ascii="Calibri" w:hAnsi="Calibri"/>
          <w:color w:val="000000"/>
        </w:rPr>
      </w:pPr>
      <w:r>
        <w:t>„</w:t>
      </w:r>
      <w:r>
        <w:rPr>
          <w:rFonts w:ascii="Calibri" w:hAnsi="Calibri"/>
          <w:color w:val="000000"/>
        </w:rPr>
        <w:t xml:space="preserve">Naja, und als dann die Mauer tatsächlich gefallen war, erinnere ich mich noch das haben wir irgendwo im Fernsehen gesehen und da meine Mutter sofort ihren Bruder angerufen, sagte "du die Mauer ist auf, die Leute kommen da rüber". Und mein Onkel, der wohnte damals in Friedenau, </w:t>
      </w:r>
      <w:r>
        <w:rPr>
          <w:rFonts w:ascii="Calibri" w:hAnsi="Calibri"/>
          <w:color w:val="000000"/>
        </w:rPr>
        <w:lastRenderedPageBreak/>
        <w:t>der meinte dann so ganz trocken "Ich mache mal das Fenster auf und ich schau mal. Ne, da ist noch keiner". Der hat das absolut für einen Scherz gehalten. Er hat das im ersten Moment gar nicht ernst genommen. In Berlin ging das natürlich dann total los, aber bis Lörrach hat das noch lange gedauert. Also, du bist also der erste Trabi angekommen ist, das hat mehrere Wochen gedauert.</w:t>
      </w:r>
      <w:r w:rsidRPr="00D72F81">
        <w:rPr>
          <w:rFonts w:ascii="Calibri" w:hAnsi="Calibri"/>
          <w:color w:val="000000"/>
        </w:rPr>
        <w:t xml:space="preserve"> </w:t>
      </w:r>
      <w:r>
        <w:rPr>
          <w:rFonts w:ascii="Calibri" w:hAnsi="Calibri"/>
          <w:color w:val="000000"/>
        </w:rPr>
        <w:t>Also das war nicht so, dass dann nach dem 9. November da sofort irgendwie die DDR-Bürger angereist wären. Da kamen dann schon welche, aber das dauerte und die waren dann auch ehr auf der Durchreise Richtung Mittelmeer oder Richtung Südfrankreich oder eben in die ganzen Länder, wo sie gerne hinreisen wollten.“</w:t>
      </w:r>
    </w:p>
    <w:p w14:paraId="1CD9F954" w14:textId="1F2AC2B3" w:rsidR="00D72F81" w:rsidRPr="00881C09" w:rsidRDefault="0045698C" w:rsidP="00D72F81">
      <w:pPr>
        <w:pStyle w:val="berschrift2"/>
        <w:ind w:firstLine="284"/>
      </w:pPr>
      <w:bookmarkStart w:id="12" w:name="_Toc227590493"/>
      <w:r>
        <w:t>Der „Runde Tisch“ für die Zukunft von Deutschland</w:t>
      </w:r>
      <w:bookmarkEnd w:id="12"/>
    </w:p>
    <w:tbl>
      <w:tblPr>
        <w:tblStyle w:val="Tabellenraster"/>
        <w:tblW w:w="0" w:type="auto"/>
        <w:tblLook w:val="04A0" w:firstRow="1" w:lastRow="0" w:firstColumn="1" w:lastColumn="0" w:noHBand="0" w:noVBand="1"/>
      </w:tblPr>
      <w:tblGrid>
        <w:gridCol w:w="1980"/>
        <w:gridCol w:w="7082"/>
      </w:tblGrid>
      <w:tr w:rsidR="00D72F81" w14:paraId="4789793D" w14:textId="77777777" w:rsidTr="00FC1328">
        <w:tc>
          <w:tcPr>
            <w:tcW w:w="1980" w:type="dxa"/>
          </w:tcPr>
          <w:p w14:paraId="713EC283" w14:textId="77777777" w:rsidR="00D72F81" w:rsidRDefault="00D72F81" w:rsidP="00FC1328">
            <w:r>
              <w:t>Stichpunkte</w:t>
            </w:r>
          </w:p>
        </w:tc>
        <w:tc>
          <w:tcPr>
            <w:tcW w:w="7082" w:type="dxa"/>
          </w:tcPr>
          <w:p w14:paraId="03288EAD" w14:textId="55F2F7CF" w:rsidR="00D72F81" w:rsidRDefault="0045698C">
            <w:pPr>
              <w:pStyle w:val="Listenabsatz"/>
              <w:numPr>
                <w:ilvl w:val="0"/>
                <w:numId w:val="2"/>
              </w:numPr>
            </w:pPr>
            <w:r>
              <w:t>Treffen eines „</w:t>
            </w:r>
            <w:r w:rsidR="00D34C69">
              <w:t>R</w:t>
            </w:r>
            <w:r>
              <w:t xml:space="preserve">unden Tisches“ in Berlin; Zusammensetzung aus Oppositionellen und </w:t>
            </w:r>
            <w:r w:rsidR="00D34C69">
              <w:t xml:space="preserve">weiteren </w:t>
            </w:r>
            <w:r>
              <w:t xml:space="preserve">Beteiligten </w:t>
            </w:r>
          </w:p>
          <w:p w14:paraId="69009277" w14:textId="6E698ED8" w:rsidR="0045698C" w:rsidRDefault="0045698C">
            <w:pPr>
              <w:pStyle w:val="Listenabsatz"/>
              <w:numPr>
                <w:ilvl w:val="0"/>
                <w:numId w:val="2"/>
              </w:numPr>
            </w:pPr>
            <w:r>
              <w:t>Das Treffen wurde</w:t>
            </w:r>
            <w:r w:rsidR="009322FC">
              <w:t xml:space="preserve"> in Berlin</w:t>
            </w:r>
            <w:r>
              <w:t xml:space="preserve"> im Radio übertragen,</w:t>
            </w:r>
            <w:r w:rsidR="009322FC">
              <w:t xml:space="preserve"> jedoch</w:t>
            </w:r>
            <w:r>
              <w:t xml:space="preserve"> nicht in Lörrach </w:t>
            </w:r>
          </w:p>
          <w:p w14:paraId="0FB901DF" w14:textId="128FF07C" w:rsidR="0045698C" w:rsidRDefault="009322FC">
            <w:pPr>
              <w:pStyle w:val="Listenabsatz"/>
              <w:numPr>
                <w:ilvl w:val="0"/>
                <w:numId w:val="2"/>
              </w:numPr>
            </w:pPr>
            <w:r>
              <w:t xml:space="preserve">Erinnert </w:t>
            </w:r>
            <w:r w:rsidR="0045698C">
              <w:t xml:space="preserve">sich nur an </w:t>
            </w:r>
            <w:r>
              <w:t xml:space="preserve">einzelne </w:t>
            </w:r>
            <w:r w:rsidR="0045698C">
              <w:t>Teilnehmer des „</w:t>
            </w:r>
            <w:r>
              <w:t>R</w:t>
            </w:r>
            <w:r w:rsidR="0045698C">
              <w:t xml:space="preserve">unden Tisches“ </w:t>
            </w:r>
          </w:p>
        </w:tc>
      </w:tr>
      <w:tr w:rsidR="00D72F81" w14:paraId="656BE708" w14:textId="77777777" w:rsidTr="00FC1328">
        <w:tc>
          <w:tcPr>
            <w:tcW w:w="1980" w:type="dxa"/>
          </w:tcPr>
          <w:p w14:paraId="7FFCFFF5" w14:textId="77777777" w:rsidR="00D72F81" w:rsidRDefault="00D72F81" w:rsidP="00FC1328">
            <w:r>
              <w:t>Zeit</w:t>
            </w:r>
          </w:p>
        </w:tc>
        <w:tc>
          <w:tcPr>
            <w:tcW w:w="7082" w:type="dxa"/>
          </w:tcPr>
          <w:p w14:paraId="27F4624D" w14:textId="6D63B08A" w:rsidR="00D72F81" w:rsidRDefault="00D72F81" w:rsidP="00FC1328">
            <w:r>
              <w:t>00:12:21-00:13:38</w:t>
            </w:r>
          </w:p>
        </w:tc>
      </w:tr>
    </w:tbl>
    <w:p w14:paraId="778B0D8C" w14:textId="77777777" w:rsidR="00D72F81" w:rsidRPr="00881C09" w:rsidRDefault="00D72F81" w:rsidP="00D72F81"/>
    <w:p w14:paraId="2C93A66D" w14:textId="77777777" w:rsidR="00D72F81" w:rsidRDefault="00D72F81" w:rsidP="00D72F81">
      <w:r>
        <w:t>Transkript</w:t>
      </w:r>
    </w:p>
    <w:p w14:paraId="1B07FF4D" w14:textId="37098509" w:rsidR="00D72F81" w:rsidRPr="00D72F81" w:rsidRDefault="00D72F81" w:rsidP="00D72F81">
      <w:pPr>
        <w:pStyle w:val="Zitat"/>
      </w:pPr>
      <w:r>
        <w:t>„</w:t>
      </w:r>
      <w:r>
        <w:rPr>
          <w:rFonts w:ascii="Calibri" w:hAnsi="Calibri"/>
          <w:color w:val="000000"/>
        </w:rPr>
        <w:t>Ich weiß, als ich dann eben diesen Berliner Freund kennengelernt hatte durch das erste Praktikum, dass der mir dann zum Beispiel erzählt hat, dass direkt nach der Wende es einen runden Tisch gegeben hätte, wo sich eben auch Oppositionelle und verschiedene Beteiligte, auch aus der alten, sag ich mal, der alten Herrscherriege zusammengesetzt haben. Da hatte man versucht irgendwie eine Zukunft zu entwickeln für DDR oder für das vereinigte Deutschland. Das wurde zum Beispiel im Radio übertragen, dass sie das in hier in Berlin eben dann im Radio sich angehört haben, dass seine Mutter, die war halt irgendwie nicht berufstätig, sich das stundenlang angehört hat.</w:t>
      </w:r>
      <w:r w:rsidRPr="00D72F81">
        <w:rPr>
          <w:rFonts w:ascii="Calibri" w:hAnsi="Calibri"/>
          <w:color w:val="000000"/>
        </w:rPr>
        <w:t xml:space="preserve"> </w:t>
      </w:r>
      <w:r>
        <w:rPr>
          <w:rFonts w:ascii="Calibri" w:hAnsi="Calibri"/>
          <w:color w:val="000000"/>
        </w:rPr>
        <w:t xml:space="preserve">Das ist sowas, das ist in Lörrach würde ich sagen nicht angekommen. Also, ich vermute, das wurde wahrscheinlich auch überhaupt nur hier ausgestrahlt. Und in Lörrach hat man schon mitgekriegt, dass das stattfindet, aber so jetzt nicht konkret. Also, ich erinnere mich noch so an einzelne Figuren, so aus dieser Bürgerrechtsbewegung, die waren mir relativ präsent. Auch, dass die eben im Fernsehen kamen. Also Bärbel Bohley zum Beispiel, oder dann später auch Politiker wie Regine Hildebrandt zum Beispiel, die mich irgendwie beeindruckt haben, oder die dann eben so für mich der personifizierte Osten auch gewesen sind. Auch so Leute, die jetzt hier irgendwas in Angriff nehmen.“ </w:t>
      </w:r>
    </w:p>
    <w:p w14:paraId="5B27CC8F" w14:textId="164FB885" w:rsidR="00AC71B0" w:rsidRDefault="00AC71B0">
      <w:pPr>
        <w:pStyle w:val="berschrift1"/>
        <w:numPr>
          <w:ilvl w:val="0"/>
          <w:numId w:val="1"/>
        </w:numPr>
      </w:pPr>
      <w:bookmarkStart w:id="13" w:name="_Toc227590494"/>
      <w:r>
        <w:lastRenderedPageBreak/>
        <w:t>Leben von 1990 bis heute</w:t>
      </w:r>
      <w:r w:rsidR="00AE12B9">
        <w:t xml:space="preserve"> </w:t>
      </w:r>
      <w:r w:rsidR="000D64C3">
        <w:t>(</w:t>
      </w:r>
      <w:r w:rsidR="00D3324B">
        <w:t>00:13:39-</w:t>
      </w:r>
      <w:r w:rsidR="00DF66E0">
        <w:t>00:21:26</w:t>
      </w:r>
      <w:r w:rsidR="000D64C3">
        <w:t>)</w:t>
      </w:r>
      <w:bookmarkStart w:id="14" w:name="_Toc219215602"/>
      <w:bookmarkEnd w:id="13"/>
    </w:p>
    <w:p w14:paraId="3DEE8E1D" w14:textId="2C8B2029" w:rsidR="00D3324B" w:rsidRPr="00881C09" w:rsidRDefault="001E489B" w:rsidP="00D3324B">
      <w:pPr>
        <w:pStyle w:val="berschrift2"/>
        <w:ind w:firstLine="284"/>
      </w:pPr>
      <w:bookmarkStart w:id="15" w:name="_Toc227590495"/>
      <w:r>
        <w:t>Orientierung Richtung Mittelmeer anstatt nach Osten</w:t>
      </w:r>
      <w:bookmarkEnd w:id="15"/>
      <w:r>
        <w:t xml:space="preserve"> </w:t>
      </w:r>
    </w:p>
    <w:tbl>
      <w:tblPr>
        <w:tblStyle w:val="Tabellenraster"/>
        <w:tblW w:w="0" w:type="auto"/>
        <w:tblLook w:val="04A0" w:firstRow="1" w:lastRow="0" w:firstColumn="1" w:lastColumn="0" w:noHBand="0" w:noVBand="1"/>
      </w:tblPr>
      <w:tblGrid>
        <w:gridCol w:w="1980"/>
        <w:gridCol w:w="7082"/>
      </w:tblGrid>
      <w:tr w:rsidR="00D3324B" w14:paraId="082AD40C" w14:textId="77777777" w:rsidTr="00FC1328">
        <w:tc>
          <w:tcPr>
            <w:tcW w:w="1980" w:type="dxa"/>
          </w:tcPr>
          <w:p w14:paraId="03CEC468" w14:textId="77777777" w:rsidR="00D3324B" w:rsidRDefault="00D3324B" w:rsidP="00FC1328">
            <w:r>
              <w:t>Stichpunkte</w:t>
            </w:r>
          </w:p>
        </w:tc>
        <w:tc>
          <w:tcPr>
            <w:tcW w:w="7082" w:type="dxa"/>
          </w:tcPr>
          <w:p w14:paraId="33ACF931" w14:textId="582DE032" w:rsidR="00D3324B" w:rsidRDefault="00BA1C30">
            <w:pPr>
              <w:pStyle w:val="Listenabsatz"/>
              <w:numPr>
                <w:ilvl w:val="0"/>
                <w:numId w:val="2"/>
              </w:numPr>
            </w:pPr>
            <w:r>
              <w:t xml:space="preserve">Berlin und </w:t>
            </w:r>
            <w:r w:rsidR="00DF66E0">
              <w:t xml:space="preserve">die </w:t>
            </w:r>
            <w:r>
              <w:t>neue</w:t>
            </w:r>
            <w:r w:rsidR="00DF66E0">
              <w:t>n</w:t>
            </w:r>
            <w:r>
              <w:t xml:space="preserve"> Bundesländer noch nicht besucht </w:t>
            </w:r>
          </w:p>
          <w:p w14:paraId="5DEC9A55" w14:textId="77777777" w:rsidR="00BA1C30" w:rsidRDefault="00BA1C30">
            <w:pPr>
              <w:pStyle w:val="Listenabsatz"/>
              <w:numPr>
                <w:ilvl w:val="0"/>
                <w:numId w:val="2"/>
              </w:numPr>
            </w:pPr>
            <w:r>
              <w:t xml:space="preserve">Schule hatte eine Partnerschule in Italien </w:t>
            </w:r>
          </w:p>
          <w:p w14:paraId="2E518367" w14:textId="3B55731D" w:rsidR="00BA1C30" w:rsidRDefault="00D84BCA">
            <w:pPr>
              <w:pStyle w:val="Listenabsatz"/>
              <w:numPr>
                <w:ilvl w:val="0"/>
                <w:numId w:val="2"/>
              </w:numPr>
            </w:pPr>
            <w:r>
              <w:t xml:space="preserve">Stärkere Orientierung </w:t>
            </w:r>
            <w:r w:rsidR="001E489B">
              <w:t xml:space="preserve">an Städten </w:t>
            </w:r>
            <w:r>
              <w:t>i</w:t>
            </w:r>
            <w:r w:rsidR="001E489B">
              <w:t>m Mittelmeer</w:t>
            </w:r>
            <w:r>
              <w:t>raum</w:t>
            </w:r>
            <w:r w:rsidR="001E489B">
              <w:t>; Orientierung Richtung Süden</w:t>
            </w:r>
          </w:p>
        </w:tc>
      </w:tr>
      <w:tr w:rsidR="00D3324B" w14:paraId="53061BFD" w14:textId="77777777" w:rsidTr="00FC1328">
        <w:tc>
          <w:tcPr>
            <w:tcW w:w="1980" w:type="dxa"/>
          </w:tcPr>
          <w:p w14:paraId="6E158ABA" w14:textId="77777777" w:rsidR="00D3324B" w:rsidRDefault="00D3324B" w:rsidP="00FC1328">
            <w:r>
              <w:t>Zeit</w:t>
            </w:r>
          </w:p>
        </w:tc>
        <w:tc>
          <w:tcPr>
            <w:tcW w:w="7082" w:type="dxa"/>
          </w:tcPr>
          <w:p w14:paraId="4B77EE84" w14:textId="6D9B36BE" w:rsidR="00D3324B" w:rsidRDefault="00D3324B" w:rsidP="00FC1328">
            <w:r>
              <w:t>00:13:45-</w:t>
            </w:r>
            <w:r w:rsidR="007F26EB">
              <w:t>00:14:43</w:t>
            </w:r>
          </w:p>
        </w:tc>
      </w:tr>
    </w:tbl>
    <w:p w14:paraId="2C6C912D" w14:textId="77777777" w:rsidR="00D3324B" w:rsidRPr="00881C09" w:rsidRDefault="00D3324B" w:rsidP="00D3324B"/>
    <w:p w14:paraId="5C0A4423" w14:textId="77777777" w:rsidR="00D3324B" w:rsidRDefault="00D3324B" w:rsidP="00D3324B">
      <w:r>
        <w:t>Transkript</w:t>
      </w:r>
    </w:p>
    <w:p w14:paraId="0F54A946" w14:textId="47F000F5" w:rsidR="00D3324B" w:rsidRDefault="00D3324B" w:rsidP="00D3324B">
      <w:pPr>
        <w:pStyle w:val="Zitat"/>
        <w:rPr>
          <w:rFonts w:ascii="Calibri" w:hAnsi="Calibri"/>
          <w:color w:val="000000"/>
        </w:rPr>
      </w:pPr>
      <w:r>
        <w:t>„</w:t>
      </w:r>
      <w:r>
        <w:rPr>
          <w:rFonts w:ascii="Calibri" w:hAnsi="Calibri"/>
          <w:color w:val="000000"/>
        </w:rPr>
        <w:t>Ich habe dann 1995 Abi gemacht. Und bin bis dahin eigentlich nie in Berlin, auch nie in den fünf neuen Bundesländern gewesen.</w:t>
      </w:r>
      <w:r w:rsidR="009F5E1C" w:rsidRPr="009F5E1C">
        <w:rPr>
          <w:rFonts w:ascii="Calibri" w:hAnsi="Calibri"/>
          <w:color w:val="000000"/>
        </w:rPr>
        <w:t xml:space="preserve"> </w:t>
      </w:r>
      <w:r w:rsidR="009F5E1C">
        <w:rPr>
          <w:rFonts w:ascii="Calibri" w:hAnsi="Calibri"/>
          <w:color w:val="000000"/>
        </w:rPr>
        <w:t xml:space="preserve">Unsere Schule hatte auch eine Partnerschule in Italien. Dann waren wir da relativ oft in Italien. </w:t>
      </w:r>
      <w:r w:rsidR="007F26EB">
        <w:rPr>
          <w:rFonts w:ascii="Calibri" w:hAnsi="Calibri"/>
          <w:color w:val="000000"/>
        </w:rPr>
        <w:t>Wir</w:t>
      </w:r>
      <w:r w:rsidR="009F5E1C">
        <w:rPr>
          <w:rFonts w:ascii="Calibri" w:hAnsi="Calibri"/>
          <w:color w:val="000000"/>
        </w:rPr>
        <w:t xml:space="preserve"> hatten fast jedes Jahr so einen Schüleraustausch, dann mit der italienischen Schule.</w:t>
      </w:r>
      <w:r w:rsidR="007F26EB" w:rsidRPr="007F26EB">
        <w:rPr>
          <w:rFonts w:ascii="Calibri" w:hAnsi="Calibri"/>
          <w:color w:val="000000"/>
        </w:rPr>
        <w:t xml:space="preserve"> </w:t>
      </w:r>
      <w:r w:rsidR="007F26EB">
        <w:rPr>
          <w:rFonts w:ascii="Calibri" w:hAnsi="Calibri"/>
          <w:color w:val="000000"/>
        </w:rPr>
        <w:t>Ich glaub das ist vielleicht auch so ein bisschen etwas von Lörrach. Also diese Lage halt in diesem Dreiländereck, irgendwie fühlt man sich halt näher dem Mittelmeer als der Nordsee, ist auch näher. Man orientiert sich da halt dann leicht irgendwie so Richtung Süden. Ich war auch sehr viel in Basel. Basel hat ja auch sehr viel an so Kulturinstitutionen, Kino und all das war halt in Basel irgendwie mehr Auswahl und vielfältiger und auch größer und neuartiger. Und da habe ich dann tatsächlich viel Zeit verbracht irgendwie.</w:t>
      </w:r>
      <w:r>
        <w:rPr>
          <w:rFonts w:ascii="Calibri" w:hAnsi="Calibri"/>
          <w:color w:val="000000"/>
        </w:rPr>
        <w:t>“</w:t>
      </w:r>
    </w:p>
    <w:p w14:paraId="71B2EEBA" w14:textId="755F7DE5" w:rsidR="00971AD7" w:rsidRPr="00881C09" w:rsidRDefault="001E489B" w:rsidP="00971AD7">
      <w:pPr>
        <w:pStyle w:val="berschrift2"/>
        <w:ind w:firstLine="284"/>
      </w:pPr>
      <w:bookmarkStart w:id="16" w:name="_Toc227590496"/>
      <w:r>
        <w:rPr>
          <w:lang w:eastAsia="de-DE"/>
        </w:rPr>
        <w:t>Freude über die Einheit, Angst um die Rechtstendenzen</w:t>
      </w:r>
      <w:bookmarkEnd w:id="16"/>
    </w:p>
    <w:tbl>
      <w:tblPr>
        <w:tblStyle w:val="Tabellenraster"/>
        <w:tblW w:w="0" w:type="auto"/>
        <w:tblLook w:val="04A0" w:firstRow="1" w:lastRow="0" w:firstColumn="1" w:lastColumn="0" w:noHBand="0" w:noVBand="1"/>
      </w:tblPr>
      <w:tblGrid>
        <w:gridCol w:w="1980"/>
        <w:gridCol w:w="7082"/>
      </w:tblGrid>
      <w:tr w:rsidR="00971AD7" w14:paraId="42480AA4" w14:textId="77777777" w:rsidTr="00FC1328">
        <w:tc>
          <w:tcPr>
            <w:tcW w:w="1980" w:type="dxa"/>
          </w:tcPr>
          <w:p w14:paraId="787D3ACC" w14:textId="77777777" w:rsidR="00971AD7" w:rsidRDefault="00971AD7" w:rsidP="00FC1328">
            <w:r>
              <w:t>Stichpunkte</w:t>
            </w:r>
          </w:p>
        </w:tc>
        <w:tc>
          <w:tcPr>
            <w:tcW w:w="7082" w:type="dxa"/>
          </w:tcPr>
          <w:p w14:paraId="08E3E50C" w14:textId="72FED4FF" w:rsidR="00971AD7" w:rsidRDefault="001E489B">
            <w:pPr>
              <w:pStyle w:val="Listenabsatz"/>
              <w:numPr>
                <w:ilvl w:val="0"/>
                <w:numId w:val="2"/>
              </w:numPr>
            </w:pPr>
            <w:r>
              <w:t>Erschrocken über die Anschläge</w:t>
            </w:r>
            <w:r w:rsidR="00A64AB0">
              <w:t xml:space="preserve"> auf Asylbewerberh</w:t>
            </w:r>
            <w:r w:rsidR="00D53D08">
              <w:t>äuser</w:t>
            </w:r>
            <w:r>
              <w:t xml:space="preserve"> in Rostock, Lichtenhagen und Solingen </w:t>
            </w:r>
          </w:p>
          <w:p w14:paraId="1A211E97" w14:textId="125A78F8" w:rsidR="001E489B" w:rsidRDefault="001E489B">
            <w:pPr>
              <w:pStyle w:val="Listenabsatz"/>
              <w:numPr>
                <w:ilvl w:val="0"/>
                <w:numId w:val="2"/>
              </w:numPr>
            </w:pPr>
            <w:r>
              <w:t>Nach</w:t>
            </w:r>
            <w:r w:rsidR="00D53D08">
              <w:t xml:space="preserve"> dem</w:t>
            </w:r>
            <w:r>
              <w:t xml:space="preserve"> Mauerfall </w:t>
            </w:r>
            <w:r w:rsidR="00D53D08">
              <w:t xml:space="preserve">vorerst </w:t>
            </w:r>
            <w:r>
              <w:t>große Freude</w:t>
            </w:r>
            <w:r w:rsidR="00D53D08">
              <w:t xml:space="preserve"> über die Einheit</w:t>
            </w:r>
            <w:r>
              <w:t xml:space="preserve"> und </w:t>
            </w:r>
            <w:r w:rsidR="005E0C03">
              <w:t xml:space="preserve">das </w:t>
            </w:r>
            <w:r>
              <w:t>Ende des Kalten Krieges</w:t>
            </w:r>
          </w:p>
          <w:p w14:paraId="77458D3B" w14:textId="06C967EE" w:rsidR="001E489B" w:rsidRDefault="005E0C03">
            <w:pPr>
              <w:pStyle w:val="Listenabsatz"/>
              <w:numPr>
                <w:ilvl w:val="0"/>
                <w:numId w:val="2"/>
              </w:numPr>
            </w:pPr>
            <w:r>
              <w:t>N</w:t>
            </w:r>
            <w:r w:rsidR="001E489B">
              <w:t xml:space="preserve">ach den Anschlägen </w:t>
            </w:r>
            <w:r>
              <w:t xml:space="preserve">entstand ein </w:t>
            </w:r>
            <w:r w:rsidR="001E489B">
              <w:t xml:space="preserve">neues Gefühl </w:t>
            </w:r>
            <w:proofErr w:type="gramStart"/>
            <w:r>
              <w:t xml:space="preserve">der </w:t>
            </w:r>
            <w:r w:rsidR="001E489B">
              <w:t xml:space="preserve"> Bedrohung</w:t>
            </w:r>
            <w:proofErr w:type="gramEnd"/>
          </w:p>
        </w:tc>
      </w:tr>
      <w:tr w:rsidR="00971AD7" w14:paraId="2F5B4074" w14:textId="77777777" w:rsidTr="00FC1328">
        <w:tc>
          <w:tcPr>
            <w:tcW w:w="1980" w:type="dxa"/>
          </w:tcPr>
          <w:p w14:paraId="60CD194E" w14:textId="77777777" w:rsidR="00971AD7" w:rsidRDefault="00971AD7" w:rsidP="00FC1328">
            <w:r>
              <w:t>Zeit</w:t>
            </w:r>
          </w:p>
        </w:tc>
        <w:tc>
          <w:tcPr>
            <w:tcW w:w="7082" w:type="dxa"/>
          </w:tcPr>
          <w:p w14:paraId="3750BC79" w14:textId="4F1916B3" w:rsidR="00971AD7" w:rsidRDefault="00971AD7" w:rsidP="00FC1328">
            <w:r>
              <w:t>00:14:44-00:15:38</w:t>
            </w:r>
          </w:p>
        </w:tc>
      </w:tr>
    </w:tbl>
    <w:p w14:paraId="5AC47B74" w14:textId="77777777" w:rsidR="00971AD7" w:rsidRPr="00881C09" w:rsidRDefault="00971AD7" w:rsidP="00971AD7"/>
    <w:p w14:paraId="3EC0FEC3" w14:textId="77777777" w:rsidR="00971AD7" w:rsidRDefault="00971AD7" w:rsidP="00971AD7">
      <w:r>
        <w:t>Transkript</w:t>
      </w:r>
    </w:p>
    <w:p w14:paraId="1B3F97E5" w14:textId="16CFFE90" w:rsidR="00971AD7" w:rsidRDefault="00971AD7" w:rsidP="00971AD7">
      <w:pPr>
        <w:pStyle w:val="Zitat"/>
        <w:rPr>
          <w:rFonts w:ascii="Calibri" w:hAnsi="Calibri"/>
          <w:color w:val="000000"/>
        </w:rPr>
      </w:pPr>
      <w:r>
        <w:rPr>
          <w:rStyle w:val="Fett"/>
        </w:rPr>
        <w:t>„</w:t>
      </w:r>
      <w:r>
        <w:rPr>
          <w:rFonts w:ascii="Calibri" w:hAnsi="Calibri"/>
          <w:color w:val="000000"/>
        </w:rPr>
        <w:t xml:space="preserve">Also auf jeden Fall weiß ich noch, dass irgendwie alle schon sehr erschrocken waren eben als dann Rostock Lichtenhagen diese Anschläge auf dieses Asylbewerberhaus war. Dieses Sonnenblumenhause, und das hatte ja schon einige Jahre vorher diese Anschläge in Solingen gegeben. </w:t>
      </w:r>
      <w:r>
        <w:rPr>
          <w:rFonts w:ascii="Calibri" w:hAnsi="Calibri"/>
          <w:color w:val="000000"/>
        </w:rPr>
        <w:lastRenderedPageBreak/>
        <w:t>Also einerseits war dann diese große Freude über diese Einheit und dieses Ende des Kalten Krieges. Also, das kann ich mich gut erinnern, dass das viele sehr positiv irgendwie fanden und dass da eine Erleichterung auch irgendwie war. So ein bisschen dieses Gefühl von Bedrohung, was irgendwie dagewesen war von allen Seiten, dass das ein bisschen nachlässt. Aber gleichzeitig dann eben auch so "Huch und was kommt denn jetzt?". So nach dem Motto "Eigentlich ist doch jetzt alles gut. Und jetzt kommt sowas.“</w:t>
      </w:r>
    </w:p>
    <w:p w14:paraId="55B53BAA" w14:textId="3EFF192C" w:rsidR="003E5A05" w:rsidRPr="00881C09" w:rsidRDefault="001E489B" w:rsidP="003E5A05">
      <w:pPr>
        <w:pStyle w:val="berschrift2"/>
        <w:ind w:firstLine="284"/>
      </w:pPr>
      <w:bookmarkStart w:id="17" w:name="_Toc227590497"/>
      <w:r>
        <w:t>Die Wende als ein Schwebezustand der vielen Möglichkeiten</w:t>
      </w:r>
      <w:bookmarkEnd w:id="17"/>
      <w:r>
        <w:t xml:space="preserve"> </w:t>
      </w:r>
    </w:p>
    <w:tbl>
      <w:tblPr>
        <w:tblStyle w:val="Tabellenraster"/>
        <w:tblW w:w="0" w:type="auto"/>
        <w:tblLook w:val="04A0" w:firstRow="1" w:lastRow="0" w:firstColumn="1" w:lastColumn="0" w:noHBand="0" w:noVBand="1"/>
      </w:tblPr>
      <w:tblGrid>
        <w:gridCol w:w="1980"/>
        <w:gridCol w:w="7082"/>
      </w:tblGrid>
      <w:tr w:rsidR="003E5A05" w14:paraId="4C00AC95" w14:textId="77777777" w:rsidTr="00FC1328">
        <w:tc>
          <w:tcPr>
            <w:tcW w:w="1980" w:type="dxa"/>
          </w:tcPr>
          <w:p w14:paraId="24BEC393" w14:textId="77777777" w:rsidR="003E5A05" w:rsidRDefault="003E5A05" w:rsidP="00FC1328">
            <w:r>
              <w:t>Stichpunkte</w:t>
            </w:r>
          </w:p>
        </w:tc>
        <w:tc>
          <w:tcPr>
            <w:tcW w:w="7082" w:type="dxa"/>
          </w:tcPr>
          <w:p w14:paraId="46953904" w14:textId="0CE4E244" w:rsidR="001E489B" w:rsidRDefault="0025734D">
            <w:pPr>
              <w:pStyle w:val="Listenabsatz"/>
              <w:numPr>
                <w:ilvl w:val="0"/>
                <w:numId w:val="2"/>
              </w:numPr>
            </w:pPr>
            <w:r>
              <w:t xml:space="preserve">Die </w:t>
            </w:r>
            <w:r w:rsidR="001E489B">
              <w:t xml:space="preserve">Wende </w:t>
            </w:r>
            <w:r>
              <w:t xml:space="preserve">wurde </w:t>
            </w:r>
            <w:r w:rsidR="001E489B">
              <w:t xml:space="preserve">als </w:t>
            </w:r>
            <w:r>
              <w:t xml:space="preserve">positiv </w:t>
            </w:r>
            <w:r w:rsidR="001E489B">
              <w:t>empfunden; Zukunftsängste wurden dadurch abgelöst</w:t>
            </w:r>
          </w:p>
          <w:p w14:paraId="45619793" w14:textId="688AA21F" w:rsidR="001E489B" w:rsidRDefault="001E489B">
            <w:pPr>
              <w:pStyle w:val="Listenabsatz"/>
              <w:numPr>
                <w:ilvl w:val="0"/>
                <w:numId w:val="2"/>
              </w:numPr>
            </w:pPr>
            <w:r>
              <w:t xml:space="preserve">Schwebezustand; </w:t>
            </w:r>
            <w:r w:rsidR="004441C3">
              <w:t xml:space="preserve">in dieser Zeit schien vieles möglich </w:t>
            </w:r>
          </w:p>
        </w:tc>
      </w:tr>
      <w:tr w:rsidR="003E5A05" w14:paraId="430DDE6F" w14:textId="77777777" w:rsidTr="00FC1328">
        <w:tc>
          <w:tcPr>
            <w:tcW w:w="1980" w:type="dxa"/>
          </w:tcPr>
          <w:p w14:paraId="50E9A339" w14:textId="77777777" w:rsidR="003E5A05" w:rsidRDefault="003E5A05" w:rsidP="00FC1328">
            <w:r>
              <w:t>Zeit</w:t>
            </w:r>
          </w:p>
        </w:tc>
        <w:tc>
          <w:tcPr>
            <w:tcW w:w="7082" w:type="dxa"/>
          </w:tcPr>
          <w:p w14:paraId="2E27AC68" w14:textId="6B7C69AF" w:rsidR="003E5A05" w:rsidRDefault="003E5A05" w:rsidP="00FC1328">
            <w:r>
              <w:t>00:15:37</w:t>
            </w:r>
            <w:r w:rsidR="008870E6">
              <w:t>-00:16:48</w:t>
            </w:r>
          </w:p>
        </w:tc>
      </w:tr>
    </w:tbl>
    <w:p w14:paraId="061B1B33" w14:textId="77777777" w:rsidR="003E5A05" w:rsidRPr="00881C09" w:rsidRDefault="003E5A05" w:rsidP="003E5A05"/>
    <w:p w14:paraId="58EF22F5" w14:textId="77777777" w:rsidR="003E5A05" w:rsidRDefault="003E5A05" w:rsidP="003E5A05">
      <w:r>
        <w:t>Transkript</w:t>
      </w:r>
    </w:p>
    <w:p w14:paraId="484E5E8E" w14:textId="6843AE5A" w:rsidR="003E5A05" w:rsidRDefault="003E5A05" w:rsidP="003E5A05">
      <w:pPr>
        <w:pStyle w:val="Zitat"/>
      </w:pPr>
      <w:r>
        <w:t>„</w:t>
      </w:r>
      <w:r>
        <w:rPr>
          <w:rFonts w:ascii="Calibri" w:hAnsi="Calibri"/>
          <w:color w:val="000000"/>
        </w:rPr>
        <w:t>Also ehrlich gesagt, gerade weil ich die Zeit davor als so bedrohlich wahrgenommen habe, war für mich die Wende eigentlich eher so was total Positives, eine Wende zum Besseren. Jetzt nicht so, dass die Wende, die Umweltprobleme alle gelöst hätte. Aber das hat es so ein bisschen abgelöst. Also diese Zukunftsangst, die ich davor hatte, die ist durch die Wende denn ehr so ein bisschen beigelegt worden. Im Sinne von „Es gibt auch Dinge, an die keiner geglaubt hat, die plötzlich passieren können und die positiv sind“. Also, ich würde tatsächlich manchmal gerne zurückgehen in dieser Wendezeit sozusagen.</w:t>
      </w:r>
      <w:r w:rsidRPr="003E5A05">
        <w:rPr>
          <w:rFonts w:ascii="Calibri" w:hAnsi="Calibri"/>
          <w:color w:val="000000"/>
        </w:rPr>
        <w:t xml:space="preserve"> </w:t>
      </w:r>
      <w:r>
        <w:rPr>
          <w:rFonts w:ascii="Calibri" w:hAnsi="Calibri"/>
          <w:color w:val="000000"/>
        </w:rPr>
        <w:t>Also weil ich eben glaube, dass das so eine Zeit war, wo so vieles möglich war und irgendwie wie so viele Türen offenstanden. Und jetzt eher das Gefühl habe, dass sich diese Türen wieder verschließen und dass sich auch irgendwie so Blöcke wieder verhärten. Eben auch, dass der Irrsinn regiert, egal ob man jetzt nach Ost, oder West schaut, oder nach England. Jetzt gerade heute. Das finde ich schon irgendwie bedrohlich und da hatte ich irgendwie schon nach der Wende so ein bisschen das Gefühl es gibt so den Sieg der allgemeinen Vernunft und der Menschlichkeit.</w:t>
      </w:r>
      <w:r w:rsidR="008870E6">
        <w:rPr>
          <w:rFonts w:ascii="Calibri" w:hAnsi="Calibri"/>
          <w:color w:val="000000"/>
        </w:rPr>
        <w:t>“</w:t>
      </w:r>
    </w:p>
    <w:p w14:paraId="3CBA7FD4" w14:textId="18F68904" w:rsidR="006C6B10" w:rsidRPr="00881C09" w:rsidRDefault="001E489B" w:rsidP="006C6B10">
      <w:pPr>
        <w:pStyle w:val="berschrift2"/>
        <w:ind w:firstLine="284"/>
      </w:pPr>
      <w:bookmarkStart w:id="18" w:name="_Toc227590498"/>
      <w:r>
        <w:t>Berufliche Chancen und Ortsauswahl</w:t>
      </w:r>
      <w:bookmarkEnd w:id="18"/>
    </w:p>
    <w:tbl>
      <w:tblPr>
        <w:tblStyle w:val="Tabellenraster"/>
        <w:tblW w:w="0" w:type="auto"/>
        <w:tblLook w:val="04A0" w:firstRow="1" w:lastRow="0" w:firstColumn="1" w:lastColumn="0" w:noHBand="0" w:noVBand="1"/>
      </w:tblPr>
      <w:tblGrid>
        <w:gridCol w:w="1980"/>
        <w:gridCol w:w="7082"/>
      </w:tblGrid>
      <w:tr w:rsidR="006C6B10" w14:paraId="26B968AF" w14:textId="77777777" w:rsidTr="00FC1328">
        <w:tc>
          <w:tcPr>
            <w:tcW w:w="1980" w:type="dxa"/>
          </w:tcPr>
          <w:p w14:paraId="59C6C094" w14:textId="77777777" w:rsidR="006C6B10" w:rsidRDefault="006C6B10" w:rsidP="00FC1328">
            <w:r>
              <w:t>Stichpunkte</w:t>
            </w:r>
          </w:p>
        </w:tc>
        <w:tc>
          <w:tcPr>
            <w:tcW w:w="7082" w:type="dxa"/>
          </w:tcPr>
          <w:p w14:paraId="5C4C55CD" w14:textId="11B81CA9" w:rsidR="001E489B" w:rsidRDefault="001E489B">
            <w:pPr>
              <w:pStyle w:val="Listenabsatz"/>
              <w:numPr>
                <w:ilvl w:val="0"/>
                <w:numId w:val="2"/>
              </w:numPr>
            </w:pPr>
            <w:r>
              <w:t xml:space="preserve">Wollte in die Kulturbranche einsteigen; </w:t>
            </w:r>
            <w:r w:rsidR="0070416E">
              <w:t xml:space="preserve">juristische Ausbildung als Voraussetzung für Entscheidungspositionen </w:t>
            </w:r>
          </w:p>
          <w:p w14:paraId="4362DE5B" w14:textId="5B8B6D96" w:rsidR="001E489B" w:rsidRDefault="001E489B">
            <w:pPr>
              <w:pStyle w:val="Listenabsatz"/>
              <w:numPr>
                <w:ilvl w:val="0"/>
                <w:numId w:val="2"/>
              </w:numPr>
            </w:pPr>
            <w:r>
              <w:t>Hat sich bundesweit beworben</w:t>
            </w:r>
            <w:r w:rsidR="00197758">
              <w:t xml:space="preserve">; allerdings </w:t>
            </w:r>
            <w:r>
              <w:t>Kriteri</w:t>
            </w:r>
            <w:r w:rsidR="0070416E">
              <w:t>um</w:t>
            </w:r>
            <w:r>
              <w:t xml:space="preserve"> für die Bewerbung</w:t>
            </w:r>
            <w:r w:rsidR="002E2D77">
              <w:t xml:space="preserve"> war </w:t>
            </w:r>
            <w:r>
              <w:t>ein ICE-Anschluss</w:t>
            </w:r>
            <w:r w:rsidR="002E2D77">
              <w:t xml:space="preserve"> </w:t>
            </w:r>
            <w:r w:rsidR="00E5317A">
              <w:t xml:space="preserve">im </w:t>
            </w:r>
            <w:r w:rsidR="002E2D77">
              <w:t>Ort</w:t>
            </w:r>
          </w:p>
          <w:p w14:paraId="38D6E26E" w14:textId="2DBDF5CB" w:rsidR="001E489B" w:rsidRDefault="001E489B">
            <w:pPr>
              <w:pStyle w:val="Listenabsatz"/>
              <w:numPr>
                <w:ilvl w:val="0"/>
                <w:numId w:val="2"/>
              </w:numPr>
            </w:pPr>
            <w:r>
              <w:lastRenderedPageBreak/>
              <w:t xml:space="preserve">Ist </w:t>
            </w:r>
            <w:r w:rsidR="00C53631">
              <w:t xml:space="preserve">aufgrund </w:t>
            </w:r>
            <w:r>
              <w:t>ihre</w:t>
            </w:r>
            <w:r w:rsidR="00C53631">
              <w:t>s</w:t>
            </w:r>
            <w:r>
              <w:t xml:space="preserve"> Job</w:t>
            </w:r>
            <w:r w:rsidR="00C53631">
              <w:t>s</w:t>
            </w:r>
            <w:r>
              <w:t xml:space="preserve"> nach Berlin gezogen </w:t>
            </w:r>
          </w:p>
        </w:tc>
      </w:tr>
      <w:tr w:rsidR="006C6B10" w14:paraId="7FC9CF56" w14:textId="77777777" w:rsidTr="00FC1328">
        <w:tc>
          <w:tcPr>
            <w:tcW w:w="1980" w:type="dxa"/>
          </w:tcPr>
          <w:p w14:paraId="31F1C96E" w14:textId="77777777" w:rsidR="006C6B10" w:rsidRDefault="006C6B10" w:rsidP="00FC1328">
            <w:r>
              <w:lastRenderedPageBreak/>
              <w:t>Zeit</w:t>
            </w:r>
          </w:p>
        </w:tc>
        <w:tc>
          <w:tcPr>
            <w:tcW w:w="7082" w:type="dxa"/>
          </w:tcPr>
          <w:p w14:paraId="23C96238" w14:textId="5D00C247" w:rsidR="006C6B10" w:rsidRDefault="006C6B10" w:rsidP="00FC1328">
            <w:r>
              <w:t>00:16:49</w:t>
            </w:r>
            <w:r w:rsidR="00097415">
              <w:t>-00:18:04</w:t>
            </w:r>
          </w:p>
        </w:tc>
      </w:tr>
    </w:tbl>
    <w:p w14:paraId="7C242401" w14:textId="77777777" w:rsidR="006C6B10" w:rsidRPr="00881C09" w:rsidRDefault="006C6B10" w:rsidP="006C6B10"/>
    <w:p w14:paraId="11862DAE" w14:textId="77777777" w:rsidR="006C6B10" w:rsidRDefault="006C6B10" w:rsidP="006C6B10">
      <w:r>
        <w:t>Transkript</w:t>
      </w:r>
    </w:p>
    <w:p w14:paraId="64D9F2E0" w14:textId="36B97AB6" w:rsidR="003E5A05" w:rsidRDefault="006C6B10" w:rsidP="006C6B10">
      <w:pPr>
        <w:pStyle w:val="Zitat"/>
        <w:rPr>
          <w:rFonts w:ascii="Calibri" w:hAnsi="Calibri"/>
          <w:color w:val="000000"/>
        </w:rPr>
      </w:pPr>
      <w:r>
        <w:t>„</w:t>
      </w:r>
      <w:r>
        <w:rPr>
          <w:rFonts w:ascii="Calibri" w:hAnsi="Calibri"/>
          <w:color w:val="000000"/>
        </w:rPr>
        <w:t>Und dann dachte ich erst ich will was mit Kultur machen und dann hatte ich irgendwie so die Idee ich fände es irgendwie spannend, irgendwie so in einer Kulturbehörde zu arbeiten oder so eine Kulturbehörde zu leiten. So in Lörrach zum Beispiel gibt es ein Kulturamt und einen Leiter des Kulturamtes und der hat dann gerade in diesem Zeitraum angefangen, irgendwann Festival auf die Beine zu stellen. Es hat mich total imponiert und es schien irgendwie super vielseitig, was der so macht. Ja, dachte ich: „Na, sowas könnte mir irgendwie auch gefallen.“</w:t>
      </w:r>
      <w:r w:rsidRPr="006C6B10">
        <w:rPr>
          <w:rFonts w:ascii="Calibri" w:hAnsi="Calibri"/>
          <w:color w:val="000000"/>
        </w:rPr>
        <w:t xml:space="preserve"> </w:t>
      </w:r>
      <w:r>
        <w:rPr>
          <w:rFonts w:ascii="Calibri" w:hAnsi="Calibri"/>
          <w:color w:val="000000"/>
        </w:rPr>
        <w:t>Und dann dachte ich: „Okay, dann mach ich das vielleicht einfach weiter.“ Und dann war also der nächste Schritt der Erkenntnis, dass halt die Leute in den Behörden eigentlich alles Juristen sind, jedenfalls die, die irgendwas zu entscheiden haben.</w:t>
      </w:r>
      <w:r w:rsidR="00097415" w:rsidRPr="00097415">
        <w:rPr>
          <w:rFonts w:ascii="Calibri" w:hAnsi="Calibri"/>
          <w:color w:val="000000"/>
        </w:rPr>
        <w:t xml:space="preserve"> </w:t>
      </w:r>
      <w:r w:rsidR="00097415">
        <w:rPr>
          <w:rFonts w:ascii="Calibri" w:hAnsi="Calibri"/>
          <w:color w:val="000000"/>
        </w:rPr>
        <w:t>Deswegen habe ich dann eigentlich eher versucht, irgendwie ein Unternehmen, oder in ja irgendeine große Organisation, wenn sowas, als Jurist zu arbeiten. Und hab mich dann tatsächlich so kreuz und quer beworben, so Kriterium war eigentlich eher so, ob der Ort einen ICE-Anschluss hat, und habe mich dann wirklich bundesweit beworben und hab dann eben eine Stelle in Berlin gefunden im Unternehmen und bin dann wegen dem Job nach Berlin gezogen und bin da auch immer noch.“</w:t>
      </w:r>
    </w:p>
    <w:p w14:paraId="6EF3EB4F" w14:textId="360BCA88" w:rsidR="00202E2C" w:rsidRPr="00881C09" w:rsidRDefault="00504502" w:rsidP="00202E2C">
      <w:pPr>
        <w:pStyle w:val="berschrift2"/>
        <w:ind w:firstLine="284"/>
      </w:pPr>
      <w:bookmarkStart w:id="19" w:name="_Toc227590499"/>
      <w:r>
        <w:t xml:space="preserve">Ein Praktikum </w:t>
      </w:r>
      <w:r w:rsidR="00F141E3">
        <w:t>zu den Stasiunterlagenbehörden</w:t>
      </w:r>
      <w:bookmarkEnd w:id="19"/>
    </w:p>
    <w:tbl>
      <w:tblPr>
        <w:tblStyle w:val="Tabellenraster"/>
        <w:tblW w:w="0" w:type="auto"/>
        <w:tblLook w:val="04A0" w:firstRow="1" w:lastRow="0" w:firstColumn="1" w:lastColumn="0" w:noHBand="0" w:noVBand="1"/>
      </w:tblPr>
      <w:tblGrid>
        <w:gridCol w:w="1980"/>
        <w:gridCol w:w="7082"/>
      </w:tblGrid>
      <w:tr w:rsidR="00202E2C" w14:paraId="048E88F6" w14:textId="77777777" w:rsidTr="00FC1328">
        <w:tc>
          <w:tcPr>
            <w:tcW w:w="1980" w:type="dxa"/>
          </w:tcPr>
          <w:p w14:paraId="1E9733F5" w14:textId="77777777" w:rsidR="00202E2C" w:rsidRDefault="00202E2C" w:rsidP="00FC1328">
            <w:r>
              <w:t>Stichpunkte</w:t>
            </w:r>
          </w:p>
        </w:tc>
        <w:tc>
          <w:tcPr>
            <w:tcW w:w="7082" w:type="dxa"/>
          </w:tcPr>
          <w:p w14:paraId="50B976E8" w14:textId="13C52058" w:rsidR="00202E2C" w:rsidRDefault="001E489B">
            <w:pPr>
              <w:pStyle w:val="Listenabsatz"/>
              <w:numPr>
                <w:ilvl w:val="0"/>
                <w:numId w:val="2"/>
              </w:numPr>
            </w:pPr>
            <w:r>
              <w:t xml:space="preserve">Ein Freund </w:t>
            </w:r>
            <w:r w:rsidR="00936FD9">
              <w:t xml:space="preserve">erlebte </w:t>
            </w:r>
            <w:r>
              <w:t xml:space="preserve">die Wendezeit „intensiver“, da er aus Berlin </w:t>
            </w:r>
            <w:r w:rsidR="00936FD9">
              <w:t xml:space="preserve">stammt </w:t>
            </w:r>
          </w:p>
          <w:p w14:paraId="5E2EE02E" w14:textId="1782EDF7" w:rsidR="001E489B" w:rsidRDefault="001E489B">
            <w:pPr>
              <w:pStyle w:val="Listenabsatz"/>
              <w:numPr>
                <w:ilvl w:val="0"/>
                <w:numId w:val="2"/>
              </w:numPr>
            </w:pPr>
            <w:r>
              <w:t xml:space="preserve">Der Freund </w:t>
            </w:r>
            <w:r w:rsidR="00A21D26">
              <w:t xml:space="preserve">zeigte </w:t>
            </w:r>
            <w:r>
              <w:t>ihr viel in Berlin; hat dadurch das DDR-Bild von Katharina beeinflusst</w:t>
            </w:r>
          </w:p>
          <w:p w14:paraId="3EA8098F" w14:textId="08AED738" w:rsidR="001E489B" w:rsidRDefault="001E489B">
            <w:pPr>
              <w:pStyle w:val="Listenabsatz"/>
              <w:numPr>
                <w:ilvl w:val="0"/>
                <w:numId w:val="2"/>
              </w:numPr>
            </w:pPr>
            <w:r>
              <w:t xml:space="preserve">Wurde dadurch inspiriert ihr zweites Praktikum </w:t>
            </w:r>
            <w:r w:rsidR="00A21D26">
              <w:t xml:space="preserve">bei der </w:t>
            </w:r>
            <w:r>
              <w:t xml:space="preserve">Stasiunterlagenbehörde in Berlin zu machen </w:t>
            </w:r>
          </w:p>
          <w:p w14:paraId="1FF42E89" w14:textId="429A0343" w:rsidR="001E489B" w:rsidRDefault="001E489B">
            <w:pPr>
              <w:pStyle w:val="Listenabsatz"/>
              <w:numPr>
                <w:ilvl w:val="0"/>
                <w:numId w:val="2"/>
              </w:numPr>
            </w:pPr>
            <w:r>
              <w:t>Beeindruckt von dem Stasiapparat und alle</w:t>
            </w:r>
            <w:r w:rsidR="00171BCC">
              <w:t>m</w:t>
            </w:r>
            <w:r>
              <w:t xml:space="preserve">, was damit zusammenhing </w:t>
            </w:r>
          </w:p>
          <w:p w14:paraId="29B0F407" w14:textId="7410CB78" w:rsidR="001E489B" w:rsidRDefault="001E489B">
            <w:pPr>
              <w:pStyle w:val="Listenabsatz"/>
              <w:numPr>
                <w:ilvl w:val="0"/>
                <w:numId w:val="2"/>
              </w:numPr>
            </w:pPr>
            <w:r>
              <w:t>Aufgabe im Praktikum: Stasiakten vorbereite</w:t>
            </w:r>
            <w:r w:rsidR="00171BCC">
              <w:t>n</w:t>
            </w:r>
            <w:r>
              <w:t xml:space="preserve"> für </w:t>
            </w:r>
            <w:proofErr w:type="gramStart"/>
            <w:r w:rsidR="00171BCC">
              <w:t xml:space="preserve">Personen </w:t>
            </w:r>
            <w:r>
              <w:t>,</w:t>
            </w:r>
            <w:proofErr w:type="gramEnd"/>
            <w:r>
              <w:t xml:space="preserve"> die sie eingefordert haben</w:t>
            </w:r>
          </w:p>
        </w:tc>
      </w:tr>
      <w:tr w:rsidR="00202E2C" w14:paraId="312E8BD0" w14:textId="77777777" w:rsidTr="00FC1328">
        <w:tc>
          <w:tcPr>
            <w:tcW w:w="1980" w:type="dxa"/>
          </w:tcPr>
          <w:p w14:paraId="6B2905BA" w14:textId="77777777" w:rsidR="00202E2C" w:rsidRDefault="00202E2C" w:rsidP="00FC1328">
            <w:r>
              <w:t>Zeit</w:t>
            </w:r>
          </w:p>
        </w:tc>
        <w:tc>
          <w:tcPr>
            <w:tcW w:w="7082" w:type="dxa"/>
          </w:tcPr>
          <w:p w14:paraId="1FCDB1E6" w14:textId="3EFA0A23" w:rsidR="00202E2C" w:rsidRDefault="00202E2C" w:rsidP="00FC1328">
            <w:r>
              <w:t>00:18:05-00:20:23</w:t>
            </w:r>
          </w:p>
        </w:tc>
      </w:tr>
    </w:tbl>
    <w:p w14:paraId="61B67A6F" w14:textId="77777777" w:rsidR="00202E2C" w:rsidRPr="00881C09" w:rsidRDefault="00202E2C" w:rsidP="00202E2C"/>
    <w:p w14:paraId="3083E64B" w14:textId="77777777" w:rsidR="00202E2C" w:rsidRDefault="00202E2C" w:rsidP="00202E2C">
      <w:r>
        <w:lastRenderedPageBreak/>
        <w:t>Transkript</w:t>
      </w:r>
    </w:p>
    <w:p w14:paraId="1AC5DC96" w14:textId="595BFE34" w:rsidR="00202E2C" w:rsidRDefault="00202E2C" w:rsidP="00202E2C">
      <w:pPr>
        <w:pStyle w:val="Zitat"/>
      </w:pPr>
      <w:r>
        <w:t>„</w:t>
      </w:r>
      <w:r>
        <w:rPr>
          <w:rFonts w:ascii="Calibri" w:hAnsi="Calibri"/>
          <w:color w:val="000000"/>
        </w:rPr>
        <w:t>Jetzt habe ich ein ganz wichtiger Punkt vergessen merke ich gerade. Ich muss nochmal zurückspringen. Im Jurastudium muss man nämlich zwei Praktika machen und das erste Praktikum, das habe ich relativ am Anfang gemacht im Amtsgericht in Lörrach. Und da habe ich einen anderen Jurastudenten aus Berlin kennengelernt. Und habe mich mit dem angefreundet und hab den dann auch öfter Besuch halt auch von Hamburg aus, das war ja nicht weit weg.</w:t>
      </w:r>
      <w:r w:rsidRPr="00202E2C">
        <w:rPr>
          <w:rFonts w:ascii="Calibri" w:hAnsi="Calibri"/>
          <w:color w:val="000000"/>
        </w:rPr>
        <w:t xml:space="preserve"> </w:t>
      </w:r>
      <w:r>
        <w:rPr>
          <w:rFonts w:ascii="Calibri" w:hAnsi="Calibri"/>
          <w:color w:val="000000"/>
        </w:rPr>
        <w:t>Der war halt in Berlin aufgewachsen, hatte diese ganze Wendezeit hier miterlebt, und für den war das halt auch ein Riesenthema, was sie halt auch aus nächster Nähe irgendwie verfolgt hatte. Und dann natürlich auch so mit juristischer Sicht auf die Dinge. Da sind wir total viel hier dann rumgefahren, haben uns irgendwie Sachen angeguckt. Er hat mir unheimlich viel gezeigt, auch irgendwie in der Stadt. So auch diese ganzen Brüche und das konnte man damals ja alles noch gut sehen. Und da war dann auf dem Potsdamer Platz eine Riesenbaustelle. Da war dann Ende der Neunziger.</w:t>
      </w:r>
      <w:r w:rsidRPr="00202E2C">
        <w:rPr>
          <w:rFonts w:ascii="Calibri" w:hAnsi="Calibri"/>
          <w:color w:val="000000"/>
        </w:rPr>
        <w:t xml:space="preserve"> </w:t>
      </w:r>
      <w:r>
        <w:rPr>
          <w:rFonts w:ascii="Calibri" w:hAnsi="Calibri"/>
          <w:color w:val="000000"/>
        </w:rPr>
        <w:t>Genau der Matthias. Das war dann tatsächlich sehr einflussreich, sowas mein DDR-Bild und überhaupt mein Deutschlandbild anging. Und dann bin ich tatsächlich auch unter anderem dadurch inspiriert für das zweite Praktikum zu der Stasiunterlagenbehörde gegangen. Das war dann natürlich nochmal so richtig krass irgendwie. Eintauchen auch in diesen ganzen Stasiapparat und alles, was damit zusammenhing. Also, ich habe dann da eben diese Akten mit vorbereitet für die Einsicht. Also, Leute stellen ja dann Anträge auf Akteneinsicht. Und dann wird in den Akten, sozusagen in den Archiven und den Datenbanken, wie es dazu eben gibt, geforscht, was es dazugibt. Und wenn dann eben Aktenteile gefunden werden oder auch ganze Akten gefunden werden, dann werden die gesichtet von Mitarbeitern der Stasiunterlagenbehörde</w:t>
      </w:r>
      <w:r w:rsidRPr="00202E2C">
        <w:rPr>
          <w:rFonts w:ascii="Calibri" w:hAnsi="Calibri"/>
          <w:color w:val="000000"/>
        </w:rPr>
        <w:t xml:space="preserve"> </w:t>
      </w:r>
      <w:r>
        <w:rPr>
          <w:rFonts w:ascii="Calibri" w:hAnsi="Calibri"/>
          <w:color w:val="000000"/>
        </w:rPr>
        <w:t>und wenn da irgendwelche Angaben über Dritte drin sind, also Stichwort Datenschutz, dann wird das geschwärzt. Und das wird natürlich nicht in der Akte rum geschwärzt, weil kann natürlich auch sein, dass die dritte Person das irgendwann mal noch einsehen will, oder Forscher, die können sowieso alles sehen, sondern es wird dann einfach kopiert die Seite. Und dann wird auf der Kopie das quasi ausgelöscht. Und dann wird das mit so großen Büroklammern über die Aktenseite drüben geklammert.“</w:t>
      </w:r>
    </w:p>
    <w:p w14:paraId="3D903CD0" w14:textId="3F87BBAD" w:rsidR="00851065" w:rsidRPr="00881C09" w:rsidRDefault="00B62001" w:rsidP="00851065">
      <w:pPr>
        <w:pStyle w:val="berschrift2"/>
        <w:ind w:firstLine="284"/>
      </w:pPr>
      <w:bookmarkStart w:id="20" w:name="_Toc227590500"/>
      <w:r>
        <w:t>Viele Möglichkeiten nach der Wende</w:t>
      </w:r>
      <w:bookmarkEnd w:id="20"/>
      <w:r>
        <w:t xml:space="preserve"> </w:t>
      </w:r>
    </w:p>
    <w:tbl>
      <w:tblPr>
        <w:tblStyle w:val="Tabellenraster"/>
        <w:tblW w:w="0" w:type="auto"/>
        <w:tblLook w:val="04A0" w:firstRow="1" w:lastRow="0" w:firstColumn="1" w:lastColumn="0" w:noHBand="0" w:noVBand="1"/>
      </w:tblPr>
      <w:tblGrid>
        <w:gridCol w:w="1980"/>
        <w:gridCol w:w="7082"/>
      </w:tblGrid>
      <w:tr w:rsidR="00851065" w14:paraId="5C47B62F" w14:textId="77777777" w:rsidTr="00FC1328">
        <w:tc>
          <w:tcPr>
            <w:tcW w:w="1980" w:type="dxa"/>
          </w:tcPr>
          <w:p w14:paraId="6179B9CC" w14:textId="77777777" w:rsidR="00851065" w:rsidRDefault="00851065" w:rsidP="00FC1328">
            <w:r>
              <w:t>Stichpunkte</w:t>
            </w:r>
          </w:p>
        </w:tc>
        <w:tc>
          <w:tcPr>
            <w:tcW w:w="7082" w:type="dxa"/>
          </w:tcPr>
          <w:p w14:paraId="136BD9BD" w14:textId="64721A4C" w:rsidR="00851065" w:rsidRDefault="00B62001">
            <w:pPr>
              <w:pStyle w:val="Listenabsatz"/>
              <w:numPr>
                <w:ilvl w:val="0"/>
                <w:numId w:val="2"/>
              </w:numPr>
            </w:pPr>
            <w:r>
              <w:t xml:space="preserve">Nach der Wende </w:t>
            </w:r>
            <w:r w:rsidR="00161E63">
              <w:t xml:space="preserve">veränderte </w:t>
            </w:r>
            <w:r>
              <w:t xml:space="preserve">sich nicht </w:t>
            </w:r>
            <w:r w:rsidR="00161E63">
              <w:t xml:space="preserve">sehr </w:t>
            </w:r>
            <w:r>
              <w:t xml:space="preserve">viel </w:t>
            </w:r>
          </w:p>
          <w:p w14:paraId="21E4927C" w14:textId="77777777" w:rsidR="00B62001" w:rsidRDefault="00B62001">
            <w:pPr>
              <w:pStyle w:val="Listenabsatz"/>
              <w:numPr>
                <w:ilvl w:val="0"/>
                <w:numId w:val="2"/>
              </w:numPr>
            </w:pPr>
            <w:r>
              <w:t xml:space="preserve">Möglichkeit, überall in Deutschland hinzufahren </w:t>
            </w:r>
          </w:p>
          <w:p w14:paraId="15D9B6D5" w14:textId="6B064B97" w:rsidR="00B62001" w:rsidRDefault="00B62001">
            <w:pPr>
              <w:pStyle w:val="Listenabsatz"/>
              <w:numPr>
                <w:ilvl w:val="0"/>
                <w:numId w:val="2"/>
              </w:numPr>
            </w:pPr>
            <w:r>
              <w:t xml:space="preserve">Nach der Wende </w:t>
            </w:r>
            <w:r w:rsidR="000C3327">
              <w:t xml:space="preserve">eröffneten sich viele neue Möglichkeiten </w:t>
            </w:r>
          </w:p>
        </w:tc>
      </w:tr>
      <w:tr w:rsidR="00851065" w14:paraId="761821D4" w14:textId="77777777" w:rsidTr="00FC1328">
        <w:tc>
          <w:tcPr>
            <w:tcW w:w="1980" w:type="dxa"/>
          </w:tcPr>
          <w:p w14:paraId="46251ABE" w14:textId="77777777" w:rsidR="00851065" w:rsidRDefault="00851065" w:rsidP="00FC1328">
            <w:r>
              <w:t>Zeit</w:t>
            </w:r>
          </w:p>
        </w:tc>
        <w:tc>
          <w:tcPr>
            <w:tcW w:w="7082" w:type="dxa"/>
          </w:tcPr>
          <w:p w14:paraId="187FB38F" w14:textId="5955B457" w:rsidR="00851065" w:rsidRDefault="00851065" w:rsidP="00FC1328">
            <w:r>
              <w:t>00:20:2</w:t>
            </w:r>
            <w:r w:rsidR="004F3B0F">
              <w:t>4-00:21:26</w:t>
            </w:r>
          </w:p>
        </w:tc>
      </w:tr>
    </w:tbl>
    <w:p w14:paraId="16D6BAA7" w14:textId="77777777" w:rsidR="00851065" w:rsidRPr="00881C09" w:rsidRDefault="00851065" w:rsidP="00851065"/>
    <w:p w14:paraId="46C35D3A" w14:textId="77777777" w:rsidR="00851065" w:rsidRDefault="00851065" w:rsidP="00851065">
      <w:r>
        <w:lastRenderedPageBreak/>
        <w:t>Transkript</w:t>
      </w:r>
    </w:p>
    <w:p w14:paraId="432B4B48" w14:textId="1425BE1E" w:rsidR="00202E2C" w:rsidRPr="00202E2C" w:rsidRDefault="00851065" w:rsidP="00851065">
      <w:pPr>
        <w:pStyle w:val="Zitat"/>
      </w:pPr>
      <w:r>
        <w:t>„</w:t>
      </w:r>
      <w:r>
        <w:rPr>
          <w:rFonts w:ascii="Calibri" w:hAnsi="Calibri"/>
          <w:color w:val="000000"/>
        </w:rPr>
        <w:t xml:space="preserve">Also direkt unmittelbar nach der Wende, würde ich sagen hat sich gar nicht so wahnsinnig viel verändert. Jetzt aus heutiger Sicht natürlich hat sich unheimlich viel verändert, weil ich hier jede Menge Landschaften um mich </w:t>
      </w:r>
      <w:proofErr w:type="gramStart"/>
      <w:r>
        <w:rPr>
          <w:rFonts w:ascii="Calibri" w:hAnsi="Calibri"/>
          <w:color w:val="000000"/>
        </w:rPr>
        <w:t>rum habe</w:t>
      </w:r>
      <w:proofErr w:type="gramEnd"/>
      <w:r>
        <w:rPr>
          <w:rFonts w:ascii="Calibri" w:hAnsi="Calibri"/>
          <w:color w:val="000000"/>
        </w:rPr>
        <w:t xml:space="preserve">, in die ich irgendwie unkompliziert hinfahren kann, </w:t>
      </w:r>
      <w:proofErr w:type="gramStart"/>
      <w:r>
        <w:rPr>
          <w:rFonts w:ascii="Calibri" w:hAnsi="Calibri"/>
          <w:color w:val="000000"/>
        </w:rPr>
        <w:t>die Teil</w:t>
      </w:r>
      <w:proofErr w:type="gramEnd"/>
      <w:r>
        <w:rPr>
          <w:rFonts w:ascii="Calibri" w:hAnsi="Calibri"/>
          <w:color w:val="000000"/>
        </w:rPr>
        <w:t xml:space="preserve"> meines Landes sind, was sie davor nicht gewesen wären. Also wir haben zum Beispiel einen großen Garten in Brandenburg und der wäre damals halt auf dem DDR-Gebiet gewesen und da wären wir halt niemals </w:t>
      </w:r>
      <w:proofErr w:type="gramStart"/>
      <w:r>
        <w:rPr>
          <w:rFonts w:ascii="Calibri" w:hAnsi="Calibri"/>
          <w:color w:val="000000"/>
        </w:rPr>
        <w:t>hin gekommen</w:t>
      </w:r>
      <w:proofErr w:type="gramEnd"/>
      <w:r>
        <w:rPr>
          <w:rFonts w:ascii="Calibri" w:hAnsi="Calibri"/>
          <w:color w:val="000000"/>
        </w:rPr>
        <w:t xml:space="preserve"> und schon gar nicht hätten wir da ein Grundstück pachten können.</w:t>
      </w:r>
      <w:r w:rsidRPr="00851065">
        <w:rPr>
          <w:rFonts w:ascii="Calibri" w:hAnsi="Calibri"/>
          <w:color w:val="000000"/>
        </w:rPr>
        <w:t xml:space="preserve"> </w:t>
      </w:r>
      <w:r>
        <w:rPr>
          <w:rFonts w:ascii="Calibri" w:hAnsi="Calibri"/>
          <w:color w:val="000000"/>
        </w:rPr>
        <w:t>Das ist schon eine Sache, dass nach der Wende plötzlich viele Sachen möglich waren, die vorher undenkbar waren. Das war eine Zeit, wo vieles möglich war. Und jetzt habe ich das Gefühl es sortiert sich alles langsam so wieder, und es wird wieder ähnlicher, wie als ich ein Kind war. Also die Dinge haben jetzt wieder ihren Platz gefunden und es ist nicht mehr so leicht möglich mal Sachen zu machen, die vor drei Jahren undenkbar gewesen sind.</w:t>
      </w:r>
      <w:r w:rsidR="004F3B0F" w:rsidRPr="004F3B0F">
        <w:rPr>
          <w:rFonts w:ascii="Calibri" w:hAnsi="Calibri"/>
          <w:color w:val="000000"/>
        </w:rPr>
        <w:t xml:space="preserve"> </w:t>
      </w:r>
      <w:r w:rsidR="004F3B0F">
        <w:rPr>
          <w:rFonts w:ascii="Calibri" w:hAnsi="Calibri"/>
          <w:color w:val="000000"/>
        </w:rPr>
        <w:t>Und das das war aber direkt nach der Wende schon</w:t>
      </w:r>
      <w:r>
        <w:rPr>
          <w:rFonts w:ascii="Calibri" w:hAnsi="Calibri"/>
          <w:color w:val="000000"/>
        </w:rPr>
        <w:t>“</w:t>
      </w:r>
    </w:p>
    <w:p w14:paraId="76C6972C" w14:textId="3B2A5A67" w:rsidR="00BF5030" w:rsidRDefault="00BF5030">
      <w:pPr>
        <w:pStyle w:val="berschrift1"/>
        <w:numPr>
          <w:ilvl w:val="0"/>
          <w:numId w:val="1"/>
        </w:numPr>
      </w:pPr>
      <w:bookmarkStart w:id="21" w:name="_Toc227590501"/>
      <w:bookmarkEnd w:id="14"/>
      <w:r>
        <w:t>Bewertung des Lebens im heutigen Deutschland (</w:t>
      </w:r>
      <w:r w:rsidR="00E404D9">
        <w:t>00:21:26-00:24:04</w:t>
      </w:r>
      <w:r w:rsidR="00C52BDC">
        <w:t>)</w:t>
      </w:r>
      <w:bookmarkEnd w:id="21"/>
    </w:p>
    <w:p w14:paraId="7A066302" w14:textId="70052917" w:rsidR="008E7632" w:rsidRPr="00881C09" w:rsidRDefault="00F24369" w:rsidP="008E7632">
      <w:pPr>
        <w:pStyle w:val="berschrift2"/>
        <w:ind w:firstLine="284"/>
      </w:pPr>
      <w:bookmarkStart w:id="22" w:name="_Toc227590502"/>
      <w:r w:rsidRPr="00F24369">
        <w:t>Was sinnvoll ist, entscheidet nicht das System</w:t>
      </w:r>
      <w:bookmarkEnd w:id="22"/>
    </w:p>
    <w:tbl>
      <w:tblPr>
        <w:tblStyle w:val="Tabellenraster"/>
        <w:tblW w:w="0" w:type="auto"/>
        <w:tblLook w:val="04A0" w:firstRow="1" w:lastRow="0" w:firstColumn="1" w:lastColumn="0" w:noHBand="0" w:noVBand="1"/>
      </w:tblPr>
      <w:tblGrid>
        <w:gridCol w:w="1980"/>
        <w:gridCol w:w="7082"/>
      </w:tblGrid>
      <w:tr w:rsidR="008E7632" w14:paraId="2627E548" w14:textId="77777777" w:rsidTr="00FC1328">
        <w:tc>
          <w:tcPr>
            <w:tcW w:w="1980" w:type="dxa"/>
          </w:tcPr>
          <w:p w14:paraId="621144C0" w14:textId="77777777" w:rsidR="008E7632" w:rsidRDefault="008E7632" w:rsidP="00FC1328">
            <w:r>
              <w:t>Stichpunkte</w:t>
            </w:r>
          </w:p>
        </w:tc>
        <w:tc>
          <w:tcPr>
            <w:tcW w:w="7082" w:type="dxa"/>
          </w:tcPr>
          <w:p w14:paraId="4F51F172" w14:textId="6B8EDC62" w:rsidR="008E7632" w:rsidRDefault="00F24369">
            <w:pPr>
              <w:pStyle w:val="Listenabsatz"/>
              <w:numPr>
                <w:ilvl w:val="0"/>
                <w:numId w:val="2"/>
              </w:numPr>
            </w:pPr>
            <w:r>
              <w:t>Systeme sind schlecht und gefährlich; wenn man</w:t>
            </w:r>
            <w:r w:rsidR="00910E2B">
              <w:t xml:space="preserve"> ausschließlich nach ihren Vorgaben handelt</w:t>
            </w:r>
            <w:r>
              <w:t xml:space="preserve"> </w:t>
            </w:r>
          </w:p>
          <w:p w14:paraId="06E420A3" w14:textId="77777777" w:rsidR="00F24369" w:rsidRDefault="00F24369">
            <w:pPr>
              <w:pStyle w:val="Listenabsatz"/>
              <w:numPr>
                <w:ilvl w:val="0"/>
                <w:numId w:val="2"/>
              </w:numPr>
            </w:pPr>
            <w:r>
              <w:t xml:space="preserve">Man muss auch „in die andere Werkzeugkiste“ greifen </w:t>
            </w:r>
          </w:p>
          <w:p w14:paraId="4B8771DC" w14:textId="51A86C32" w:rsidR="00F24369" w:rsidRDefault="00F24369">
            <w:pPr>
              <w:pStyle w:val="Listenabsatz"/>
              <w:numPr>
                <w:ilvl w:val="0"/>
                <w:numId w:val="2"/>
              </w:numPr>
            </w:pPr>
            <w:r>
              <w:t xml:space="preserve">Man </w:t>
            </w:r>
            <w:r w:rsidR="008D4EC9">
              <w:t>sollte Dinge tun</w:t>
            </w:r>
            <w:r>
              <w:t>, die für einen selbst sinnvoll sind</w:t>
            </w:r>
            <w:r w:rsidR="003D2BD8">
              <w:t xml:space="preserve"> und</w:t>
            </w:r>
            <w:r>
              <w:t xml:space="preserve"> nicht für das System </w:t>
            </w:r>
          </w:p>
        </w:tc>
      </w:tr>
      <w:tr w:rsidR="008E7632" w14:paraId="18A52F0D" w14:textId="77777777" w:rsidTr="00FC1328">
        <w:tc>
          <w:tcPr>
            <w:tcW w:w="1980" w:type="dxa"/>
          </w:tcPr>
          <w:p w14:paraId="6393C542" w14:textId="77777777" w:rsidR="008E7632" w:rsidRDefault="008E7632" w:rsidP="00FC1328">
            <w:r>
              <w:t>Zeit</w:t>
            </w:r>
          </w:p>
        </w:tc>
        <w:tc>
          <w:tcPr>
            <w:tcW w:w="7082" w:type="dxa"/>
          </w:tcPr>
          <w:p w14:paraId="37036778" w14:textId="6F814425" w:rsidR="008E7632" w:rsidRDefault="008E7632" w:rsidP="00FC1328">
            <w:r>
              <w:t>00:21:35-00:22:23</w:t>
            </w:r>
          </w:p>
        </w:tc>
      </w:tr>
    </w:tbl>
    <w:p w14:paraId="140AD201" w14:textId="77777777" w:rsidR="008E7632" w:rsidRPr="00881C09" w:rsidRDefault="008E7632" w:rsidP="008E7632"/>
    <w:p w14:paraId="7E272064" w14:textId="77777777" w:rsidR="008E7632" w:rsidRDefault="008E7632" w:rsidP="008E7632">
      <w:r>
        <w:t>Transkript</w:t>
      </w:r>
    </w:p>
    <w:p w14:paraId="1F903322" w14:textId="67E0D4C5" w:rsidR="008E7632" w:rsidRDefault="008E7632" w:rsidP="008E7632">
      <w:pPr>
        <w:pStyle w:val="Zitat"/>
        <w:rPr>
          <w:rFonts w:ascii="Calibri" w:hAnsi="Calibri"/>
          <w:color w:val="000000"/>
        </w:rPr>
      </w:pPr>
      <w:r>
        <w:t>„</w:t>
      </w:r>
      <w:r>
        <w:rPr>
          <w:rFonts w:ascii="Calibri" w:hAnsi="Calibri"/>
          <w:color w:val="000000"/>
        </w:rPr>
        <w:t xml:space="preserve">Also, ich glaube, Systeme, die sozusagen in sich selbst aufgehen, sind immer schlecht. Also, wenn man am Ende nur noch was macht, weil es das System so vorgibt, dann ist es verkehrt. Am Ende muss man sich immer fragen, was habe ich für ein Problem und wie kann ich das sinnvoll lösen? Da kann dann durchaus sein, dass man dann einmal in die eine und einmal in die andere Werkzeugkiste greift. Aber ich persönlich halte Systeme, also alles, was sich selber als System begreift, schonmal für gefährlich. Weil es eben dazu neigt, oder dazu führen kann, dass man Sachen eben nicht mehr macht, weil sie sinnvoll sind, sondern weil es sozusagen Teil eines Systems ist. An das man am Ende irgendwie glaubt. Das ist das, was mir eher </w:t>
      </w:r>
      <w:r w:rsidR="000237A7">
        <w:rPr>
          <w:rFonts w:ascii="Calibri" w:hAnsi="Calibri"/>
          <w:color w:val="000000"/>
        </w:rPr>
        <w:t>widerstrebt</w:t>
      </w:r>
      <w:r>
        <w:rPr>
          <w:rFonts w:ascii="Calibri" w:hAnsi="Calibri"/>
          <w:color w:val="000000"/>
        </w:rPr>
        <w:t>.“</w:t>
      </w:r>
    </w:p>
    <w:p w14:paraId="0F073925" w14:textId="77777777" w:rsidR="00F24369" w:rsidRDefault="00F24369" w:rsidP="00F24369"/>
    <w:p w14:paraId="4F43CA5A" w14:textId="77777777" w:rsidR="00F24369" w:rsidRPr="00F24369" w:rsidRDefault="00F24369" w:rsidP="00F24369"/>
    <w:p w14:paraId="0FE12626" w14:textId="7CFD01F2" w:rsidR="000237A7" w:rsidRPr="00881C09" w:rsidRDefault="00F24369" w:rsidP="000237A7">
      <w:pPr>
        <w:pStyle w:val="berschrift2"/>
        <w:ind w:firstLine="284"/>
      </w:pPr>
      <w:bookmarkStart w:id="23" w:name="_Toc227590503"/>
      <w:r>
        <w:t>Lösungen ohne Extreme</w:t>
      </w:r>
      <w:bookmarkEnd w:id="23"/>
    </w:p>
    <w:tbl>
      <w:tblPr>
        <w:tblStyle w:val="Tabellenraster"/>
        <w:tblW w:w="0" w:type="auto"/>
        <w:tblLook w:val="04A0" w:firstRow="1" w:lastRow="0" w:firstColumn="1" w:lastColumn="0" w:noHBand="0" w:noVBand="1"/>
      </w:tblPr>
      <w:tblGrid>
        <w:gridCol w:w="1980"/>
        <w:gridCol w:w="7082"/>
      </w:tblGrid>
      <w:tr w:rsidR="000237A7" w14:paraId="4F0EEA69" w14:textId="77777777" w:rsidTr="00FC1328">
        <w:tc>
          <w:tcPr>
            <w:tcW w:w="1980" w:type="dxa"/>
          </w:tcPr>
          <w:p w14:paraId="4B813CDF" w14:textId="77777777" w:rsidR="000237A7" w:rsidRDefault="000237A7" w:rsidP="00FC1328">
            <w:r>
              <w:t>Stichpunkte</w:t>
            </w:r>
          </w:p>
        </w:tc>
        <w:tc>
          <w:tcPr>
            <w:tcW w:w="7082" w:type="dxa"/>
          </w:tcPr>
          <w:p w14:paraId="754CC645" w14:textId="77777777" w:rsidR="000237A7" w:rsidRDefault="00F24369">
            <w:pPr>
              <w:pStyle w:val="Listenabsatz"/>
              <w:numPr>
                <w:ilvl w:val="0"/>
                <w:numId w:val="2"/>
              </w:numPr>
            </w:pPr>
            <w:r>
              <w:t>Wunsch nach Lösungen ohne Extreme</w:t>
            </w:r>
          </w:p>
          <w:p w14:paraId="44EFB175" w14:textId="38E90B48" w:rsidR="00F24369" w:rsidRDefault="00647495">
            <w:pPr>
              <w:pStyle w:val="Listenabsatz"/>
              <w:numPr>
                <w:ilvl w:val="0"/>
                <w:numId w:val="2"/>
              </w:numPr>
            </w:pPr>
            <w:r>
              <w:t>Schwarz-Weiß-Denken</w:t>
            </w:r>
            <w:r w:rsidR="00B801EC">
              <w:t xml:space="preserve"> </w:t>
            </w:r>
            <w:r w:rsidR="003D2BD8">
              <w:t xml:space="preserve">ist nicht zielführend </w:t>
            </w:r>
          </w:p>
          <w:p w14:paraId="38091246" w14:textId="00B9D8A1" w:rsidR="00B801EC" w:rsidRDefault="00B801EC">
            <w:pPr>
              <w:pStyle w:val="Listenabsatz"/>
              <w:numPr>
                <w:ilvl w:val="0"/>
                <w:numId w:val="2"/>
              </w:numPr>
            </w:pPr>
            <w:r>
              <w:t xml:space="preserve">Für eine vermittelnde Lösung </w:t>
            </w:r>
            <w:r w:rsidR="006F5B01">
              <w:t xml:space="preserve">ist es notwendig, </w:t>
            </w:r>
            <w:r>
              <w:t xml:space="preserve">sich Zeit </w:t>
            </w:r>
            <w:r w:rsidR="006F5B01">
              <w:t xml:space="preserve">zu </w:t>
            </w:r>
            <w:r>
              <w:t>nehmen</w:t>
            </w:r>
          </w:p>
        </w:tc>
      </w:tr>
      <w:tr w:rsidR="000237A7" w14:paraId="7BB2C2AF" w14:textId="77777777" w:rsidTr="00FC1328">
        <w:tc>
          <w:tcPr>
            <w:tcW w:w="1980" w:type="dxa"/>
          </w:tcPr>
          <w:p w14:paraId="0A4395F7" w14:textId="77777777" w:rsidR="000237A7" w:rsidRDefault="000237A7" w:rsidP="00FC1328">
            <w:r>
              <w:t>Zeit</w:t>
            </w:r>
          </w:p>
        </w:tc>
        <w:tc>
          <w:tcPr>
            <w:tcW w:w="7082" w:type="dxa"/>
          </w:tcPr>
          <w:p w14:paraId="5DDCD3B6" w14:textId="74FDD8A7" w:rsidR="000237A7" w:rsidRDefault="000237A7" w:rsidP="00FC1328">
            <w:r>
              <w:t>00:22:24-00:23:58</w:t>
            </w:r>
          </w:p>
        </w:tc>
      </w:tr>
    </w:tbl>
    <w:p w14:paraId="13E39E0D" w14:textId="77777777" w:rsidR="000237A7" w:rsidRPr="00881C09" w:rsidRDefault="000237A7" w:rsidP="000237A7"/>
    <w:p w14:paraId="1E33108C" w14:textId="77777777" w:rsidR="000237A7" w:rsidRDefault="000237A7" w:rsidP="000237A7">
      <w:r>
        <w:t>Transkript</w:t>
      </w:r>
    </w:p>
    <w:p w14:paraId="7D6E69E3" w14:textId="19ABD5E1" w:rsidR="000237A7" w:rsidRDefault="000237A7" w:rsidP="000237A7">
      <w:pPr>
        <w:pStyle w:val="Zitat"/>
        <w:rPr>
          <w:rFonts w:ascii="Calibri" w:hAnsi="Calibri"/>
          <w:color w:val="000000"/>
        </w:rPr>
      </w:pPr>
      <w:r>
        <w:t>„</w:t>
      </w:r>
      <w:r>
        <w:rPr>
          <w:rFonts w:ascii="Calibri" w:hAnsi="Calibri"/>
          <w:color w:val="000000"/>
        </w:rPr>
        <w:t>Also ich wünsche mir halt eigentlich immer, dass Leute irgendwie mit Vernunft dran gehen und ohne ideologische Verblendung. Ich wünsche mir eigentlich immer Lösungen ohne Extreme. Ja Schwarz-Weiß-Denken finde ich eben immer schwierig, oder so plakative Antworten. Und manchmal ist es eben einfach so, dass man auch mit den Graustufen zufrieden sein muss und, dass das eigentlich die passenderen und besseren Antworten sind. Das ist irgendwie meine Erfahrung, oder auch meine Überzeugung zu dich gelangt bin, dass man, wenn man sich mit irgendwas beschäftigt, dann eigentlich immer dazu kommt, dass nicht alles so einfach ist, wie man zuerst gedacht hat. Es ist immer sehr immer sehr einfach zu sagen, irgendwas ist so, oder ist es gut, oder ist es schlecht. Oder es gehört hierhin oder dahin. Und wenn man dann anfängt, sich genauer damit zu beschäftigen, dann stellt man fest, das ist alles gar nicht so eindeutig ist und dass es unterschiedlichste Möglichkeiten gibt und dass es gute Gründe gibt, dass so oder auch komplett anders zu machen. Und wenn man sich dann mit Argumenten auseinandersetzt für die eine oder andere Richtung, dann findet man auch, dass bei allen, aber bei vielen Seiten dann irgendwas ist, was man nachvollziehbar findet.</w:t>
      </w:r>
      <w:r w:rsidRPr="000237A7">
        <w:rPr>
          <w:rFonts w:ascii="Calibri" w:hAnsi="Calibri"/>
          <w:color w:val="000000"/>
        </w:rPr>
        <w:t xml:space="preserve"> </w:t>
      </w:r>
      <w:r>
        <w:rPr>
          <w:rFonts w:ascii="Calibri" w:hAnsi="Calibri"/>
          <w:color w:val="000000"/>
        </w:rPr>
        <w:t xml:space="preserve">Und wenn es einem gelingt, das irgendwie zusammenzubringen, oder eben eine vermittelnde Lösung zu finden, mit der dann verschiedene Seiten am Ende gut leben können, dann hat man, glaube ich, das </w:t>
      </w:r>
      <w:r w:rsidR="00B801EC">
        <w:rPr>
          <w:rFonts w:ascii="Calibri" w:hAnsi="Calibri"/>
          <w:color w:val="000000"/>
        </w:rPr>
        <w:t>Beste</w:t>
      </w:r>
      <w:r>
        <w:rPr>
          <w:rFonts w:ascii="Calibri" w:hAnsi="Calibri"/>
          <w:color w:val="000000"/>
        </w:rPr>
        <w:t xml:space="preserve"> erreicht, was man machen kann. Das bedeutet aber, dass man sich anstrengen muss und dass man sich die Zeit nehmen muss. Und das find ich halt oft schwierig heutzutage. Und das ist das, was ich mir so ein bisschen mehr wünschen würde.“</w:t>
      </w:r>
    </w:p>
    <w:p w14:paraId="16419475" w14:textId="5AC41F47" w:rsidR="00757EC5" w:rsidRDefault="00757EC5" w:rsidP="00757EC5">
      <w:pPr>
        <w:pStyle w:val="berschrift1"/>
      </w:pPr>
      <w:bookmarkStart w:id="24" w:name="_Toc227590504"/>
      <w:r>
        <w:lastRenderedPageBreak/>
        <w:t>Mögliche Diskussionspunkte</w:t>
      </w:r>
      <w:bookmarkEnd w:id="24"/>
    </w:p>
    <w:p w14:paraId="67388C05" w14:textId="50C98CA0" w:rsidR="00757EC5" w:rsidRDefault="00757EC5">
      <w:pPr>
        <w:pStyle w:val="Listenabsatz"/>
        <w:numPr>
          <w:ilvl w:val="0"/>
          <w:numId w:val="4"/>
        </w:numPr>
      </w:pPr>
      <w:r>
        <w:t xml:space="preserve">Warum wussten viele Menschen in Westdeutschland (vor allem in Baden-Württemberg) relativ wenig über das Leben in der DDR? </w:t>
      </w:r>
      <w:r w:rsidR="00CE2172">
        <w:t>Rolle Bildung und Erziehung?</w:t>
      </w:r>
    </w:p>
    <w:p w14:paraId="1FF12607" w14:textId="6AA83700" w:rsidR="00757EC5" w:rsidRDefault="00757EC5">
      <w:pPr>
        <w:pStyle w:val="Listenabsatz"/>
        <w:numPr>
          <w:ilvl w:val="0"/>
          <w:numId w:val="4"/>
        </w:numPr>
      </w:pPr>
      <w:r>
        <w:t xml:space="preserve">Wie konnten persönliche Begegnungen mit DDR-Bürgern (z. B. im Urlaub) das eigene Bild verändern? </w:t>
      </w:r>
    </w:p>
    <w:p w14:paraId="5478EBB1" w14:textId="564DA8EE" w:rsidR="00757EC5" w:rsidRDefault="00757EC5">
      <w:pPr>
        <w:pStyle w:val="Listenabsatz"/>
        <w:numPr>
          <w:ilvl w:val="0"/>
          <w:numId w:val="4"/>
        </w:numPr>
      </w:pPr>
      <w:r>
        <w:t xml:space="preserve">Inwiefern wurde der Mauerfall in manchen Regionen Westdeutschlands </w:t>
      </w:r>
      <w:r w:rsidR="006F5B01">
        <w:t xml:space="preserve">anders </w:t>
      </w:r>
      <w:r>
        <w:t xml:space="preserve">erlebt als in Berlin oder Ostdeutschland? </w:t>
      </w:r>
    </w:p>
    <w:p w14:paraId="5A334303" w14:textId="74B836C2" w:rsidR="00757EC5" w:rsidRDefault="00757EC5">
      <w:pPr>
        <w:pStyle w:val="Listenabsatz"/>
        <w:numPr>
          <w:ilvl w:val="0"/>
          <w:numId w:val="4"/>
        </w:numPr>
      </w:pPr>
      <w:r>
        <w:t xml:space="preserve">Warum kam es kurz nach der Wiedervereinigung auch zu fremdenfeindlichen Anschlägen in Deutschland? Wie können solche Ereignisse das Gefühl von Sicherheit und </w:t>
      </w:r>
      <w:r w:rsidR="00F23C7F">
        <w:t xml:space="preserve">den </w:t>
      </w:r>
      <w:r>
        <w:t xml:space="preserve">gesellschaftlichen Zusammenhalt beeinflussen? </w:t>
      </w:r>
    </w:p>
    <w:p w14:paraId="014668D4" w14:textId="5A5CB34C" w:rsidR="00757EC5" w:rsidRDefault="00757EC5">
      <w:pPr>
        <w:pStyle w:val="Listenabsatz"/>
        <w:numPr>
          <w:ilvl w:val="0"/>
          <w:numId w:val="4"/>
        </w:numPr>
      </w:pPr>
      <w:r>
        <w:t xml:space="preserve">Welche Bedeutung hat Aufarbeitung für das Verständnis der Geschichte der DDR? </w:t>
      </w:r>
    </w:p>
    <w:p w14:paraId="6C9C8605" w14:textId="23A7F357" w:rsidR="00757EC5" w:rsidRDefault="00757EC5">
      <w:pPr>
        <w:pStyle w:val="Listenabsatz"/>
        <w:numPr>
          <w:ilvl w:val="0"/>
          <w:numId w:val="4"/>
        </w:numPr>
      </w:pPr>
      <w:r>
        <w:t xml:space="preserve">Welche Gefahren könnten entstehen, wenn Menschen ein politisches System nicht hinterfragen? Warum ist es wichtig, auch außerhalb eines Systems eigenständig zu denken und zu handeln? </w:t>
      </w:r>
    </w:p>
    <w:p w14:paraId="22DC04E0" w14:textId="1631EEB4" w:rsidR="00E963CA" w:rsidRPr="00E963CA" w:rsidRDefault="005A4CA5">
      <w:pPr>
        <w:pStyle w:val="Listenabsatz"/>
        <w:numPr>
          <w:ilvl w:val="0"/>
          <w:numId w:val="4"/>
        </w:numPr>
      </w:pPr>
      <w:r>
        <w:t xml:space="preserve">Wie können Menschen dazu beitragen, vermittelnde Lösungen zwischen unterschiedlichen Positionen zu finden? </w:t>
      </w:r>
    </w:p>
    <w:sectPr w:rsidR="00E963CA" w:rsidRPr="00E963CA" w:rsidSect="00365DA3">
      <w:footerReference w:type="default" r:id="rId21"/>
      <w:footerReference w:type="first" r:id="rId22"/>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3E9D3" w14:textId="77777777" w:rsidR="00672716" w:rsidRDefault="00672716" w:rsidP="00C26D0B">
      <w:pPr>
        <w:spacing w:after="0" w:line="240" w:lineRule="auto"/>
      </w:pPr>
      <w:r>
        <w:separator/>
      </w:r>
    </w:p>
  </w:endnote>
  <w:endnote w:type="continuationSeparator" w:id="0">
    <w:p w14:paraId="5DE9C654" w14:textId="77777777" w:rsidR="00672716" w:rsidRDefault="00672716" w:rsidP="00C26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EEF3" w14:textId="7DE241F0" w:rsidR="00E73428" w:rsidRDefault="00E73428">
    <w:pPr>
      <w:pStyle w:val="Fuzeile"/>
      <w:jc w:val="right"/>
    </w:pPr>
  </w:p>
  <w:p w14:paraId="66D390F2" w14:textId="77777777" w:rsidR="00E73428" w:rsidRDefault="00E734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531676"/>
      <w:docPartObj>
        <w:docPartGallery w:val="Page Numbers (Bottom of Page)"/>
        <w:docPartUnique/>
      </w:docPartObj>
    </w:sdtPr>
    <w:sdtContent>
      <w:p w14:paraId="087F8E27" w14:textId="77777777" w:rsidR="00E73428" w:rsidRDefault="00E73428">
        <w:pPr>
          <w:pStyle w:val="Fuzeile"/>
          <w:jc w:val="right"/>
        </w:pPr>
        <w:r>
          <w:t xml:space="preserve">Seite | </w:t>
        </w:r>
        <w:r>
          <w:fldChar w:fldCharType="begin"/>
        </w:r>
        <w:r>
          <w:instrText>PAGE   \* MERGEFORMAT</w:instrText>
        </w:r>
        <w:r>
          <w:fldChar w:fldCharType="separate"/>
        </w:r>
        <w:r>
          <w:t>2</w:t>
        </w:r>
        <w:r>
          <w:fldChar w:fldCharType="end"/>
        </w:r>
      </w:p>
    </w:sdtContent>
  </w:sdt>
  <w:p w14:paraId="207D1DF9" w14:textId="77777777" w:rsidR="00E73428" w:rsidRDefault="00E7342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C755" w14:textId="77777777" w:rsidR="00E73428" w:rsidRDefault="00E734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61F94" w14:textId="77777777" w:rsidR="00672716" w:rsidRDefault="00672716" w:rsidP="00C26D0B">
      <w:pPr>
        <w:spacing w:after="0" w:line="240" w:lineRule="auto"/>
      </w:pPr>
      <w:r>
        <w:separator/>
      </w:r>
    </w:p>
  </w:footnote>
  <w:footnote w:type="continuationSeparator" w:id="0">
    <w:p w14:paraId="6057176B" w14:textId="77777777" w:rsidR="00672716" w:rsidRDefault="00672716" w:rsidP="00C26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20FAD"/>
    <w:multiLevelType w:val="hybridMultilevel"/>
    <w:tmpl w:val="84BC8014"/>
    <w:lvl w:ilvl="0" w:tplc="D3284EC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BD65ADF"/>
    <w:multiLevelType w:val="hybridMultilevel"/>
    <w:tmpl w:val="AF802ED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3B42E25"/>
    <w:multiLevelType w:val="hybridMultilevel"/>
    <w:tmpl w:val="0CC0738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6F10442"/>
    <w:multiLevelType w:val="hybridMultilevel"/>
    <w:tmpl w:val="52EE072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12393868">
    <w:abstractNumId w:val="0"/>
  </w:num>
  <w:num w:numId="2" w16cid:durableId="1063337216">
    <w:abstractNumId w:val="3"/>
  </w:num>
  <w:num w:numId="3" w16cid:durableId="827744021">
    <w:abstractNumId w:val="2"/>
  </w:num>
  <w:num w:numId="4" w16cid:durableId="150451564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3EB"/>
    <w:rsid w:val="00011819"/>
    <w:rsid w:val="000201BF"/>
    <w:rsid w:val="0002130C"/>
    <w:rsid w:val="0002142E"/>
    <w:rsid w:val="000237A7"/>
    <w:rsid w:val="00033AA1"/>
    <w:rsid w:val="000435B0"/>
    <w:rsid w:val="00044C29"/>
    <w:rsid w:val="00050088"/>
    <w:rsid w:val="00051924"/>
    <w:rsid w:val="00052EB6"/>
    <w:rsid w:val="000554FA"/>
    <w:rsid w:val="00065181"/>
    <w:rsid w:val="00071F33"/>
    <w:rsid w:val="000768DC"/>
    <w:rsid w:val="00077ED9"/>
    <w:rsid w:val="0008213A"/>
    <w:rsid w:val="00083A3C"/>
    <w:rsid w:val="00094FB6"/>
    <w:rsid w:val="00097415"/>
    <w:rsid w:val="00097F49"/>
    <w:rsid w:val="000C1FCB"/>
    <w:rsid w:val="000C3327"/>
    <w:rsid w:val="000C6C5E"/>
    <w:rsid w:val="000D64C3"/>
    <w:rsid w:val="000E6904"/>
    <w:rsid w:val="000E72E9"/>
    <w:rsid w:val="000F1A33"/>
    <w:rsid w:val="000F2D4C"/>
    <w:rsid w:val="000F4850"/>
    <w:rsid w:val="00103D4B"/>
    <w:rsid w:val="00110EED"/>
    <w:rsid w:val="00113B66"/>
    <w:rsid w:val="001202B6"/>
    <w:rsid w:val="001211D5"/>
    <w:rsid w:val="00121E99"/>
    <w:rsid w:val="00126AD6"/>
    <w:rsid w:val="00132CF7"/>
    <w:rsid w:val="0014082C"/>
    <w:rsid w:val="00140B1F"/>
    <w:rsid w:val="001417FF"/>
    <w:rsid w:val="00144FDC"/>
    <w:rsid w:val="00147CC1"/>
    <w:rsid w:val="001501FC"/>
    <w:rsid w:val="00151279"/>
    <w:rsid w:val="00152912"/>
    <w:rsid w:val="001556EF"/>
    <w:rsid w:val="001610C7"/>
    <w:rsid w:val="00161E63"/>
    <w:rsid w:val="00165867"/>
    <w:rsid w:val="00166516"/>
    <w:rsid w:val="001665BE"/>
    <w:rsid w:val="00167C7E"/>
    <w:rsid w:val="00171BCC"/>
    <w:rsid w:val="00172D8B"/>
    <w:rsid w:val="00193245"/>
    <w:rsid w:val="00194E37"/>
    <w:rsid w:val="00197758"/>
    <w:rsid w:val="001979B7"/>
    <w:rsid w:val="001B338F"/>
    <w:rsid w:val="001B35DC"/>
    <w:rsid w:val="001B4B90"/>
    <w:rsid w:val="001E489B"/>
    <w:rsid w:val="001F0418"/>
    <w:rsid w:val="001F142F"/>
    <w:rsid w:val="00202E2C"/>
    <w:rsid w:val="00210AA7"/>
    <w:rsid w:val="00220A13"/>
    <w:rsid w:val="0022405F"/>
    <w:rsid w:val="002350F1"/>
    <w:rsid w:val="00236BB3"/>
    <w:rsid w:val="00251C7E"/>
    <w:rsid w:val="00252F2C"/>
    <w:rsid w:val="00256F53"/>
    <w:rsid w:val="002571E5"/>
    <w:rsid w:val="0025734D"/>
    <w:rsid w:val="00261912"/>
    <w:rsid w:val="00261960"/>
    <w:rsid w:val="0026566F"/>
    <w:rsid w:val="00272C49"/>
    <w:rsid w:val="00280C12"/>
    <w:rsid w:val="0028482B"/>
    <w:rsid w:val="00290A86"/>
    <w:rsid w:val="00291312"/>
    <w:rsid w:val="00291E83"/>
    <w:rsid w:val="002A0CE4"/>
    <w:rsid w:val="002B4AAE"/>
    <w:rsid w:val="002C4E91"/>
    <w:rsid w:val="002C63AC"/>
    <w:rsid w:val="002D04D0"/>
    <w:rsid w:val="002D14CB"/>
    <w:rsid w:val="002D4A02"/>
    <w:rsid w:val="002D6DA3"/>
    <w:rsid w:val="002E22C8"/>
    <w:rsid w:val="002E2D77"/>
    <w:rsid w:val="002E549B"/>
    <w:rsid w:val="002F036B"/>
    <w:rsid w:val="002F7483"/>
    <w:rsid w:val="003076C0"/>
    <w:rsid w:val="00316E13"/>
    <w:rsid w:val="00321CE3"/>
    <w:rsid w:val="00323C6B"/>
    <w:rsid w:val="00333DFF"/>
    <w:rsid w:val="00334FEA"/>
    <w:rsid w:val="00340CE3"/>
    <w:rsid w:val="00344BE7"/>
    <w:rsid w:val="003458D0"/>
    <w:rsid w:val="00346444"/>
    <w:rsid w:val="00354698"/>
    <w:rsid w:val="0035527E"/>
    <w:rsid w:val="00356DF0"/>
    <w:rsid w:val="00365C90"/>
    <w:rsid w:val="00365DA3"/>
    <w:rsid w:val="00370B0F"/>
    <w:rsid w:val="0037127D"/>
    <w:rsid w:val="003814B7"/>
    <w:rsid w:val="00382D85"/>
    <w:rsid w:val="00390F83"/>
    <w:rsid w:val="00393152"/>
    <w:rsid w:val="00393B79"/>
    <w:rsid w:val="00397AE5"/>
    <w:rsid w:val="003A45E2"/>
    <w:rsid w:val="003A75DE"/>
    <w:rsid w:val="003C056A"/>
    <w:rsid w:val="003C2ADC"/>
    <w:rsid w:val="003D2BD8"/>
    <w:rsid w:val="003D3C83"/>
    <w:rsid w:val="003D446C"/>
    <w:rsid w:val="003D4685"/>
    <w:rsid w:val="003D795A"/>
    <w:rsid w:val="003E0A94"/>
    <w:rsid w:val="003E146E"/>
    <w:rsid w:val="003E21E8"/>
    <w:rsid w:val="003E5A05"/>
    <w:rsid w:val="003E7DBD"/>
    <w:rsid w:val="003F1CDF"/>
    <w:rsid w:val="004001FA"/>
    <w:rsid w:val="00400A7B"/>
    <w:rsid w:val="00422B4B"/>
    <w:rsid w:val="004441C3"/>
    <w:rsid w:val="00445849"/>
    <w:rsid w:val="00446632"/>
    <w:rsid w:val="00451309"/>
    <w:rsid w:val="0045529B"/>
    <w:rsid w:val="0045698C"/>
    <w:rsid w:val="00457124"/>
    <w:rsid w:val="00466EDE"/>
    <w:rsid w:val="0047058C"/>
    <w:rsid w:val="00471221"/>
    <w:rsid w:val="00474439"/>
    <w:rsid w:val="00480D8C"/>
    <w:rsid w:val="004865D1"/>
    <w:rsid w:val="00491732"/>
    <w:rsid w:val="00492CDD"/>
    <w:rsid w:val="00494EA8"/>
    <w:rsid w:val="00495F50"/>
    <w:rsid w:val="004A0803"/>
    <w:rsid w:val="004A3A28"/>
    <w:rsid w:val="004B25FD"/>
    <w:rsid w:val="004B302F"/>
    <w:rsid w:val="004B60B7"/>
    <w:rsid w:val="004C1455"/>
    <w:rsid w:val="004C6B32"/>
    <w:rsid w:val="004D4FF7"/>
    <w:rsid w:val="004D7DAF"/>
    <w:rsid w:val="004E101C"/>
    <w:rsid w:val="004E1386"/>
    <w:rsid w:val="004E1A35"/>
    <w:rsid w:val="004E4245"/>
    <w:rsid w:val="004F0235"/>
    <w:rsid w:val="004F3819"/>
    <w:rsid w:val="004F3B0F"/>
    <w:rsid w:val="004F468F"/>
    <w:rsid w:val="004F5BDF"/>
    <w:rsid w:val="004F69FB"/>
    <w:rsid w:val="00502BD0"/>
    <w:rsid w:val="00503CE3"/>
    <w:rsid w:val="00504502"/>
    <w:rsid w:val="00511510"/>
    <w:rsid w:val="00512BA6"/>
    <w:rsid w:val="005131AC"/>
    <w:rsid w:val="00520994"/>
    <w:rsid w:val="005271EF"/>
    <w:rsid w:val="00530020"/>
    <w:rsid w:val="005346C5"/>
    <w:rsid w:val="00535BEB"/>
    <w:rsid w:val="00546186"/>
    <w:rsid w:val="005566DB"/>
    <w:rsid w:val="0056301B"/>
    <w:rsid w:val="00573180"/>
    <w:rsid w:val="0058017E"/>
    <w:rsid w:val="00584FAD"/>
    <w:rsid w:val="0058714C"/>
    <w:rsid w:val="005A37FA"/>
    <w:rsid w:val="005A4A46"/>
    <w:rsid w:val="005A4CA5"/>
    <w:rsid w:val="005C020F"/>
    <w:rsid w:val="005C1E1F"/>
    <w:rsid w:val="005C30D4"/>
    <w:rsid w:val="005C33CA"/>
    <w:rsid w:val="005D2F90"/>
    <w:rsid w:val="005D3E01"/>
    <w:rsid w:val="005D5A0B"/>
    <w:rsid w:val="005D6BD1"/>
    <w:rsid w:val="005E0C03"/>
    <w:rsid w:val="005E357A"/>
    <w:rsid w:val="005F0226"/>
    <w:rsid w:val="005F0C13"/>
    <w:rsid w:val="005F2855"/>
    <w:rsid w:val="005F6202"/>
    <w:rsid w:val="006005C6"/>
    <w:rsid w:val="00604700"/>
    <w:rsid w:val="00611829"/>
    <w:rsid w:val="00611FE3"/>
    <w:rsid w:val="00612C6E"/>
    <w:rsid w:val="00612CAF"/>
    <w:rsid w:val="00615CF2"/>
    <w:rsid w:val="00621840"/>
    <w:rsid w:val="00621E97"/>
    <w:rsid w:val="00622A90"/>
    <w:rsid w:val="006232F4"/>
    <w:rsid w:val="00626FCA"/>
    <w:rsid w:val="00627258"/>
    <w:rsid w:val="00646920"/>
    <w:rsid w:val="00647495"/>
    <w:rsid w:val="00654786"/>
    <w:rsid w:val="00660427"/>
    <w:rsid w:val="0066053D"/>
    <w:rsid w:val="00663056"/>
    <w:rsid w:val="00663DB7"/>
    <w:rsid w:val="00672687"/>
    <w:rsid w:val="00672716"/>
    <w:rsid w:val="006824B4"/>
    <w:rsid w:val="00683CDB"/>
    <w:rsid w:val="00684C02"/>
    <w:rsid w:val="00684E22"/>
    <w:rsid w:val="00687149"/>
    <w:rsid w:val="00690830"/>
    <w:rsid w:val="006A1C4F"/>
    <w:rsid w:val="006A6933"/>
    <w:rsid w:val="006A74EB"/>
    <w:rsid w:val="006B043F"/>
    <w:rsid w:val="006B27F2"/>
    <w:rsid w:val="006B37D6"/>
    <w:rsid w:val="006B6751"/>
    <w:rsid w:val="006B6A09"/>
    <w:rsid w:val="006B770E"/>
    <w:rsid w:val="006C6B10"/>
    <w:rsid w:val="006D179C"/>
    <w:rsid w:val="006E2462"/>
    <w:rsid w:val="006E5726"/>
    <w:rsid w:val="006F5B01"/>
    <w:rsid w:val="006F75DB"/>
    <w:rsid w:val="0070416E"/>
    <w:rsid w:val="00704D1B"/>
    <w:rsid w:val="00706B42"/>
    <w:rsid w:val="007140DB"/>
    <w:rsid w:val="00715637"/>
    <w:rsid w:val="00716E09"/>
    <w:rsid w:val="0072280A"/>
    <w:rsid w:val="00725B3B"/>
    <w:rsid w:val="007422BB"/>
    <w:rsid w:val="00751522"/>
    <w:rsid w:val="007556C5"/>
    <w:rsid w:val="00757EC5"/>
    <w:rsid w:val="00764DF6"/>
    <w:rsid w:val="007667A8"/>
    <w:rsid w:val="007703B6"/>
    <w:rsid w:val="00774477"/>
    <w:rsid w:val="00776D88"/>
    <w:rsid w:val="007770F1"/>
    <w:rsid w:val="00780A64"/>
    <w:rsid w:val="00780AB7"/>
    <w:rsid w:val="007908F6"/>
    <w:rsid w:val="0079534A"/>
    <w:rsid w:val="007A10E4"/>
    <w:rsid w:val="007A1779"/>
    <w:rsid w:val="007A2E16"/>
    <w:rsid w:val="007A3147"/>
    <w:rsid w:val="007C1C24"/>
    <w:rsid w:val="007C4113"/>
    <w:rsid w:val="007C4993"/>
    <w:rsid w:val="007E11D8"/>
    <w:rsid w:val="007E2F13"/>
    <w:rsid w:val="007F26EB"/>
    <w:rsid w:val="0080486A"/>
    <w:rsid w:val="00804B81"/>
    <w:rsid w:val="00813F5F"/>
    <w:rsid w:val="008173EB"/>
    <w:rsid w:val="00817BE7"/>
    <w:rsid w:val="00817FA1"/>
    <w:rsid w:val="0082353F"/>
    <w:rsid w:val="0082668E"/>
    <w:rsid w:val="008270AA"/>
    <w:rsid w:val="0084104F"/>
    <w:rsid w:val="008473F1"/>
    <w:rsid w:val="00847F63"/>
    <w:rsid w:val="00850543"/>
    <w:rsid w:val="00851065"/>
    <w:rsid w:val="00854250"/>
    <w:rsid w:val="00854E22"/>
    <w:rsid w:val="008563CE"/>
    <w:rsid w:val="008629C8"/>
    <w:rsid w:val="00871418"/>
    <w:rsid w:val="00874278"/>
    <w:rsid w:val="00875790"/>
    <w:rsid w:val="00881C09"/>
    <w:rsid w:val="008852BE"/>
    <w:rsid w:val="008859BE"/>
    <w:rsid w:val="00886885"/>
    <w:rsid w:val="008870E6"/>
    <w:rsid w:val="00890426"/>
    <w:rsid w:val="008927CC"/>
    <w:rsid w:val="00893263"/>
    <w:rsid w:val="008966CA"/>
    <w:rsid w:val="008A7BB9"/>
    <w:rsid w:val="008B35EC"/>
    <w:rsid w:val="008B6667"/>
    <w:rsid w:val="008C3FED"/>
    <w:rsid w:val="008C4BC2"/>
    <w:rsid w:val="008C4BC3"/>
    <w:rsid w:val="008C7032"/>
    <w:rsid w:val="008D0368"/>
    <w:rsid w:val="008D4EC9"/>
    <w:rsid w:val="008D6341"/>
    <w:rsid w:val="008E0957"/>
    <w:rsid w:val="008E2A37"/>
    <w:rsid w:val="008E7632"/>
    <w:rsid w:val="008F71E3"/>
    <w:rsid w:val="008F7269"/>
    <w:rsid w:val="00903340"/>
    <w:rsid w:val="00907FAC"/>
    <w:rsid w:val="00910E2B"/>
    <w:rsid w:val="0091309E"/>
    <w:rsid w:val="009146AA"/>
    <w:rsid w:val="00917B07"/>
    <w:rsid w:val="009246FF"/>
    <w:rsid w:val="009249A7"/>
    <w:rsid w:val="009322FC"/>
    <w:rsid w:val="009359FF"/>
    <w:rsid w:val="00936FD9"/>
    <w:rsid w:val="00937B83"/>
    <w:rsid w:val="009461FD"/>
    <w:rsid w:val="00946950"/>
    <w:rsid w:val="00947FD3"/>
    <w:rsid w:val="00950B15"/>
    <w:rsid w:val="009516E5"/>
    <w:rsid w:val="009546D4"/>
    <w:rsid w:val="009555F1"/>
    <w:rsid w:val="00960C00"/>
    <w:rsid w:val="009654B9"/>
    <w:rsid w:val="00971AD7"/>
    <w:rsid w:val="00973C04"/>
    <w:rsid w:val="00974B17"/>
    <w:rsid w:val="009A70C9"/>
    <w:rsid w:val="009B045B"/>
    <w:rsid w:val="009B6DBA"/>
    <w:rsid w:val="009B7387"/>
    <w:rsid w:val="009C0AD2"/>
    <w:rsid w:val="009C21BF"/>
    <w:rsid w:val="009D4797"/>
    <w:rsid w:val="009D6AB5"/>
    <w:rsid w:val="009D7ACE"/>
    <w:rsid w:val="009E3F94"/>
    <w:rsid w:val="009F2618"/>
    <w:rsid w:val="009F4E68"/>
    <w:rsid w:val="009F5E1C"/>
    <w:rsid w:val="00A01179"/>
    <w:rsid w:val="00A04773"/>
    <w:rsid w:val="00A0572B"/>
    <w:rsid w:val="00A07860"/>
    <w:rsid w:val="00A1054B"/>
    <w:rsid w:val="00A21D26"/>
    <w:rsid w:val="00A22C92"/>
    <w:rsid w:val="00A323EE"/>
    <w:rsid w:val="00A375F2"/>
    <w:rsid w:val="00A53C19"/>
    <w:rsid w:val="00A55732"/>
    <w:rsid w:val="00A57130"/>
    <w:rsid w:val="00A64AB0"/>
    <w:rsid w:val="00A659FD"/>
    <w:rsid w:val="00A674B6"/>
    <w:rsid w:val="00A7018C"/>
    <w:rsid w:val="00A70597"/>
    <w:rsid w:val="00A8232D"/>
    <w:rsid w:val="00A913CE"/>
    <w:rsid w:val="00A949B6"/>
    <w:rsid w:val="00AA04F2"/>
    <w:rsid w:val="00AA1A6E"/>
    <w:rsid w:val="00AA385F"/>
    <w:rsid w:val="00AA7EFD"/>
    <w:rsid w:val="00AB0069"/>
    <w:rsid w:val="00AB43F5"/>
    <w:rsid w:val="00AC1BBF"/>
    <w:rsid w:val="00AC3A40"/>
    <w:rsid w:val="00AC6885"/>
    <w:rsid w:val="00AC71B0"/>
    <w:rsid w:val="00AD411F"/>
    <w:rsid w:val="00AD4A03"/>
    <w:rsid w:val="00AD5BBD"/>
    <w:rsid w:val="00AE12B9"/>
    <w:rsid w:val="00AE45E8"/>
    <w:rsid w:val="00AE49C2"/>
    <w:rsid w:val="00AF2775"/>
    <w:rsid w:val="00AF5DC5"/>
    <w:rsid w:val="00B03B9D"/>
    <w:rsid w:val="00B03D17"/>
    <w:rsid w:val="00B05429"/>
    <w:rsid w:val="00B27839"/>
    <w:rsid w:val="00B27F8B"/>
    <w:rsid w:val="00B441F4"/>
    <w:rsid w:val="00B50642"/>
    <w:rsid w:val="00B5376B"/>
    <w:rsid w:val="00B53A48"/>
    <w:rsid w:val="00B57BFC"/>
    <w:rsid w:val="00B57DF2"/>
    <w:rsid w:val="00B60D71"/>
    <w:rsid w:val="00B62001"/>
    <w:rsid w:val="00B63113"/>
    <w:rsid w:val="00B801EC"/>
    <w:rsid w:val="00B807FB"/>
    <w:rsid w:val="00B82D68"/>
    <w:rsid w:val="00B836A1"/>
    <w:rsid w:val="00B84781"/>
    <w:rsid w:val="00B85A7B"/>
    <w:rsid w:val="00B95B05"/>
    <w:rsid w:val="00B972AE"/>
    <w:rsid w:val="00BA0391"/>
    <w:rsid w:val="00BA1C30"/>
    <w:rsid w:val="00BA5848"/>
    <w:rsid w:val="00BB504A"/>
    <w:rsid w:val="00BB7082"/>
    <w:rsid w:val="00BC54A8"/>
    <w:rsid w:val="00BD3F22"/>
    <w:rsid w:val="00BD5D11"/>
    <w:rsid w:val="00BE03C9"/>
    <w:rsid w:val="00BE1A46"/>
    <w:rsid w:val="00BE1E47"/>
    <w:rsid w:val="00BE4271"/>
    <w:rsid w:val="00BE583F"/>
    <w:rsid w:val="00BE6663"/>
    <w:rsid w:val="00BF0A9B"/>
    <w:rsid w:val="00BF5030"/>
    <w:rsid w:val="00C03D8F"/>
    <w:rsid w:val="00C07BB6"/>
    <w:rsid w:val="00C167BC"/>
    <w:rsid w:val="00C1775B"/>
    <w:rsid w:val="00C21764"/>
    <w:rsid w:val="00C22B98"/>
    <w:rsid w:val="00C25877"/>
    <w:rsid w:val="00C26D0B"/>
    <w:rsid w:val="00C41E1E"/>
    <w:rsid w:val="00C52BDC"/>
    <w:rsid w:val="00C53631"/>
    <w:rsid w:val="00C53D94"/>
    <w:rsid w:val="00C54FEC"/>
    <w:rsid w:val="00C55039"/>
    <w:rsid w:val="00C573C5"/>
    <w:rsid w:val="00C64292"/>
    <w:rsid w:val="00C736B2"/>
    <w:rsid w:val="00C755E7"/>
    <w:rsid w:val="00C7584C"/>
    <w:rsid w:val="00C81ADB"/>
    <w:rsid w:val="00CA1B09"/>
    <w:rsid w:val="00CA3800"/>
    <w:rsid w:val="00CA4FB7"/>
    <w:rsid w:val="00CA576E"/>
    <w:rsid w:val="00CA5D12"/>
    <w:rsid w:val="00CB5C0D"/>
    <w:rsid w:val="00CC0AE9"/>
    <w:rsid w:val="00CC5692"/>
    <w:rsid w:val="00CC5EA6"/>
    <w:rsid w:val="00CD25D2"/>
    <w:rsid w:val="00CD26A0"/>
    <w:rsid w:val="00CE2172"/>
    <w:rsid w:val="00CE34BF"/>
    <w:rsid w:val="00CE4916"/>
    <w:rsid w:val="00CE5398"/>
    <w:rsid w:val="00CE7F87"/>
    <w:rsid w:val="00CF47F6"/>
    <w:rsid w:val="00CF5F45"/>
    <w:rsid w:val="00D06918"/>
    <w:rsid w:val="00D07C8E"/>
    <w:rsid w:val="00D13468"/>
    <w:rsid w:val="00D15FAC"/>
    <w:rsid w:val="00D208B8"/>
    <w:rsid w:val="00D3324B"/>
    <w:rsid w:val="00D344E7"/>
    <w:rsid w:val="00D34C69"/>
    <w:rsid w:val="00D407BC"/>
    <w:rsid w:val="00D503E8"/>
    <w:rsid w:val="00D53D08"/>
    <w:rsid w:val="00D72F81"/>
    <w:rsid w:val="00D84BCA"/>
    <w:rsid w:val="00D8519C"/>
    <w:rsid w:val="00D911E2"/>
    <w:rsid w:val="00D92665"/>
    <w:rsid w:val="00D948BD"/>
    <w:rsid w:val="00DC59C7"/>
    <w:rsid w:val="00DC6165"/>
    <w:rsid w:val="00DC6FE8"/>
    <w:rsid w:val="00DD103F"/>
    <w:rsid w:val="00DD14B4"/>
    <w:rsid w:val="00DD347C"/>
    <w:rsid w:val="00DD5BD7"/>
    <w:rsid w:val="00DE2301"/>
    <w:rsid w:val="00DE4BAB"/>
    <w:rsid w:val="00DF1084"/>
    <w:rsid w:val="00DF66E0"/>
    <w:rsid w:val="00E054FE"/>
    <w:rsid w:val="00E07C79"/>
    <w:rsid w:val="00E10BB8"/>
    <w:rsid w:val="00E133A7"/>
    <w:rsid w:val="00E150CA"/>
    <w:rsid w:val="00E158B4"/>
    <w:rsid w:val="00E1774B"/>
    <w:rsid w:val="00E207BA"/>
    <w:rsid w:val="00E230F4"/>
    <w:rsid w:val="00E24771"/>
    <w:rsid w:val="00E25558"/>
    <w:rsid w:val="00E27B65"/>
    <w:rsid w:val="00E3116D"/>
    <w:rsid w:val="00E32BE2"/>
    <w:rsid w:val="00E34DE9"/>
    <w:rsid w:val="00E36F8C"/>
    <w:rsid w:val="00E40259"/>
    <w:rsid w:val="00E404D9"/>
    <w:rsid w:val="00E408BC"/>
    <w:rsid w:val="00E40C29"/>
    <w:rsid w:val="00E5317A"/>
    <w:rsid w:val="00E55E52"/>
    <w:rsid w:val="00E615C5"/>
    <w:rsid w:val="00E67694"/>
    <w:rsid w:val="00E70675"/>
    <w:rsid w:val="00E72A13"/>
    <w:rsid w:val="00E73428"/>
    <w:rsid w:val="00E824A7"/>
    <w:rsid w:val="00E83CB9"/>
    <w:rsid w:val="00E947AA"/>
    <w:rsid w:val="00E963CA"/>
    <w:rsid w:val="00EA1B2F"/>
    <w:rsid w:val="00EA1D41"/>
    <w:rsid w:val="00EA1F95"/>
    <w:rsid w:val="00EA37B0"/>
    <w:rsid w:val="00EA4FEF"/>
    <w:rsid w:val="00EC164B"/>
    <w:rsid w:val="00EC1B5E"/>
    <w:rsid w:val="00ED3150"/>
    <w:rsid w:val="00ED353A"/>
    <w:rsid w:val="00EF0163"/>
    <w:rsid w:val="00EF21F7"/>
    <w:rsid w:val="00EF5E6A"/>
    <w:rsid w:val="00F01D36"/>
    <w:rsid w:val="00F04914"/>
    <w:rsid w:val="00F12071"/>
    <w:rsid w:val="00F12AD0"/>
    <w:rsid w:val="00F141E3"/>
    <w:rsid w:val="00F144B3"/>
    <w:rsid w:val="00F15302"/>
    <w:rsid w:val="00F15521"/>
    <w:rsid w:val="00F16A3E"/>
    <w:rsid w:val="00F23856"/>
    <w:rsid w:val="00F23C7F"/>
    <w:rsid w:val="00F24369"/>
    <w:rsid w:val="00F30000"/>
    <w:rsid w:val="00F374CC"/>
    <w:rsid w:val="00F449C2"/>
    <w:rsid w:val="00F51605"/>
    <w:rsid w:val="00F52C0E"/>
    <w:rsid w:val="00F56141"/>
    <w:rsid w:val="00F613E4"/>
    <w:rsid w:val="00F649C8"/>
    <w:rsid w:val="00F65CB4"/>
    <w:rsid w:val="00F66C67"/>
    <w:rsid w:val="00F7028A"/>
    <w:rsid w:val="00F70669"/>
    <w:rsid w:val="00F7431E"/>
    <w:rsid w:val="00F809FC"/>
    <w:rsid w:val="00F837E0"/>
    <w:rsid w:val="00F84397"/>
    <w:rsid w:val="00F87A5D"/>
    <w:rsid w:val="00F91577"/>
    <w:rsid w:val="00F93DDC"/>
    <w:rsid w:val="00F9641B"/>
    <w:rsid w:val="00FA473B"/>
    <w:rsid w:val="00FC2E26"/>
    <w:rsid w:val="00FC4EFE"/>
    <w:rsid w:val="00FE3A3F"/>
    <w:rsid w:val="00FE5F6A"/>
    <w:rsid w:val="00FF06AF"/>
    <w:rsid w:val="00FF0D4B"/>
    <w:rsid w:val="00FF3D8E"/>
    <w:rsid w:val="00FF64F5"/>
    <w:rsid w:val="04595CBC"/>
    <w:rsid w:val="08F0158E"/>
    <w:rsid w:val="0A5A3523"/>
    <w:rsid w:val="208BE2C6"/>
    <w:rsid w:val="215E2F1B"/>
    <w:rsid w:val="4D128CF2"/>
    <w:rsid w:val="4E53C59D"/>
    <w:rsid w:val="5180C858"/>
    <w:rsid w:val="5AB97F1F"/>
    <w:rsid w:val="759F9C73"/>
    <w:rsid w:val="7A35EC29"/>
    <w:rsid w:val="7EA1C0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B3D7E"/>
  <w15:chartTrackingRefBased/>
  <w15:docId w15:val="{1BC0633E-06EC-4D99-83A3-5AE9F059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237A7"/>
    <w:pPr>
      <w:spacing w:line="360" w:lineRule="auto"/>
      <w:jc w:val="both"/>
    </w:pPr>
    <w:rPr>
      <w:sz w:val="24"/>
    </w:rPr>
  </w:style>
  <w:style w:type="paragraph" w:styleId="berschrift1">
    <w:name w:val="heading 1"/>
    <w:basedOn w:val="Standard"/>
    <w:next w:val="Standard"/>
    <w:link w:val="berschrift1Zchn"/>
    <w:uiPriority w:val="9"/>
    <w:qFormat/>
    <w:rsid w:val="009D6AB5"/>
    <w:pPr>
      <w:keepNext/>
      <w:keepLines/>
      <w:spacing w:before="360" w:after="80"/>
      <w:outlineLvl w:val="0"/>
    </w:pPr>
    <w:rPr>
      <w:rFonts w:asciiTheme="majorHAnsi" w:eastAsiaTheme="majorEastAsia" w:hAnsiTheme="majorHAnsi" w:cstheme="majorBidi"/>
      <w:sz w:val="28"/>
      <w:szCs w:val="40"/>
    </w:rPr>
  </w:style>
  <w:style w:type="paragraph" w:styleId="berschrift2">
    <w:name w:val="heading 2"/>
    <w:basedOn w:val="Standard"/>
    <w:next w:val="Standard"/>
    <w:link w:val="berschrift2Zchn"/>
    <w:uiPriority w:val="9"/>
    <w:unhideWhenUsed/>
    <w:qFormat/>
    <w:rsid w:val="00083A3C"/>
    <w:pPr>
      <w:keepNext/>
      <w:keepLines/>
      <w:spacing w:before="160" w:after="80"/>
      <w:outlineLvl w:val="1"/>
    </w:pPr>
    <w:rPr>
      <w:rFonts w:asciiTheme="majorHAnsi" w:eastAsiaTheme="majorEastAsia" w:hAnsiTheme="majorHAnsi" w:cstheme="majorBidi"/>
      <w:color w:val="000000" w:themeColor="text1"/>
      <w:szCs w:val="32"/>
    </w:rPr>
  </w:style>
  <w:style w:type="paragraph" w:styleId="berschrift3">
    <w:name w:val="heading 3"/>
    <w:basedOn w:val="Standard"/>
    <w:next w:val="Standard"/>
    <w:link w:val="berschrift3Zchn"/>
    <w:uiPriority w:val="9"/>
    <w:semiHidden/>
    <w:unhideWhenUsed/>
    <w:qFormat/>
    <w:rsid w:val="008173EB"/>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173E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173E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173E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173E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173E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173E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6AB5"/>
    <w:rPr>
      <w:rFonts w:asciiTheme="majorHAnsi" w:eastAsiaTheme="majorEastAsia" w:hAnsiTheme="majorHAnsi" w:cstheme="majorBidi"/>
      <w:sz w:val="28"/>
      <w:szCs w:val="40"/>
    </w:rPr>
  </w:style>
  <w:style w:type="character" w:customStyle="1" w:styleId="berschrift2Zchn">
    <w:name w:val="Überschrift 2 Zchn"/>
    <w:basedOn w:val="Absatz-Standardschriftart"/>
    <w:link w:val="berschrift2"/>
    <w:uiPriority w:val="9"/>
    <w:rsid w:val="00083A3C"/>
    <w:rPr>
      <w:rFonts w:asciiTheme="majorHAnsi" w:eastAsiaTheme="majorEastAsia" w:hAnsiTheme="majorHAnsi" w:cstheme="majorBidi"/>
      <w:color w:val="000000" w:themeColor="text1"/>
      <w:sz w:val="24"/>
      <w:szCs w:val="32"/>
    </w:rPr>
  </w:style>
  <w:style w:type="character" w:customStyle="1" w:styleId="berschrift3Zchn">
    <w:name w:val="Überschrift 3 Zchn"/>
    <w:basedOn w:val="Absatz-Standardschriftart"/>
    <w:link w:val="berschrift3"/>
    <w:uiPriority w:val="9"/>
    <w:semiHidden/>
    <w:rsid w:val="008173EB"/>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173E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173E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173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173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173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173EB"/>
    <w:rPr>
      <w:rFonts w:eastAsiaTheme="majorEastAsia" w:cstheme="majorBidi"/>
      <w:color w:val="272727" w:themeColor="text1" w:themeTint="D8"/>
    </w:rPr>
  </w:style>
  <w:style w:type="paragraph" w:styleId="Titel">
    <w:name w:val="Title"/>
    <w:basedOn w:val="Standard"/>
    <w:next w:val="Standard"/>
    <w:link w:val="TitelZchn"/>
    <w:uiPriority w:val="10"/>
    <w:qFormat/>
    <w:rsid w:val="008173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73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173E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173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966CA"/>
    <w:pPr>
      <w:spacing w:before="160"/>
      <w:ind w:left="284" w:right="284"/>
    </w:pPr>
    <w:rPr>
      <w:i/>
      <w:iCs/>
      <w:color w:val="262626" w:themeColor="text1" w:themeTint="D9"/>
      <w:sz w:val="22"/>
    </w:rPr>
  </w:style>
  <w:style w:type="character" w:customStyle="1" w:styleId="ZitatZchn">
    <w:name w:val="Zitat Zchn"/>
    <w:basedOn w:val="Absatz-Standardschriftart"/>
    <w:link w:val="Zitat"/>
    <w:uiPriority w:val="29"/>
    <w:rsid w:val="008966CA"/>
    <w:rPr>
      <w:i/>
      <w:iCs/>
      <w:color w:val="262626" w:themeColor="text1" w:themeTint="D9"/>
    </w:rPr>
  </w:style>
  <w:style w:type="paragraph" w:styleId="Listenabsatz">
    <w:name w:val="List Paragraph"/>
    <w:basedOn w:val="Standard"/>
    <w:uiPriority w:val="34"/>
    <w:qFormat/>
    <w:rsid w:val="008173EB"/>
    <w:pPr>
      <w:ind w:left="720"/>
      <w:contextualSpacing/>
    </w:pPr>
  </w:style>
  <w:style w:type="character" w:styleId="IntensiveHervorhebung">
    <w:name w:val="Intense Emphasis"/>
    <w:basedOn w:val="Absatz-Standardschriftart"/>
    <w:uiPriority w:val="21"/>
    <w:qFormat/>
    <w:rsid w:val="008173EB"/>
    <w:rPr>
      <w:i/>
      <w:iCs/>
      <w:color w:val="2F5496" w:themeColor="accent1" w:themeShade="BF"/>
    </w:rPr>
  </w:style>
  <w:style w:type="paragraph" w:styleId="IntensivesZitat">
    <w:name w:val="Intense Quote"/>
    <w:basedOn w:val="Standard"/>
    <w:next w:val="Standard"/>
    <w:link w:val="IntensivesZitatZchn"/>
    <w:uiPriority w:val="30"/>
    <w:qFormat/>
    <w:rsid w:val="008173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173EB"/>
    <w:rPr>
      <w:i/>
      <w:iCs/>
      <w:color w:val="2F5496" w:themeColor="accent1" w:themeShade="BF"/>
    </w:rPr>
  </w:style>
  <w:style w:type="character" w:styleId="IntensiverVerweis">
    <w:name w:val="Intense Reference"/>
    <w:basedOn w:val="Absatz-Standardschriftart"/>
    <w:uiPriority w:val="32"/>
    <w:qFormat/>
    <w:rsid w:val="008173EB"/>
    <w:rPr>
      <w:b/>
      <w:bCs/>
      <w:smallCaps/>
      <w:color w:val="2F5496" w:themeColor="accent1" w:themeShade="BF"/>
      <w:spacing w:val="5"/>
    </w:rPr>
  </w:style>
  <w:style w:type="paragraph" w:styleId="KeinLeerraum">
    <w:name w:val="No Spacing"/>
    <w:link w:val="KeinLeerraumZchn"/>
    <w:uiPriority w:val="1"/>
    <w:qFormat/>
    <w:rsid w:val="001979B7"/>
    <w:pPr>
      <w:spacing w:after="0" w:line="240" w:lineRule="auto"/>
    </w:pPr>
    <w:rPr>
      <w:rFonts w:eastAsiaTheme="minorEastAsia"/>
      <w:kern w:val="0"/>
      <w:lang w:eastAsia="de-DE"/>
      <w14:ligatures w14:val="none"/>
    </w:rPr>
  </w:style>
  <w:style w:type="character" w:customStyle="1" w:styleId="KeinLeerraumZchn">
    <w:name w:val="Kein Leerraum Zchn"/>
    <w:basedOn w:val="Absatz-Standardschriftart"/>
    <w:link w:val="KeinLeerraum"/>
    <w:uiPriority w:val="1"/>
    <w:rsid w:val="001979B7"/>
    <w:rPr>
      <w:rFonts w:eastAsiaTheme="minorEastAsia"/>
      <w:kern w:val="0"/>
      <w:lang w:eastAsia="de-DE"/>
      <w14:ligatures w14:val="none"/>
    </w:rPr>
  </w:style>
  <w:style w:type="paragraph" w:styleId="Inhaltsverzeichnisberschrift">
    <w:name w:val="TOC Heading"/>
    <w:basedOn w:val="berschrift1"/>
    <w:next w:val="Standard"/>
    <w:uiPriority w:val="39"/>
    <w:unhideWhenUsed/>
    <w:qFormat/>
    <w:rsid w:val="001979B7"/>
    <w:pPr>
      <w:spacing w:before="240" w:after="0" w:line="259" w:lineRule="auto"/>
      <w:jc w:val="left"/>
      <w:outlineLvl w:val="9"/>
    </w:pPr>
    <w:rPr>
      <w:color w:val="2F5496" w:themeColor="accent1" w:themeShade="BF"/>
      <w:kern w:val="0"/>
      <w:sz w:val="32"/>
      <w:szCs w:val="32"/>
      <w:lang w:eastAsia="de-DE"/>
      <w14:ligatures w14:val="none"/>
    </w:rPr>
  </w:style>
  <w:style w:type="table" w:styleId="Tabellenraster">
    <w:name w:val="Table Grid"/>
    <w:basedOn w:val="NormaleTabelle"/>
    <w:uiPriority w:val="39"/>
    <w:rsid w:val="00A32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8F7269"/>
    <w:pPr>
      <w:spacing w:after="100"/>
    </w:pPr>
  </w:style>
  <w:style w:type="character" w:styleId="Hyperlink">
    <w:name w:val="Hyperlink"/>
    <w:basedOn w:val="Absatz-Standardschriftart"/>
    <w:uiPriority w:val="99"/>
    <w:unhideWhenUsed/>
    <w:rsid w:val="008F7269"/>
    <w:rPr>
      <w:color w:val="0563C1" w:themeColor="hyperlink"/>
      <w:u w:val="single"/>
    </w:rPr>
  </w:style>
  <w:style w:type="paragraph" w:styleId="Kopfzeile">
    <w:name w:val="header"/>
    <w:basedOn w:val="Standard"/>
    <w:link w:val="KopfzeileZchn"/>
    <w:uiPriority w:val="99"/>
    <w:unhideWhenUsed/>
    <w:rsid w:val="00C26D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6D0B"/>
    <w:rPr>
      <w:sz w:val="24"/>
    </w:rPr>
  </w:style>
  <w:style w:type="paragraph" w:styleId="Fuzeile">
    <w:name w:val="footer"/>
    <w:basedOn w:val="Standard"/>
    <w:link w:val="FuzeileZchn"/>
    <w:uiPriority w:val="99"/>
    <w:unhideWhenUsed/>
    <w:rsid w:val="00C26D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6D0B"/>
    <w:rPr>
      <w:sz w:val="24"/>
    </w:rPr>
  </w:style>
  <w:style w:type="paragraph" w:styleId="Verzeichnis2">
    <w:name w:val="toc 2"/>
    <w:basedOn w:val="Standard"/>
    <w:next w:val="Standard"/>
    <w:autoRedefine/>
    <w:uiPriority w:val="39"/>
    <w:unhideWhenUsed/>
    <w:rsid w:val="0082668E"/>
    <w:pPr>
      <w:spacing w:after="100"/>
      <w:ind w:left="240"/>
    </w:pPr>
  </w:style>
  <w:style w:type="character" w:styleId="Fett">
    <w:name w:val="Strong"/>
    <w:basedOn w:val="Absatz-Standardschriftart"/>
    <w:uiPriority w:val="22"/>
    <w:qFormat/>
    <w:rsid w:val="00971AD7"/>
    <w:rPr>
      <w:b/>
      <w:bCs/>
    </w:rPr>
  </w:style>
  <w:style w:type="paragraph" w:styleId="berarbeitung">
    <w:name w:val="Revision"/>
    <w:hidden/>
    <w:uiPriority w:val="99"/>
    <w:semiHidden/>
    <w:rsid w:val="00573180"/>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46A2F6B34E234388E190F9578F1942" ma:contentTypeVersion="15" ma:contentTypeDescription="Create a new document." ma:contentTypeScope="" ma:versionID="cc191fbbf3752b72257027acaf31db1e">
  <xsd:schema xmlns:xsd="http://www.w3.org/2001/XMLSchema" xmlns:xs="http://www.w3.org/2001/XMLSchema" xmlns:p="http://schemas.microsoft.com/office/2006/metadata/properties" xmlns:ns2="9da95219-1fb8-422d-9f41-8f3e9b8e20b5" xmlns:ns3="ccf08e1f-23b9-41f0-b4be-d5c37fe1f28f" targetNamespace="http://schemas.microsoft.com/office/2006/metadata/properties" ma:root="true" ma:fieldsID="7f965cd74f40e73174f821dc75776754" ns2:_="" ns3:_="">
    <xsd:import namespace="9da95219-1fb8-422d-9f41-8f3e9b8e20b5"/>
    <xsd:import namespace="ccf08e1f-23b9-41f0-b4be-d5c37fe1f2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95219-1fb8-422d-9f41-8f3e9b8e2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de38a42-f053-4c2a-847a-0f3502bf1d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08e1f-23b9-41f0-b4be-d5c37fe1f2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4fd9be-c125-4645-9ce0-8350232de977}" ma:internalName="TaxCatchAll" ma:showField="CatchAllData" ma:web="ccf08e1f-23b9-41f0-b4be-d5c37fe1f28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Version="15"/>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da95219-1fb8-422d-9f41-8f3e9b8e20b5">
      <Terms xmlns="http://schemas.microsoft.com/office/infopath/2007/PartnerControls"/>
    </lcf76f155ced4ddcb4097134ff3c332f>
    <TaxCatchAll xmlns="ccf08e1f-23b9-41f0-b4be-d5c37fe1f28f"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28237C4-DC92-48D0-912F-EA9B01A6235E}">
  <ds:schemaRefs>
    <ds:schemaRef ds:uri="http://schemas.microsoft.com/sharepoint/v3/contenttype/forms"/>
  </ds:schemaRefs>
</ds:datastoreItem>
</file>

<file path=customXml/itemProps3.xml><?xml version="1.0" encoding="utf-8"?>
<ds:datastoreItem xmlns:ds="http://schemas.openxmlformats.org/officeDocument/2006/customXml" ds:itemID="{C42E4445-830F-46FF-8ABC-86F6F059B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95219-1fb8-422d-9f41-8f3e9b8e20b5"/>
    <ds:schemaRef ds:uri="ccf08e1f-23b9-41f0-b4be-d5c37fe1f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A90DB7-687C-467D-AA8C-7E2DCC974504}">
  <ds:schemaRefs>
    <ds:schemaRef ds:uri="http://schemas.openxmlformats.org/officeDocument/2006/bibliography"/>
  </ds:schemaRefs>
</ds:datastoreItem>
</file>

<file path=customXml/itemProps5.xml><?xml version="1.0" encoding="utf-8"?>
<ds:datastoreItem xmlns:ds="http://schemas.openxmlformats.org/officeDocument/2006/customXml" ds:itemID="{3959C212-1A7C-4256-B9C6-A18A38B96FC6}">
  <ds:schemaRefs>
    <ds:schemaRef ds:uri="http://schemas.microsoft.com/office/2006/metadata/properties"/>
    <ds:schemaRef ds:uri="http://schemas.microsoft.com/office/infopath/2007/PartnerControls"/>
    <ds:schemaRef ds:uri="9da95219-1fb8-422d-9f41-8f3e9b8e20b5"/>
    <ds:schemaRef ds:uri="ccf08e1f-23b9-41f0-b4be-d5c37fe1f28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4774</Words>
  <Characters>30077</Characters>
  <Application>Microsoft Office Word</Application>
  <DocSecurity>0</DocSecurity>
  <Lines>250</Lines>
  <Paragraphs>69</Paragraphs>
  <ScaleCrop>false</ScaleCrop>
  <Company/>
  <LinksUpToDate>false</LinksUpToDate>
  <CharactersWithSpaces>34782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katharina F.</dc:title>
  <dc:subject>Handreichung Lehrkräfte</dc:subject>
  <dc:creator>annette.kramer@uni-konstanz.de</dc:creator>
  <cp:keywords/>
  <dc:description/>
  <cp:lastModifiedBy>Annette Kramer</cp:lastModifiedBy>
  <cp:revision>2</cp:revision>
  <cp:lastPrinted>2026-04-01T15:55:00Z</cp:lastPrinted>
  <dcterms:created xsi:type="dcterms:W3CDTF">2026-07-06T09:07:00Z</dcterms:created>
  <dcterms:modified xsi:type="dcterms:W3CDTF">2026-07-06T09:07:00Z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0x010100C246A2F6B34E234388E190F9578F1942</vt:lpwstr>
  </property>
  <property fmtid="{D5CDD505-2E9C-101B-9397-08002B2CF9AE}" pid="3" name="MediaServiceImageTags">
    <vt:lpwstr/>
  </property>
</Properties>
</file>